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503F" w:rsidP="00E9503F" w14:paraId="3409513C" w14:textId="77777777">
      <w:pPr>
        <w:spacing w:before="48" w:beforeLines="20" w:after="360" w:afterLines="150" w:line="360" w:lineRule="auto"/>
        <w:jc w:val="center"/>
        <w:rPr>
          <w:rFonts w:ascii="华文中宋" w:eastAsia="华文中宋" w:hAnsi="华文中宋"/>
          <w:b/>
          <w:sz w:val="30"/>
        </w:rPr>
      </w:pPr>
      <w:r w:rsidRPr="00E9503F">
        <w:rPr>
          <w:rFonts w:ascii="华文中宋" w:eastAsia="华文中宋" w:hAnsi="华文中宋"/>
          <w:b/>
          <w:sz w:val="30"/>
        </w:rPr>
        <w:t>2024</w:t>
      </w:r>
      <w:r w:rsidRPr="00E9503F">
        <w:rPr>
          <w:rFonts w:ascii="华文中宋" w:eastAsia="华文中宋" w:hAnsi="华文中宋"/>
          <w:b/>
          <w:sz w:val="30"/>
        </w:rPr>
        <w:t>湖南张家界市永定区融媒体中心招聘公益性岗位人员</w:t>
      </w:r>
      <w:r w:rsidRPr="00E9503F">
        <w:rPr>
          <w:rFonts w:ascii="华文中宋" w:eastAsia="华文中宋" w:hAnsi="华文中宋"/>
          <w:b/>
          <w:sz w:val="30"/>
        </w:rPr>
        <w:t>1</w:t>
      </w:r>
      <w:r w:rsidRPr="00E9503F">
        <w:rPr>
          <w:rFonts w:ascii="华文中宋" w:eastAsia="华文中宋" w:hAnsi="华文中宋"/>
          <w:b/>
          <w:sz w:val="30"/>
        </w:rPr>
        <w:t>人笔试备考试题及答案解析</w:t>
      </w:r>
    </w:p>
    <w:p w:rsidR="00A77B3E" w14:paraId="647E466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60EFC8" w14:textId="77777777">
      <w:pPr>
        <w:spacing w:after="260" w:line="360" w:lineRule="auto"/>
      </w:pPr>
      <w:r>
        <w:rPr>
          <w:rFonts w:ascii="微软雅黑" w:eastAsia="微软雅黑" w:cs="微软雅黑"/>
        </w:rPr>
        <w:t>一、选择题</w:t>
      </w:r>
    </w:p>
    <w:p w:rsidR="006D34C4" w14:paraId="30DBB53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7C46F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45FC1D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40979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A900F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73B8BB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1012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09076F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313125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45878A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7BCD8F5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180185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0D5EF79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F4C8F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07217E9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B0170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14485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CCB44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D0EEB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0768F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F67F8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2B316B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2B7A3FB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0BEB514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5D9932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5934784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4CF712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D959E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F1015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4BCCFF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28056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6085C2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06887F0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3D7E99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DB0D3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https://d.book118.com/087004106161006035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paraId="2BB93A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3F" w14:paraId="29EC57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paraId="7C1510AB" w14:textId="66D423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503F" w14:paraId="050BC5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paraId="73D16F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3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textId="66D423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503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3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rsidP="00B77510" w14:textId="66D423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503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paraId="7731D7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paraId="349F966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paraId="1D9295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3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95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5BE85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9503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503F"/>
    <w:rPr>
      <w:sz w:val="18"/>
      <w:szCs w:val="18"/>
    </w:rPr>
  </w:style>
  <w:style w:type="paragraph" w:styleId="Footer">
    <w:name w:val="footer"/>
    <w:basedOn w:val="Normal"/>
    <w:link w:val="a0"/>
    <w:rsid w:val="00E9503F"/>
    <w:pPr>
      <w:tabs>
        <w:tab w:val="center" w:pos="4153"/>
        <w:tab w:val="right" w:pos="8306"/>
      </w:tabs>
      <w:snapToGrid w:val="0"/>
    </w:pPr>
    <w:rPr>
      <w:sz w:val="18"/>
      <w:szCs w:val="18"/>
    </w:rPr>
  </w:style>
  <w:style w:type="character" w:customStyle="1" w:styleId="a0">
    <w:name w:val="页脚 字符"/>
    <w:basedOn w:val="DefaultParagraphFont"/>
    <w:link w:val="Footer"/>
    <w:rsid w:val="00E9503F"/>
    <w:rPr>
      <w:sz w:val="18"/>
      <w:szCs w:val="18"/>
    </w:rPr>
  </w:style>
  <w:style w:type="character" w:styleId="PageNumber">
    <w:name w:val="page number"/>
    <w:basedOn w:val="DefaultParagraphFont"/>
    <w:rsid w:val="00E95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700410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