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DBA3C2A"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CA300FA"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86AA13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DB8C4A8" w14:textId="77777777">
                          <w:pPr>
                            <w:pStyle w:val="NoSpacing"/>
                            <w:jc w:val="right"/>
                            <w:rPr>
                              <w:color w:val="595959" w:themeColor="text1" w:themeTint="A6"/>
                              <w:sz w:val="32"/>
                              <w:szCs w:val="32"/>
                            </w:rPr>
                          </w:pPr>
                          <w:sdt>
                            <w:sdtPr>
                              <w:rPr>
                                <w:color w:val="595959" w:themeColor="text1" w:themeTint="A6"/>
                                <w:sz w:val="32"/>
                                <w:szCs w:val="32"/>
                              </w:rPr>
                              <w:alias w:val="摘要"/>
                              <w:id w:val="151048751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4192003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3DCBA6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5E799E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507753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624BD0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4698257"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EB9FF79"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08AA3D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1BB611E"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C898DB9"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40EB32B"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2FC64F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7BA4A9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0CC948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36A69FD"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470E72D"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A61822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9CA5BEC"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335331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AF5E8B3"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6ECF1B8"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B01FFC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6BD55C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8904B6B"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2AA349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6B07433"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16166421"/>
        <w:docPartObj>
          <w:docPartGallery w:val="Table of Contents"/>
          <w:docPartUnique/>
        </w:docPartObj>
      </w:sdtPr>
      <w:sdtEndPr>
        <w:rPr>
          <w:b/>
          <w:bCs/>
        </w:rPr>
      </w:sdtEndPr>
      <w:sdtContent>
        <w:p w:rsidR="00483551" w:rsidRPr="00913CD1" w:rsidP="00457322" w14:paraId="7A669F37"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DF70740"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8DE0F46"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9FCAEEC"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DCF59F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6BA53F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533BCF1"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CE4225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7067E0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F1DE0A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8416301"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F7FF78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B46D70C"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7B4B06B"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9E0B02B"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BD33D68"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1E7AC2D"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FC51BA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7C3BA41"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ACD1380"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871DEB4"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3798AFD"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14550152"/>
        <w:docPartObj>
          <w:docPartGallery w:val="Table of Contents"/>
          <w:docPartUnique/>
        </w:docPartObj>
      </w:sdtPr>
      <w:sdtEndPr>
        <w:rPr>
          <w:b/>
          <w:bCs/>
        </w:rPr>
      </w:sdtEndPr>
      <w:sdtContent>
        <w:p w:rsidR="00483551" w:rsidRPr="00913CD1" w:rsidP="00457322" w14:paraId="78D5DF74"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FEA5349"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B89F1F6"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6142710"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E2B493C"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DA55404"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A9519C2"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50A0E8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DDB3B55"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E802F3A"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6A0ADF1"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D3DE9A5"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B39126B"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784648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D1201E3"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6DF2FC4"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B3844EC"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8B8FFF5"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C4014E7"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16E8C8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912E49F"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4D99B14"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55505024"/>
        <w:docPartObj>
          <w:docPartGallery w:val="Table of Contents"/>
          <w:docPartUnique/>
        </w:docPartObj>
      </w:sdtPr>
      <w:sdtEndPr>
        <w:rPr>
          <w:b/>
          <w:bCs/>
        </w:rPr>
      </w:sdtEndPr>
      <w:sdtContent>
        <w:p w:rsidR="00483551" w:rsidRPr="00913CD1" w:rsidP="00457322" w14:paraId="6B1F16A5"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2B4A39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6F598A1"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6ECFCC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CA94EA8"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63B550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D38D643"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1880AC72"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B645EAB"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4908402"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725424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B6C79E2"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B8C8FA5"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A6F7DC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23987D9"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41D650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6B9852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636DBB4"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1973F6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0762F" w14:paraId="42679F3E" w14:textId="662FE293">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无线鼠标项目可行性分析报告编制的目的是为了评估该项目在商业、技术、市场、财务等方面的可行性，为决策者提供全面、客观的信息，以支持项目立项、融资、实施等关键决策。通过编制可行性分析报告，可以确保项目在投入大量资源之前，对其潜在的风险和收益有清晰的认识，从而提高项目成功的几率。</w:t>
      </w:r>
      <w:r>
        <w:rPr>
          <w:rFonts w:ascii="仿宋" w:eastAsia="仿宋" w:hAnsi="仿宋"/>
          <w:sz w:val="28"/>
        </w:rPr>
        <w:br/>
      </w:r>
      <w:r>
        <w:rPr>
          <w:rFonts w:ascii="仿宋" w:eastAsia="仿宋" w:hAnsi="仿宋"/>
          <w:sz w:val="28"/>
        </w:rPr>
        <w:t>具体来说，无线鼠标项目可行性分析报告编制具有以下意义：</w:t>
      </w:r>
      <w:r>
        <w:rPr>
          <w:rFonts w:ascii="仿宋" w:eastAsia="仿宋" w:hAnsi="仿宋"/>
          <w:sz w:val="28"/>
        </w:rPr>
        <w:br/>
        <w:t xml:space="preserve">    1.</w:t>
      </w:r>
      <w:r>
        <w:rPr>
          <w:rFonts w:ascii="仿宋" w:eastAsia="仿宋" w:hAnsi="仿宋"/>
          <w:sz w:val="28"/>
        </w:rPr>
        <w:t>商业可行性分析：评估市场需求的真实性、竞争状况、销售策略、营销计划等，确保项目在商业上有足够的吸引力。</w:t>
      </w:r>
      <w:r>
        <w:rPr>
          <w:rFonts w:ascii="仿宋" w:eastAsia="仿宋" w:hAnsi="仿宋"/>
          <w:sz w:val="28"/>
        </w:rPr>
        <w:br/>
        <w:t xml:space="preserve">    2.</w:t>
      </w:r>
      <w:r>
        <w:rPr>
          <w:rFonts w:ascii="仿宋" w:eastAsia="仿宋" w:hAnsi="仿宋"/>
          <w:sz w:val="28"/>
        </w:rPr>
        <w:t>技术可行性分析：评估技术实现的难易程度、技术风险、研发周期、知识产权等因素，确保项目在技术上是可行的，且能够达到预期的性能指标。</w:t>
      </w:r>
      <w:r>
        <w:rPr>
          <w:rFonts w:ascii="仿宋" w:eastAsia="仿宋" w:hAnsi="仿宋"/>
          <w:sz w:val="28"/>
        </w:rPr>
        <w:br/>
        <w:t xml:space="preserve">    3.</w:t>
      </w:r>
      <w:r>
        <w:rPr>
          <w:rFonts w:ascii="仿宋" w:eastAsia="仿宋" w:hAnsi="仿宋"/>
          <w:sz w:val="28"/>
        </w:rPr>
        <w:t>市场可行性分析：分析目标市场的规模、增长潜力、消费者行为、价格接受度等，确保产品或服务能够满足市场的需求。</w:t>
      </w:r>
      <w:r>
        <w:rPr>
          <w:rFonts w:ascii="仿宋" w:eastAsia="仿宋" w:hAnsi="仿宋"/>
          <w:sz w:val="28"/>
        </w:rPr>
        <w:br/>
        <w:t xml:space="preserve">    4.</w:t>
      </w:r>
      <w:r>
        <w:rPr>
          <w:rFonts w:ascii="仿宋" w:eastAsia="仿宋" w:hAnsi="仿宋"/>
          <w:sz w:val="28"/>
        </w:rPr>
        <w:t>财务可行性分析：编制详细的财务预测，包括投资回报率、现金流、盈亏平衡点等，确保项目在财务上是可持续的，能够为投资者带来预期的收益。</w:t>
      </w:r>
      <w:r>
        <w:rPr>
          <w:rFonts w:ascii="仿宋" w:eastAsia="仿宋" w:hAnsi="仿宋"/>
          <w:sz w:val="28"/>
        </w:rPr>
        <w:br/>
        <w:t xml:space="preserve">    5.</w:t>
      </w:r>
    </w:p>
    <w:p w:rsidR="0000762F" w14:textId="662FE293">
      <w:pPr>
        <w:ind w:firstLine="561"/>
      </w:pPr>
      <w:r>
        <w:rPr>
          <w:rFonts w:ascii="仿宋" w:eastAsia="仿宋" w:hAnsi="仿宋"/>
          <w:sz w:val="28"/>
        </w:rPr>
        <w:t>风险评估与应对：识别项目可能面临的各种风险，并制定相应的风险管理计划，降低项目的不确定性。</w:t>
      </w:r>
      <w:r>
        <w:rPr>
          <w:rFonts w:ascii="仿宋" w:eastAsia="仿宋" w:hAnsi="仿宋"/>
          <w:sz w:val="28"/>
        </w:rPr>
        <w:br/>
        <w:t xml:space="preserve">    6.</w:t>
      </w:r>
      <w:r>
        <w:rPr>
          <w:rFonts w:ascii="仿宋" w:eastAsia="仿宋" w:hAnsi="仿宋"/>
          <w:sz w:val="28"/>
        </w:rPr>
        <w:t>决策支持：为项目发起人、投资者、贷款机构等提供决策依据，确保项目的顺利推进。</w:t>
      </w:r>
      <w:r>
        <w:rPr>
          <w:rFonts w:ascii="仿宋" w:eastAsia="仿宋" w:hAnsi="仿宋"/>
          <w:sz w:val="28"/>
        </w:rPr>
        <w:br/>
        <w:t xml:space="preserve">    7.</w:t>
      </w:r>
      <w:r>
        <w:rPr>
          <w:rFonts w:ascii="仿宋" w:eastAsia="仿宋" w:hAnsi="仿宋"/>
          <w:sz w:val="28"/>
        </w:rPr>
        <w:t>项目优化：通过可行性分析，可以对项目进行优化和调整，确保项目在资源配置、时间规划、任务分配等方面更加合理。</w:t>
      </w:r>
      <w:r>
        <w:rPr>
          <w:rFonts w:ascii="仿宋" w:eastAsia="仿宋" w:hAnsi="仿宋"/>
          <w:sz w:val="28"/>
        </w:rPr>
        <w:br/>
        <w:t xml:space="preserve">    8.</w:t>
      </w:r>
      <w:r>
        <w:rPr>
          <w:rFonts w:ascii="仿宋" w:eastAsia="仿宋" w:hAnsi="仿宋"/>
          <w:sz w:val="28"/>
        </w:rPr>
        <w:t>持续改进：定期更新可行性分析报告，可以跟踪项目进展，及时调整策略，确保项目始终处于最佳状态。</w:t>
      </w:r>
      <w:r>
        <w:rPr>
          <w:rFonts w:ascii="仿宋" w:eastAsia="仿宋" w:hAnsi="仿宋"/>
          <w:sz w:val="28"/>
        </w:rPr>
        <w:br/>
      </w:r>
      <w:r>
        <w:rPr>
          <w:rFonts w:ascii="仿宋" w:eastAsia="仿宋" w:hAnsi="仿宋"/>
          <w:sz w:val="28"/>
        </w:rPr>
        <w:t>综上所述，无线鼠标项目可行性分析报告的编制不仅是为了提供一份详尽的评估报告，更是为了确保项目在启动前经过充分的准备和论证，从而提高项目的成功率，并为相关利益者提供明确的决策支持。</w:t>
      </w:r>
    </w:p>
    <w:p w:rsidR="009D1637" w:rsidRPr="00913CD1" w:rsidP="00457322" w14:paraId="1C54E50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FE39076"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82A0B48"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FFFB247"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F6747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83F2B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A7F8C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A2B7906"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0CED9E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A8992D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AD3E10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D6BD07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C290453"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C97CC9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69111E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667A7C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19D2C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5CAB4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C7456D9"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634B1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E84A0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10F95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DEB8C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08BAC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9751D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CFC22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FD6F9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项目建设。</w:t>
      </w:r>
    </w:p>
    <w:p w:rsidR="009D1637" w:rsidRPr="00913CD1" w:rsidP="00457322" w14:paraId="35225F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w:t>
      </w:r>
    </w:p>
    <w:p w:rsidR="009D1637" w:rsidRPr="00913CD1" w:rsidP="00457322" w14:paraId="02B7CD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065ED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1514C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6EC0C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8A51C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15338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09C9B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2F659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无线鼠标产品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FDC4FDE"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无线鼠标</w:t>
      </w:r>
      <w:r w:rsidRPr="00913CD1">
        <w:rPr>
          <w:rFonts w:ascii="仿宋" w:eastAsia="仿宋" w:hAnsi="仿宋"/>
        </w:rPr>
        <w:t>项目绪论</w:t>
      </w:r>
      <w:bookmarkEnd w:id="4"/>
    </w:p>
    <w:p w:rsidR="009D1637" w:rsidRPr="00913CD1" w:rsidP="00457322" w14:paraId="01F0CCB3"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无线鼠标</w:t>
      </w:r>
      <w:r w:rsidRPr="00913CD1">
        <w:rPr>
          <w:rFonts w:ascii="仿宋" w:eastAsia="仿宋" w:hAnsi="仿宋"/>
        </w:rPr>
        <w:t>项目名称及建设性质</w:t>
      </w:r>
      <w:bookmarkEnd w:id="5"/>
    </w:p>
    <w:p w:rsidR="009D1637" w:rsidRPr="00913CD1" w:rsidP="00457322" w14:paraId="0DE999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项目名称</w:t>
      </w:r>
    </w:p>
    <w:p w:rsidR="009D1637" w:rsidRPr="00913CD1" w:rsidP="00457322" w14:paraId="55AD50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w:t>
      </w:r>
    </w:p>
    <w:p w:rsidR="009D1637" w:rsidRPr="00913CD1" w:rsidP="00457322" w14:paraId="74EF01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项目建设性质</w:t>
      </w:r>
    </w:p>
    <w:p w:rsidR="009D1637" w:rsidRPr="00913CD1" w:rsidP="00457322" w14:paraId="10196F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无线鼠标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ADE3A8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无线鼠标</w:t>
      </w:r>
      <w:r w:rsidRPr="00913CD1">
        <w:rPr>
          <w:rFonts w:ascii="仿宋" w:eastAsia="仿宋" w:hAnsi="仿宋"/>
        </w:rPr>
        <w:t>项目承办单位</w:t>
      </w:r>
      <w:bookmarkEnd w:id="6"/>
    </w:p>
    <w:p w:rsidR="009D1637" w:rsidRPr="00913CD1" w:rsidP="00457322" w14:paraId="7A774D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项目实施主体</w:t>
      </w:r>
    </w:p>
    <w:p w:rsidR="009D1637" w:rsidRPr="00913CD1" w:rsidP="00457322" w14:paraId="4DF6D4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13674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1307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项目信息。</w:t>
      </w:r>
    </w:p>
    <w:p w:rsidR="009D1637" w:rsidRPr="00913CD1" w:rsidP="00457322" w14:paraId="6AB3DF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19F9E5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38B2C67"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D33445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2D2483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828B128"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无线鼠标</w:t>
      </w:r>
      <w:r w:rsidRPr="00913CD1">
        <w:rPr>
          <w:rFonts w:ascii="仿宋" w:eastAsia="仿宋" w:hAnsi="仿宋"/>
        </w:rPr>
        <w:t>项目定位及建设理由</w:t>
      </w:r>
      <w:bookmarkEnd w:id="7"/>
    </w:p>
    <w:p w:rsidR="0000762F" w14:paraId="5C212332" w14:textId="65FAC50D">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无线鼠标项目可行性分析报告中的项目定位及建设理由应清晰明确，重点突出产品或服务的市场潜力和竞争优势。以下是一份简化的报告内容：</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研发一款高性能、低功耗的无线鼠标，针对追求便捷与效率的办公及游戏用户群体。产品将融合最新的无线通信技术和人体工学设计，提供稳定、快速、舒适的操作体验，以满足市场对无线鼠标日益增长的需求。</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p>
    <w:p w:rsidR="0000762F" w14:textId="65FAC50D">
      <w:pPr>
        <w:ind w:firstLine="561"/>
      </w:pPr>
      <w:r>
        <w:rPr>
          <w:rFonts w:ascii="仿宋" w:eastAsia="仿宋" w:hAnsi="仿宋"/>
          <w:sz w:val="28"/>
        </w:rPr>
        <w:t>市场机遇：无线鼠标市场持续增长，尤其是在移动办公和电竞领域。本项目将抓住这一机遇，通过创新技术满足不同用户群体的需求。</w:t>
      </w:r>
      <w:r>
        <w:rPr>
          <w:rFonts w:ascii="仿宋" w:eastAsia="仿宋" w:hAnsi="仿宋"/>
          <w:sz w:val="28"/>
        </w:rPr>
        <w:br/>
        <w:t xml:space="preserve">    2.</w:t>
      </w:r>
      <w:r>
        <w:rPr>
          <w:rFonts w:ascii="仿宋" w:eastAsia="仿宋" w:hAnsi="仿宋"/>
          <w:sz w:val="28"/>
        </w:rPr>
        <w:t>技术优势：项目团队具备丰富的无线通信和硬件设计经验，能够确保产品在性能和稳定性上达到行业领先水平。</w:t>
      </w:r>
      <w:r>
        <w:rPr>
          <w:rFonts w:ascii="仿宋" w:eastAsia="仿宋" w:hAnsi="仿宋"/>
          <w:sz w:val="28"/>
        </w:rPr>
        <w:br/>
        <w:t xml:space="preserve">    3.</w:t>
      </w:r>
      <w:r>
        <w:rPr>
          <w:rFonts w:ascii="仿宋" w:eastAsia="仿宋" w:hAnsi="仿宋"/>
          <w:sz w:val="28"/>
        </w:rPr>
        <w:t>用户体验：产品设计将注重用户体验，采用人体工学设计，减轻长时间使用的不适感，并提供个性化的设置选项，提升用户满意度。</w:t>
      </w:r>
      <w:r>
        <w:rPr>
          <w:rFonts w:ascii="仿宋" w:eastAsia="仿宋" w:hAnsi="仿宋"/>
          <w:sz w:val="28"/>
        </w:rPr>
        <w:br/>
        <w:t xml:space="preserve">    4.</w:t>
      </w:r>
      <w:r>
        <w:rPr>
          <w:rFonts w:ascii="仿宋" w:eastAsia="仿宋" w:hAnsi="仿宋"/>
          <w:sz w:val="28"/>
        </w:rPr>
        <w:t>成本效益：通过优化供应链和生产流程，实现成本控制，确保产品在市场上具有竞争力的价格。</w:t>
      </w:r>
      <w:r>
        <w:rPr>
          <w:rFonts w:ascii="仿宋" w:eastAsia="仿宋" w:hAnsi="仿宋"/>
          <w:sz w:val="28"/>
        </w:rPr>
        <w:br/>
        <w:t xml:space="preserve">    5.</w:t>
      </w:r>
      <w:r>
        <w:rPr>
          <w:rFonts w:ascii="仿宋" w:eastAsia="仿宋" w:hAnsi="仿宋"/>
          <w:sz w:val="28"/>
        </w:rPr>
        <w:t>营销策略：制定有效的营销策略，包括线上线下的推广活动、合作伙伴关系建立以及客户服务体系的构建，以快速占领市场。</w:t>
      </w:r>
      <w:r>
        <w:rPr>
          <w:rFonts w:ascii="仿宋" w:eastAsia="仿宋" w:hAnsi="仿宋"/>
          <w:sz w:val="28"/>
        </w:rPr>
        <w:br/>
        <w:t xml:space="preserve">    6.</w:t>
      </w:r>
      <w:r>
        <w:rPr>
          <w:rFonts w:ascii="仿宋" w:eastAsia="仿宋" w:hAnsi="仿宋"/>
          <w:sz w:val="28"/>
        </w:rPr>
        <w:t>风险评估与应对：对潜在的风险进行评估，并制定相应的应对措施，如技术研发风险、市场变化风险等，确保项目顺利进行。</w:t>
      </w:r>
      <w:r>
        <w:rPr>
          <w:rFonts w:ascii="仿宋" w:eastAsia="仿宋" w:hAnsi="仿宋"/>
          <w:sz w:val="28"/>
        </w:rPr>
        <w:br/>
      </w:r>
      <w:r>
        <w:rPr>
          <w:rFonts w:ascii="仿宋" w:eastAsia="仿宋" w:hAnsi="仿宋"/>
          <w:sz w:val="28"/>
        </w:rPr>
        <w:t>综上所述，无线鼠标项目具有明确的市场定位和建设理由，通过技术创新、用户体验优化和成本控制，有望在无线鼠标市场中占据一席之地。</w:t>
      </w:r>
    </w:p>
    <w:p w:rsidR="009D1637" w:rsidRPr="00913CD1" w:rsidP="00457322" w14:paraId="7E5022E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35908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9AD189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094A48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179BDA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无线鼠标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66E1A0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无线鼠标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8E9F86F"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无线鼠标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2EC650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1ECD2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54BB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4A9E0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424FF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项目功能、盈利性等</w:t>
      </w:r>
    </w:p>
    <w:p w:rsidR="007D3AEE" w:rsidRPr="00913CD1" w:rsidP="00457322" w14:paraId="1A7993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5257F3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A8D6A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E30C40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项目建设的可行性和效益的合理性。</w:t>
      </w:r>
    </w:p>
    <w:p w:rsidR="009D1637" w:rsidRPr="00913CD1" w:rsidP="00457322" w14:paraId="1FDC362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无线鼠标</w:t>
      </w:r>
      <w:r w:rsidRPr="00913CD1">
        <w:rPr>
          <w:rFonts w:ascii="仿宋" w:eastAsia="仿宋" w:hAnsi="仿宋"/>
        </w:rPr>
        <w:t>项目建设选址</w:t>
      </w:r>
      <w:bookmarkEnd w:id="9"/>
    </w:p>
    <w:p w:rsidR="009D1637" w:rsidRPr="00913CD1" w:rsidP="00457322" w14:paraId="5E163D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项目选址及规划</w:t>
      </w:r>
    </w:p>
    <w:p w:rsidR="009D1637" w:rsidRPr="00913CD1" w:rsidP="00457322" w14:paraId="1636AED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项目的建设。</w:t>
      </w:r>
    </w:p>
    <w:p w:rsidR="009D1637" w:rsidRPr="00913CD1" w:rsidP="00457322" w14:paraId="4ADF05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项目背景及选址理由</w:t>
      </w:r>
    </w:p>
    <w:p w:rsidR="009D1637" w:rsidRPr="00913CD1" w:rsidP="00457322" w14:paraId="68F1B8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项目背景</w:t>
      </w:r>
    </w:p>
    <w:p w:rsidR="0000762F" w14:paraId="1C4944B7" w14:textId="34FE0FB0">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随着技术的不断进步和消费者对便携性的需求日益增长，无线鼠标市场在过去几年中得到了显著增长。无线鼠标因其无拘无束的使用体验和灵活性而受到广大用户的欢迎。然而，市场竞争激烈，消费者对产品的性能、价格、外观设计和续航能力都有更高的要求。</w:t>
      </w:r>
      <w:r>
        <w:rPr>
          <w:rFonts w:ascii="仿宋" w:eastAsia="仿宋" w:hAnsi="仿宋"/>
          <w:sz w:val="28"/>
        </w:rPr>
        <w:br/>
      </w:r>
      <w:r>
        <w:rPr>
          <w:rFonts w:ascii="仿宋" w:eastAsia="仿宋" w:hAnsi="仿宋"/>
          <w:sz w:val="28"/>
        </w:rPr>
        <w:t>本项目旨在开发一款高性能、价格亲民、设计时尚且续航持久的无线鼠标，以满足当前市场的需求。通过采用先进的无线通信技术、优化电池寿命和提供创新的用户体验，本项目旨在打造一款具有竞争力的无线鼠标产品，以在市场中脱颖而出。</w:t>
      </w:r>
      <w:r>
        <w:rPr>
          <w:rFonts w:ascii="仿宋" w:eastAsia="仿宋" w:hAnsi="仿宋"/>
          <w:sz w:val="28"/>
        </w:rPr>
        <w:br/>
      </w:r>
      <w:r>
        <w:rPr>
          <w:rFonts w:ascii="仿宋" w:eastAsia="仿宋" w:hAnsi="仿宋"/>
          <w:sz w:val="28"/>
        </w:rPr>
        <w:t>项目背景分析包括市场调研、技术趋势、竞争对手分析以及潜在的合作机会。市场调研揭示了无线鼠标市场的增长潜力，尤其是在移动办公和电竞领域的需求。技术趋势表明，蓝牙</w:t>
      </w:r>
      <w:r>
        <w:rPr>
          <w:rFonts w:ascii="仿宋" w:eastAsia="仿宋" w:hAnsi="仿宋"/>
          <w:sz w:val="28"/>
        </w:rPr>
        <w:t>5.0</w:t>
      </w:r>
      <w:r>
        <w:rPr>
          <w:rFonts w:ascii="仿宋" w:eastAsia="仿宋" w:hAnsi="仿宋"/>
          <w:sz w:val="28"/>
        </w:rPr>
        <w:t>和</w:t>
      </w:r>
      <w:r>
        <w:rPr>
          <w:rFonts w:ascii="仿宋" w:eastAsia="仿宋" w:hAnsi="仿宋"/>
          <w:sz w:val="28"/>
        </w:rPr>
        <w:t>Wi-Fi</w:t>
      </w:r>
      <w:r>
        <w:rPr>
          <w:rFonts w:ascii="仿宋" w:eastAsia="仿宋" w:hAnsi="仿宋"/>
          <w:sz w:val="28"/>
        </w:rPr>
        <w:t>连接等新标准为无线鼠标提供了更稳定和高速的连接选项。竞争对手分析则揭示了现有产品的优势和不足，为新产品的设计提供了参考。潜在的合作机会包括与硬件制造商、软件开发商和零售商的合作，以扩大产品的市场影响力。</w:t>
      </w:r>
      <w:r>
        <w:rPr>
          <w:rFonts w:ascii="仿宋" w:eastAsia="仿宋" w:hAnsi="仿宋"/>
          <w:sz w:val="28"/>
        </w:rPr>
        <w:br/>
      </w:r>
    </w:p>
    <w:p w:rsidR="0000762F" w14:textId="34FE0FB0">
      <w:pPr>
        <w:ind w:firstLine="560"/>
      </w:pPr>
      <w:r>
        <w:rPr>
          <w:rFonts w:ascii="仿宋" w:eastAsia="仿宋" w:hAnsi="仿宋"/>
          <w:sz w:val="28"/>
        </w:rPr>
        <w:t>综上所述，本项目基于无线鼠标市场的积极前景和消费者对创新产品的需求，旨在通过技术创新和市场洞察力，推出一款能够满足市场期望的无线鼠标产品。</w:t>
      </w:r>
    </w:p>
    <w:p w:rsidR="009D1637" w:rsidRPr="00913CD1" w:rsidP="00457322" w14:paraId="41DDE5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8B411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F16CF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项目的发展和扩张。</w:t>
      </w:r>
    </w:p>
    <w:p w:rsidR="009D1637" w:rsidRPr="00913CD1" w:rsidP="00457322" w14:paraId="19317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项目的可迗性。</w:t>
      </w:r>
    </w:p>
    <w:p w:rsidR="009D1637" w:rsidRPr="00913CD1" w:rsidP="00457322" w14:paraId="199BFA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项目建设提供了良好基础条件。</w:t>
      </w:r>
    </w:p>
    <w:p w:rsidR="009D1637" w:rsidRPr="00913CD1" w:rsidP="00457322" w14:paraId="0FDA27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项目规模和扩展的需要。</w:t>
      </w:r>
    </w:p>
    <w:p w:rsidR="009D1637" w:rsidRPr="00913CD1" w:rsidP="00457322" w14:paraId="3F173F35"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无线鼠标</w:t>
      </w:r>
      <w:r w:rsidRPr="00913CD1">
        <w:rPr>
          <w:rFonts w:ascii="仿宋" w:eastAsia="仿宋" w:hAnsi="仿宋"/>
        </w:rPr>
        <w:t>项目生产规模</w:t>
      </w:r>
      <w:bookmarkEnd w:id="10"/>
    </w:p>
    <w:p w:rsidR="009D1637" w:rsidRPr="00913CD1" w:rsidP="00457322" w14:paraId="79E0B9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D274D8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7D559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EE11FA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D88EC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无线鼠标</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项目实施过程中，对环境的影响降到最低。</w:t>
      </w:r>
    </w:p>
    <w:p w:rsidR="009D1637" w:rsidRPr="00913CD1" w:rsidP="00457322" w14:paraId="68D8E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4851F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2087C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A8F8FF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无线鼠标</w:t>
      </w:r>
      <w:r w:rsidRPr="00913CD1">
        <w:rPr>
          <w:rFonts w:ascii="仿宋" w:eastAsia="仿宋" w:hAnsi="仿宋"/>
        </w:rPr>
        <w:t>项目总投资及资金构成</w:t>
      </w:r>
      <w:bookmarkEnd w:id="13"/>
    </w:p>
    <w:p w:rsidR="009D1637" w:rsidRPr="00913CD1" w:rsidP="00457322" w14:paraId="709433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的生产能力。</w:t>
      </w:r>
    </w:p>
    <w:p w:rsidR="009D1637" w:rsidRPr="00913CD1" w:rsidP="00457322" w14:paraId="00943D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项目总投资</w:t>
      </w:r>
    </w:p>
    <w:p w:rsidR="009D1637" w:rsidRPr="00913CD1" w:rsidP="00457322" w14:paraId="520B2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09F8F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45651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E8774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D7AC3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9A7FD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CBE57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D2D2F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项目的顺利建设奠定了财务基础。</w:t>
      </w:r>
    </w:p>
    <w:p w:rsidR="009D1637" w:rsidRPr="00913CD1" w:rsidP="00457322" w14:paraId="297EEE4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58919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79B84B1"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无线鼠标</w:t>
      </w:r>
      <w:r w:rsidRPr="00913CD1">
        <w:rPr>
          <w:rFonts w:ascii="仿宋" w:eastAsia="仿宋" w:hAnsi="仿宋"/>
        </w:rPr>
        <w:t>项目预期经济效益规划目标</w:t>
      </w:r>
      <w:bookmarkEnd w:id="15"/>
    </w:p>
    <w:p w:rsidR="009D1637" w:rsidRPr="00913CD1" w:rsidP="00457322" w14:paraId="243E7A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项目的盈利能力和市场竞争力。</w:t>
      </w:r>
    </w:p>
    <w:p w:rsidR="009D1637" w:rsidRPr="00913CD1" w:rsidP="00457322" w14:paraId="0BF15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项目具有较高的投资价值和发展潜力。</w:t>
      </w:r>
    </w:p>
    <w:p w:rsidR="009D1637" w:rsidRPr="00913CD1" w:rsidP="00457322" w14:paraId="44D9630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2B9B852"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无线鼠标</w:t>
      </w:r>
      <w:r w:rsidRPr="00913CD1">
        <w:rPr>
          <w:rFonts w:ascii="仿宋" w:eastAsia="仿宋" w:hAnsi="仿宋"/>
        </w:rPr>
        <w:t>项目建设进度规划</w:t>
      </w:r>
      <w:bookmarkEnd w:id="16"/>
    </w:p>
    <w:p w:rsidR="009D1637" w:rsidRPr="00913CD1" w:rsidP="00457322" w14:paraId="09E110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项目的顺利进行和按时完成。</w:t>
      </w:r>
    </w:p>
    <w:p w:rsidR="009D1637" w:rsidRPr="00913CD1" w:rsidP="00457322" w14:paraId="1A3E5D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项目的质量和进度。</w:t>
      </w:r>
    </w:p>
    <w:p w:rsidR="009D1637" w:rsidRPr="00913CD1" w:rsidP="00457322" w14:paraId="658F8E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F6DB5E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无线鼠标</w:t>
      </w:r>
      <w:r w:rsidRPr="00913CD1">
        <w:rPr>
          <w:rFonts w:ascii="仿宋" w:eastAsia="仿宋" w:hAnsi="仿宋"/>
        </w:rPr>
        <w:t>项目综合评价</w:t>
      </w:r>
      <w:bookmarkEnd w:id="17"/>
    </w:p>
    <w:p w:rsidR="00BF6395" w:rsidRPr="00913CD1" w:rsidP="00457322" w14:paraId="3EE88D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无线鼠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A838A2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无线鼠标项目的投资回报率稳定且可观。根据市场调查和预测，无线鼠标市场需求持续增长，具有良好的市场前景和发展空间。我们的投资方向紧密结合国家产业政策和市场需求，为投资者创造可观的投资收益。</w:t>
      </w:r>
    </w:p>
    <w:p w:rsidR="00BF6395" w:rsidRPr="00913CD1" w:rsidP="00457322" w14:paraId="235755C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无线鼠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8819C76"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在技术方案设计方面，我们注重方案的优化和效益的提升。通过科学合理的设计，实现无线鼠标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生产流程的高效化和产品的优质化。我们将采用先进的生产工艺和技术，提高生产效率，降低生产成本。同时，我们还将加强产品研发和创新，不断推出具有竞争力的新产品，满足无线鼠标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F5C426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此外，无线鼠标项目的建设将带来显著的就业机会和社会效益。项目的实施将促进当地经济的发展，提升当地民众的生活水平。我们将积极履行社会责任，关注环境保护和可持续发展，为社会做出积极贡献。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16CDDC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综上所述，本期无线鼠标项目具备技术和经济的可行性，具有良好的市场前景和发展空间。我们将充分发挥自身优势，抓住市场机遇，为投资者创造丰厚的投资回报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88441F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4E4003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9EA1D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58D8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0859A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078F82E"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BD5E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8189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1EFC2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5F5C1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017A5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633A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770AE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8E798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7DBBD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40DBA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DA60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4CFA3C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CCBAB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C6D87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无线鼠标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10691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无线鼠标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3F5D7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无线鼠标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96BCB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77329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81AAD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2791F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BA908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无线鼠标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EC704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40444AA"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2CB275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6B213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项目的顺利进行和迗成目标。</w:t>
      </w:r>
    </w:p>
    <w:p w:rsidR="009D1637" w:rsidRPr="00913CD1" w:rsidP="00457322" w14:paraId="489FDA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793BF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A28C6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94329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0AE5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B666B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3313D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3218B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9030E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54465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C095BD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E166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C61A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8DA80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16E90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9BB45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0723B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969BE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8C52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F4128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1BEFF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7643D82"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B9889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5CCD0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D7979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82DB7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CE6E5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1030E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D5C9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36302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87622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7101E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06366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04D78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726DA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89085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B6D93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5C2A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7B2B8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E694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7E5F3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BB178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2732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7048C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48810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2F5F7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12B6E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A356F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F1598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A7F6F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5EDF2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470D7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7F80A9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1BADAB0"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无线鼠标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8643C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86ED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EE2C3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C6B268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无线鼠标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5B112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51731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5DEFA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64505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0F15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52D5C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84A224E"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F12FE07"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6A81768"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996A1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2BDEE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B70F0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6D349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2AE3F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1D322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BE9C4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21E49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EF9629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104750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AEF14A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无线鼠标</w:t>
      </w:r>
      <w:r w:rsidRPr="00913CD1">
        <w:rPr>
          <w:rFonts w:ascii="仿宋" w:eastAsia="仿宋" w:hAnsi="仿宋"/>
        </w:rPr>
        <w:t>项目技术工艺分析</w:t>
      </w:r>
      <w:bookmarkEnd w:id="28"/>
    </w:p>
    <w:p w:rsidR="009D1637" w:rsidRPr="00913CD1" w:rsidP="00457322" w14:paraId="60F824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AA320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F2804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D4A22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01C19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10DB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76BB9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AAEA3E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无线鼠标</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8D335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9C2F1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6A85C2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无线鼠标项目</w:t>
      </w:r>
      <w:r w:rsidRPr="00913CD1">
        <w:rPr>
          <w:rFonts w:ascii="仿宋" w:eastAsia="仿宋" w:hAnsi="仿宋"/>
        </w:rPr>
        <w:t>质量管理</w:t>
      </w:r>
      <w:bookmarkEnd w:id="29"/>
    </w:p>
    <w:p w:rsidR="009D1637" w:rsidRPr="00913CD1" w:rsidP="00457322" w14:paraId="53E4C2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A1108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A6D2C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93E4F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67D98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B59EC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3C42A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78FA3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C7F411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无线鼠标项目</w:t>
      </w:r>
      <w:r w:rsidRPr="00913CD1">
        <w:rPr>
          <w:rFonts w:ascii="仿宋" w:eastAsia="仿宋" w:hAnsi="仿宋"/>
        </w:rPr>
        <w:t>设备选型方案</w:t>
      </w:r>
      <w:bookmarkEnd w:id="30"/>
    </w:p>
    <w:p w:rsidR="009D1637" w:rsidRPr="00913CD1" w:rsidP="00457322" w14:paraId="58F195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6F10C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86C70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31D8A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F5FB6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5FC1B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3BE50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7214A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项目的高效运行和产品质量的稳定提升。</w:t>
      </w:r>
    </w:p>
    <w:p w:rsidR="009D1637" w:rsidRPr="00913CD1" w:rsidP="00457322" w14:paraId="1324D11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6762CA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E9CFA6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无线鼠标</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7404B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89917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4355F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EA2CE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6E084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E512D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B3B8A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63B0F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2BB802A"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E30AD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C70F3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4482E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02F3C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无线鼠标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F3F53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B663A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BDBD9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0C3A0A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29B0BB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7C0C19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774C9D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无线鼠标</w:t>
      </w:r>
      <w:r w:rsidRPr="00913CD1">
        <w:rPr>
          <w:rFonts w:ascii="仿宋" w:eastAsia="仿宋" w:hAnsi="仿宋" w:cs="宋体"/>
          <w:kern w:val="0"/>
          <w:sz w:val="28"/>
          <w:szCs w:val="28"/>
          <w14:ligatures w14:val="none"/>
        </w:rPr>
        <w:t>项目的安全生产，确保生产过程中职工的安全与健康。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https://d.book118.com/087010040025006040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EAC5DF9" w14:textId="77777777">
    <w:pPr>
      <w:pStyle w:val="Footer"/>
      <w:jc w:val="center"/>
    </w:pPr>
  </w:p>
  <w:p w:rsidR="008D6901" w14:paraId="559DC90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85107A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479E9B2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1035791"/>
      <w:docPartObj>
        <w:docPartGallery w:val="Page Numbers (Bottom of Page)"/>
        <w:docPartUnique/>
      </w:docPartObj>
    </w:sdtPr>
    <w:sdtContent>
      <w:sdt>
        <w:sdtPr>
          <w:id w:val="13948883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4808144"/>
      <w:docPartObj>
        <w:docPartGallery w:val="Page Numbers (Bottom of Page)"/>
        <w:docPartUnique/>
      </w:docPartObj>
    </w:sdtPr>
    <w:sdtContent>
      <w:sdt>
        <w:sdtPr>
          <w:id w:val="2297063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2884756"/>
      <w:docPartObj>
        <w:docPartGallery w:val="Page Numbers (Bottom of Page)"/>
        <w:docPartUnique/>
      </w:docPartObj>
    </w:sdtPr>
    <w:sdtContent>
      <w:sdt>
        <w:sdtPr>
          <w:id w:val="11319375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3016573"/>
      <w:docPartObj>
        <w:docPartGallery w:val="Page Numbers (Bottom of Page)"/>
        <w:docPartUnique/>
      </w:docPartObj>
    </w:sdtPr>
    <w:sdtContent>
      <w:sdt>
        <w:sdtPr>
          <w:id w:val="14973757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669161"/>
      <w:docPartObj>
        <w:docPartGallery w:val="Page Numbers (Bottom of Page)"/>
        <w:docPartUnique/>
      </w:docPartObj>
    </w:sdtPr>
    <w:sdtContent>
      <w:sdt>
        <w:sdtPr>
          <w:id w:val="16679190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5657878"/>
      <w:docPartObj>
        <w:docPartGallery w:val="Page Numbers (Bottom of Page)"/>
        <w:docPartUnique/>
      </w:docPartObj>
    </w:sdtPr>
    <w:sdtContent>
      <w:sdt>
        <w:sdtPr>
          <w:id w:val="10906057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9153227"/>
      <w:docPartObj>
        <w:docPartGallery w:val="Page Numbers (Bottom of Page)"/>
        <w:docPartUnique/>
      </w:docPartObj>
    </w:sdtPr>
    <w:sdtContent>
      <w:sdt>
        <w:sdtPr>
          <w:id w:val="4219546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3088114"/>
      <w:docPartObj>
        <w:docPartGallery w:val="Page Numbers (Bottom of Page)"/>
        <w:docPartUnique/>
      </w:docPartObj>
    </w:sdtPr>
    <w:sdtContent>
      <w:sdt>
        <w:sdtPr>
          <w:id w:val="5204398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2579109"/>
      <w:docPartObj>
        <w:docPartGallery w:val="Page Numbers (Bottom of Page)"/>
        <w:docPartUnique/>
      </w:docPartObj>
    </w:sdtPr>
    <w:sdtContent>
      <w:sdt>
        <w:sdtPr>
          <w:id w:val="2939800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6858778"/>
      <w:docPartObj>
        <w:docPartGallery w:val="Page Numbers (Bottom of Page)"/>
        <w:docPartUnique/>
      </w:docPartObj>
    </w:sdtPr>
    <w:sdtContent>
      <w:sdt>
        <w:sdtPr>
          <w:id w:val="19689081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5192904"/>
      <w:docPartObj>
        <w:docPartGallery w:val="Page Numbers (Bottom of Page)"/>
        <w:docPartUnique/>
      </w:docPartObj>
    </w:sdtPr>
    <w:sdtContent>
      <w:sdt>
        <w:sdtPr>
          <w:id w:val="11439561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0033718"/>
      <w:docPartObj>
        <w:docPartGallery w:val="Page Numbers (Bottom of Page)"/>
        <w:docPartUnique/>
      </w:docPartObj>
    </w:sdtPr>
    <w:sdtContent>
      <w:sdt>
        <w:sdtPr>
          <w:id w:val="4380142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2042758"/>
      <w:docPartObj>
        <w:docPartGallery w:val="Page Numbers (Bottom of Page)"/>
        <w:docPartUnique/>
      </w:docPartObj>
    </w:sdtPr>
    <w:sdtContent>
      <w:sdt>
        <w:sdtPr>
          <w:id w:val="7032261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439837"/>
      <w:docPartObj>
        <w:docPartGallery w:val="Page Numbers (Bottom of Page)"/>
        <w:docPartUnique/>
      </w:docPartObj>
    </w:sdtPr>
    <w:sdtContent>
      <w:sdt>
        <w:sdtPr>
          <w:id w:val="20545919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1541716"/>
      <w:docPartObj>
        <w:docPartGallery w:val="Page Numbers (Bottom of Page)"/>
        <w:docPartUnique/>
      </w:docPartObj>
    </w:sdtPr>
    <w:sdtContent>
      <w:sdt>
        <w:sdtPr>
          <w:id w:val="14453507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7042096"/>
      <w:docPartObj>
        <w:docPartGallery w:val="Page Numbers (Bottom of Page)"/>
        <w:docPartUnique/>
      </w:docPartObj>
    </w:sdtPr>
    <w:sdtContent>
      <w:sdt>
        <w:sdtPr>
          <w:id w:val="10068830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956216"/>
      <w:docPartObj>
        <w:docPartGallery w:val="Page Numbers (Bottom of Page)"/>
        <w:docPartUnique/>
      </w:docPartObj>
    </w:sdtPr>
    <w:sdtContent>
      <w:sdt>
        <w:sdtPr>
          <w:id w:val="19619109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8079121"/>
      <w:docPartObj>
        <w:docPartGallery w:val="Page Numbers (Bottom of Page)"/>
        <w:docPartUnique/>
      </w:docPartObj>
    </w:sdtPr>
    <w:sdtContent>
      <w:sdt>
        <w:sdtPr>
          <w:id w:val="12261363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6924925"/>
      <w:docPartObj>
        <w:docPartGallery w:val="Page Numbers (Bottom of Page)"/>
        <w:docPartUnique/>
      </w:docPartObj>
    </w:sdtPr>
    <w:sdtContent>
      <w:sdt>
        <w:sdtPr>
          <w:id w:val="5854532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4132763"/>
      <w:docPartObj>
        <w:docPartGallery w:val="Page Numbers (Bottom of Page)"/>
        <w:docPartUnique/>
      </w:docPartObj>
    </w:sdtPr>
    <w:sdtContent>
      <w:sdt>
        <w:sdtPr>
          <w:id w:val="5583642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2625074"/>
      <w:docPartObj>
        <w:docPartGallery w:val="Page Numbers (Bottom of Page)"/>
        <w:docPartUnique/>
      </w:docPartObj>
    </w:sdtPr>
    <w:sdtContent>
      <w:sdt>
        <w:sdtPr>
          <w:id w:val="14509103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552163"/>
      <w:docPartObj>
        <w:docPartGallery w:val="Page Numbers (Bottom of Page)"/>
        <w:docPartUnique/>
      </w:docPartObj>
    </w:sdtPr>
    <w:sdtContent>
      <w:sdt>
        <w:sdtPr>
          <w:id w:val="18573472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8038701"/>
      <w:docPartObj>
        <w:docPartGallery w:val="Page Numbers (Bottom of Page)"/>
        <w:docPartUnique/>
      </w:docPartObj>
    </w:sdtPr>
    <w:sdtContent>
      <w:sdt>
        <w:sdtPr>
          <w:id w:val="3718134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9865519"/>
      <w:docPartObj>
        <w:docPartGallery w:val="Page Numbers (Bottom of Page)"/>
        <w:docPartUnique/>
      </w:docPartObj>
    </w:sdtPr>
    <w:sdtContent>
      <w:sdt>
        <w:sdtPr>
          <w:id w:val="3320895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583575"/>
      <w:docPartObj>
        <w:docPartGallery w:val="Page Numbers (Bottom of Page)"/>
        <w:docPartUnique/>
      </w:docPartObj>
    </w:sdtPr>
    <w:sdtContent>
      <w:sdt>
        <w:sdtPr>
          <w:id w:val="8557210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8948245"/>
      <w:docPartObj>
        <w:docPartGallery w:val="Page Numbers (Bottom of Page)"/>
        <w:docPartUnique/>
      </w:docPartObj>
    </w:sdtPr>
    <w:sdtContent>
      <w:sdt>
        <w:sdtPr>
          <w:id w:val="20744815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4224542"/>
      <w:docPartObj>
        <w:docPartGallery w:val="Page Numbers (Bottom of Page)"/>
        <w:docPartUnique/>
      </w:docPartObj>
    </w:sdtPr>
    <w:sdtContent>
      <w:sdt>
        <w:sdtPr>
          <w:id w:val="18921930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1936758"/>
      <w:docPartObj>
        <w:docPartGallery w:val="Page Numbers (Bottom of Page)"/>
        <w:docPartUnique/>
      </w:docPartObj>
    </w:sdtPr>
    <w:sdtContent>
      <w:sdt>
        <w:sdtPr>
          <w:id w:val="18291129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4597587"/>
      <w:docPartObj>
        <w:docPartGallery w:val="Page Numbers (Bottom of Page)"/>
        <w:docPartUnique/>
      </w:docPartObj>
    </w:sdtPr>
    <w:sdtContent>
      <w:sdt>
        <w:sdtPr>
          <w:id w:val="19644632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741DEEB" w14:textId="77777777">
    <w:pPr>
      <w:pStyle w:val="Header"/>
      <w:pBdr>
        <w:bottom w:val="single" w:sz="4" w:space="1" w:color="auto"/>
      </w:pBdr>
      <w:jc w:val="right"/>
    </w:pPr>
    <w:r>
      <w:t>2024年无线鼠标项目可行性分析报告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2024年无线鼠标项目可行性分析报告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2024年无线鼠标项目可行性分析报告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2024年无线鼠标项目可行性分析报告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2024年无线鼠标项目可行性分析报告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A0A6536" w14:textId="77777777">
    <w:pPr>
      <w:pStyle w:val="Header"/>
      <w:pBdr>
        <w:bottom w:val="single" w:sz="4" w:space="1" w:color="auto"/>
      </w:pBdr>
      <w:jc w:val="right"/>
      <w:rPr>
        <w:sz w:val="24"/>
        <w:szCs w:val="24"/>
      </w:rPr>
    </w:pPr>
    <w:r>
      <w:t>2024年无线鼠标项目可行性分析报告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2024年无线鼠标项目可行性分析报告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0762F"/>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6F51F7"/>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5CE250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87010040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7225</Words>
  <Characters>41186</Characters>
  <Application>Microsoft Office Word</Application>
  <DocSecurity>0</DocSecurity>
  <Lines>343</Lines>
  <Paragraphs>96</Paragraphs>
  <ScaleCrop>false</ScaleCrop>
  <Company/>
  <LinksUpToDate>false</LinksUpToDate>
  <CharactersWithSpaces>48315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2024-02-02T02:43:00Z</dcterms:modified>
</cp:coreProperties>
</file>