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"/>
        <w:numPr>
          <w:ilvl w:val="0"/>
          <w:numId w:val="0"/>
        </w:numPr>
        <w:spacing w:line="360" w:lineRule="auto"/>
        <w:jc w:val="both"/>
        <w:rPr>
          <w:rFonts w:hint="default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12407900</wp:posOffset>
            </wp:positionV>
            <wp:extent cx="304800" cy="393700"/>
            <wp:effectExtent l="0" t="0" r="0" b="6350"/>
            <wp:wrapNone/>
            <wp:docPr id="100068" name="图片 100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8" name="图片 1000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highlight w:val="yellow"/>
          <w:lang w:val="en-US" w:eastAsia="zh-CN"/>
        </w:rPr>
        <w:t>苏教版数学五年级上册</w:t>
      </w:r>
    </w:p>
    <w:p>
      <w:pPr>
        <w:pStyle w:val="a"/>
        <w:numPr>
          <w:ilvl w:val="0"/>
          <w:numId w:val="0"/>
        </w:numPr>
        <w:spacing w:line="360" w:lineRule="auto"/>
        <w:jc w:val="center"/>
        <w:rPr>
          <w:rFonts w:ascii="楷体" w:eastAsia="楷体" w:hAnsi="楷体" w:cs="楷体" w:hint="default"/>
          <w:sz w:val="22"/>
          <w:szCs w:val="22"/>
          <w:lang w:val="en-US" w:eastAsia="zh-CN"/>
        </w:rPr>
      </w:pPr>
      <w:r>
        <w:rPr>
          <w:rFonts w:ascii="黑体" w:eastAsia="黑体" w:hAnsi="黑体" w:cs="黑体" w:hint="eastAsia"/>
          <w:sz w:val="36"/>
          <w:szCs w:val="36"/>
          <w:lang w:val="en-US" w:eastAsia="zh-CN"/>
        </w:rPr>
        <w:t>第六单元 统计表和条形统计图（二）</w:t>
      </w:r>
    </w:p>
    <w:p>
      <w:pPr>
        <w:numPr>
          <w:ilvl w:val="0"/>
          <w:numId w:val="0"/>
        </w:numPr>
        <w:spacing w:line="360" w:lineRule="auto"/>
        <w:jc w:val="both"/>
        <w:textAlignment w:val="center"/>
        <w:rPr>
          <w:rFonts w:hint="eastAsia"/>
        </w:rPr>
      </w:pPr>
      <w:r>
        <w:drawing>
          <wp:inline distT="0" distB="0" distL="114300" distR="114300">
            <wp:extent cx="1885950" cy="800100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textAlignment w:val="center"/>
        <w:rPr>
          <w:rFonts w:ascii="宋体" w:eastAsia="宋体" w:hAnsi="宋体"/>
        </w:rPr>
      </w:pPr>
      <w:r>
        <w:rPr>
          <w:rFonts w:ascii="宋体" w:eastAsia="宋体" w:hAnsi="宋体"/>
        </w:rPr>
        <w:drawing>
          <wp:inline distT="0" distB="0" distL="114300" distR="114300">
            <wp:extent cx="6624955" cy="3114675"/>
            <wp:effectExtent l="0" t="0" r="4445" b="9525"/>
            <wp:docPr id="180" name="图片 13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39" descr="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l="905" t="958" r="1810" b="2237"/>
                    <a:stretch>
                      <a:fillRect/>
                    </a:stretch>
                  </pic:blipFill>
                  <pic:spPr>
                    <a:xfrm>
                      <a:off x="0" y="0"/>
                      <a:ext cx="662495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微软雅黑" w:eastAsia="微软雅黑" w:hAnsi="微软雅黑" w:cs="微软雅黑" w:hint="eastAsia"/>
          <w:b w:val="0"/>
          <w:bCs w:val="0"/>
          <w:szCs w:val="21"/>
          <w:highlight w:val="none"/>
        </w:rPr>
      </w:pPr>
      <w:r>
        <w:rPr>
          <w:sz w:val="21"/>
          <w:szCs w:val="21"/>
        </w:rPr>
        <w:drawing>
          <wp:inline distT="0" distB="0" distL="114300" distR="114300">
            <wp:extent cx="1543050" cy="666750"/>
            <wp:effectExtent l="0" t="0" r="0" b="0"/>
            <wp:docPr id="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color w:val="0070C0"/>
          <w:szCs w:val="21"/>
        </w:rPr>
      </w:pPr>
      <w:r>
        <w:rPr>
          <w:rFonts w:ascii="宋体" w:eastAsia="宋体" w:hAnsi="宋体" w:cs="宋体" w:hint="eastAsia"/>
          <w:b/>
          <w:bCs/>
          <w:color w:val="0070C0"/>
          <w:sz w:val="21"/>
          <w:szCs w:val="21"/>
        </w:rPr>
        <w:t>知识点</w:t>
      </w:r>
      <w:r>
        <w:rPr>
          <w:rFonts w:ascii="宋体" w:eastAsia="宋体" w:hAnsi="宋体" w:cs="宋体" w:hint="eastAsia"/>
          <w:b/>
          <w:bCs/>
          <w:color w:val="0070C0"/>
          <w:sz w:val="21"/>
          <w:szCs w:val="21"/>
          <w:lang w:val="en-US" w:eastAsia="zh-CN"/>
        </w:rPr>
        <w:t>01</w:t>
      </w:r>
      <w:r>
        <w:rPr>
          <w:rFonts w:ascii="宋体" w:eastAsia="宋体" w:hAnsi="宋体" w:cs="宋体" w:hint="eastAsia"/>
          <w:b/>
          <w:bCs/>
          <w:color w:val="0070C0"/>
          <w:sz w:val="21"/>
          <w:szCs w:val="21"/>
        </w:rPr>
        <w:t>：认识复式统计表</w:t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 w:val="21"/>
          <w:szCs w:val="21"/>
        </w:rPr>
        <w:t>把几张简单的单式统计表合并成一张统计表，这张统计表叫做复式统计表。复式统计表不仅反映了丰富的信息，同时也便于从整体上了解、对比、分析数据。</w:t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color w:val="0070C0"/>
          <w:szCs w:val="21"/>
        </w:rPr>
      </w:pPr>
      <w:r>
        <w:rPr>
          <w:rFonts w:ascii="宋体" w:eastAsia="宋体" w:hAnsi="宋体" w:cs="宋体" w:hint="eastAsia"/>
          <w:b/>
          <w:bCs/>
          <w:color w:val="0070C0"/>
          <w:sz w:val="21"/>
          <w:szCs w:val="21"/>
        </w:rPr>
        <w:t>知识点二：认识复式条形统计图</w:t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kern w:val="0"/>
          <w:sz w:val="21"/>
          <w:szCs w:val="21"/>
        </w:rPr>
        <w:t>1.复式条形统计图：</w:t>
      </w:r>
      <w:r>
        <w:rPr>
          <w:rFonts w:ascii="宋体" w:eastAsia="宋体" w:hAnsi="宋体" w:cs="宋体" w:hint="eastAsia"/>
          <w:b/>
          <w:bCs/>
          <w:kern w:val="0"/>
          <w:sz w:val="21"/>
          <w:szCs w:val="21"/>
        </w:rPr>
        <w:t>每组数据中有两个或两个以上的数据，用几种不同颜色的直线条表示数据的条形统计图，就是复式条形统计图。</w:t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kern w:val="0"/>
          <w:sz w:val="21"/>
          <w:szCs w:val="21"/>
        </w:rPr>
        <w:t>2.读懂复式条形统计图：</w:t>
      </w:r>
      <w:r>
        <w:rPr>
          <w:rFonts w:ascii="宋体" w:eastAsia="宋体" w:hAnsi="宋体" w:cs="宋体" w:hint="eastAsia"/>
          <w:b/>
          <w:bCs/>
          <w:kern w:val="0"/>
          <w:sz w:val="21"/>
          <w:szCs w:val="21"/>
        </w:rPr>
        <w:t>通过观察和比较，可以读懂复式条形统计图，从中获取生活信息，提出并解决问题。</w:t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kern w:val="0"/>
          <w:sz w:val="21"/>
          <w:szCs w:val="21"/>
        </w:rPr>
        <w:t>3.复式条形统计图的优点：</w:t>
      </w:r>
      <w:r>
        <w:rPr>
          <w:rFonts w:ascii="宋体" w:eastAsia="宋体" w:hAnsi="宋体" w:cs="宋体" w:hint="eastAsia"/>
          <w:b/>
          <w:bCs/>
          <w:kern w:val="0"/>
          <w:sz w:val="21"/>
          <w:szCs w:val="21"/>
        </w:rPr>
        <w:t>复式条形统计图能够清楚地表示出各种数量的多少，可以更直观、</w:t>
      </w:r>
    </w:p>
    <w:p>
      <w:pPr>
        <w:spacing w:line="360" w:lineRule="auto"/>
        <w:textAlignment w:val="center"/>
        <w:rPr>
          <w:rFonts w:ascii="宋体" w:eastAsia="宋体" w:hAnsi="宋体" w:cs="宋体" w:hint="eastAsia"/>
          <w:b/>
          <w:bCs/>
          <w:kern w:val="0"/>
          <w:szCs w:val="21"/>
        </w:rPr>
        <w:sectPr>
          <w:pgSz w:w="11906" w:h="16838"/>
          <w:pgMar w:top="1440" w:right="1080" w:bottom="1440" w:left="1080" w:header="850" w:footer="992" w:gutter="0"/>
          <w:cols w:num="1" w:space="425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  <w:sz w:val="21"/>
          <w:szCs w:val="21"/>
        </w:rPr>
        <w:t>形象地比较两种或多种数量之间的关系。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Cs w:val="21"/>
          <w:highlight w:val="none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drawing>
          <wp:inline distT="0" distB="0" distL="114300" distR="114300">
            <wp:extent cx="1790700" cy="752475"/>
            <wp:effectExtent l="0" t="0" r="0" b="9525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eastAsia="宋体" w:hAnsi="宋体" w:cs="宋体" w:hint="eastAsia"/>
          <w:b/>
          <w:bCs/>
          <w:color w:val="FF0000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易错点01：复式统计表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1.在填写数据时，先要看好横栏、竖栏的类别，再准确填写，并把合计数和总计数计算准确，最后写出填表时间。</w:t>
      </w:r>
    </w:p>
    <w:p>
      <w:pPr>
        <w:spacing w:line="360" w:lineRule="auto"/>
        <w:rPr>
          <w:rFonts w:ascii="宋体" w:eastAsia="宋体" w:hAnsi="宋体" w:cs="宋体" w:hint="eastAsia"/>
          <w:b/>
          <w:bCs/>
          <w:color w:val="FF0000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易错点02：复式条形统计图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.绘制复式条形统计图时，一定要标清图例。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.统计图中各直条的宽度要相同，直条的长度要准确。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b/>
          <w:bCs/>
          <w:szCs w:val="21"/>
        </w:rPr>
      </w:pPr>
      <w:r>
        <w:drawing>
          <wp:inline distT="0" distB="0" distL="114300" distR="114300">
            <wp:extent cx="1743075" cy="838200"/>
            <wp:effectExtent l="0" t="0" r="9525" b="0"/>
            <wp:docPr id="63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textAlignment w:val="center"/>
        <w:rPr>
          <w:rFonts w:ascii="汉仪程行简" w:eastAsia="汉仪程行简" w:hAnsi="汉仪程行简" w:cs="汉仪程行简" w:hint="eastAsia"/>
          <w:color w:val="0070C0"/>
          <w:sz w:val="32"/>
          <w:szCs w:val="36"/>
        </w:rPr>
      </w:pPr>
      <w:r>
        <w:rPr>
          <w:rFonts w:ascii="汉仪程行简" w:eastAsia="汉仪程行简" w:hAnsi="汉仪程行简" w:cs="汉仪程行简" w:hint="eastAsia"/>
          <w:color w:val="0070C0"/>
          <w:sz w:val="32"/>
          <w:szCs w:val="36"/>
          <w:lang w:val="en-US" w:eastAsia="zh-CN"/>
        </w:rPr>
        <w:t>考点一：复式条形统计图的特点及绘制</w:t>
      </w:r>
    </w:p>
    <w:p>
      <w:pPr>
        <w:numPr>
          <w:ilvl w:val="0"/>
          <w:numId w:val="0"/>
        </w:numPr>
        <w:spacing w:line="360" w:lineRule="auto"/>
        <w:textAlignment w:val="center"/>
        <w:rPr>
          <w:rFonts w:ascii="微软雅黑" w:eastAsia="微软雅黑" w:hAnsi="微软雅黑" w:cs="微软雅黑" w:hint="eastAsia"/>
          <w:sz w:val="20"/>
          <w:szCs w:val="21"/>
          <w:highlight w:val="none"/>
        </w:rPr>
      </w:pPr>
      <w:r>
        <w:drawing>
          <wp:inline distT="0" distB="0" distL="114300" distR="114300">
            <wp:extent cx="933450" cy="393065"/>
            <wp:effectExtent l="0" t="0" r="0" b="6985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典例精讲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（2023五上·通州期末）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把下面的统计表补充完整，并回答问题。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某连锁店2021年第四季度营业额统计表2022年1月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417"/>
        <w:gridCol w:w="1714"/>
        <w:gridCol w:w="171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drawing>
                <wp:inline distT="0" distB="0" distL="0" distR="0">
                  <wp:extent cx="1456055" cy="762000"/>
                  <wp:effectExtent l="0" t="0" r="1079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267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十月份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十一月份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十二月份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 xml:space="preserve"> 　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410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450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荔湾分店</w:t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285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 xml:space="preserve"> 　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230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越秀分店</w:t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235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210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 xml:space="preserve"> 　</w:t>
            </w:r>
          </w:p>
        </w:tc>
      </w:tr>
    </w:tbl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（1）这家连锁店第四季度营业的总额是多少万元？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（2）这家连锁店第四季度平均每月的营业额是多少万元？</w:t>
      </w:r>
    </w:p>
    <w:p>
      <w:pPr>
        <w:spacing w:line="360" w:lineRule="auto"/>
        <w:ind w:left="0"/>
        <w:jc w:val="left"/>
        <w:textAlignment w:val="center"/>
        <w:rPr>
          <w:rFonts w:ascii="宋体" w:eastAsia="宋体" w:hAnsi="宋体" w:cs="宋体" w:hint="eastAsia"/>
          <w:color w:val="FF0000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【答案】</w:t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（1）解：285＋235=520（万元）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410-210=200（万元）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450-230=220（万元） </w:t>
      </w:r>
    </w:p>
    <w:tbl>
      <w:tblPr>
        <w:tblStyle w:val="TableNormal"/>
        <w:tblW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417"/>
        <w:gridCol w:w="1714"/>
        <w:gridCol w:w="1714"/>
      </w:tblGrid>
      <w:tr>
        <w:tblPrEx>
          <w:tblW w:w="0" w:type="auto"/>
          <w:tblInd w:w="115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textAlignment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drawing>
                <wp:inline distT="0" distB="0" distL="0" distR="0">
                  <wp:extent cx="1456055" cy="762000"/>
                  <wp:effectExtent l="0" t="0" r="1079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267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十月份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十一月份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十二月份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合计</w:t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520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410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450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荔湾分店</w:t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285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200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230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越秀分店</w:t>
            </w:r>
          </w:p>
        </w:tc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235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210</w:t>
            </w:r>
          </w:p>
        </w:tc>
        <w:tc>
          <w:tcPr>
            <w:tcW w:w="171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FF0000"/>
                <w:sz w:val="21"/>
                <w:szCs w:val="21"/>
              </w:rPr>
              <w:t>220</w:t>
            </w:r>
          </w:p>
        </w:tc>
      </w:tr>
    </w:tbl>
    <w:p>
      <w:pPr>
        <w:spacing w:line="360" w:lineRule="auto"/>
        <w:ind w:left="0"/>
        <w:jc w:val="left"/>
        <w:textAlignment w:val="center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520＋410＋450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=930＋450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=1380（万元）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答：这家连锁店第四季度营业的总额是1380万元。</w:t>
      </w:r>
    </w:p>
    <w:p>
      <w:pPr>
        <w:spacing w:line="360" w:lineRule="auto"/>
        <w:ind w:left="0"/>
        <w:jc w:val="left"/>
        <w:textAlignment w:val="center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（2）解：1380÷3=460（万元）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 xml:space="preserve"> 答：这家连锁店第四季度平均每月的营业额是460万元。</w:t>
      </w:r>
    </w:p>
    <w:p>
      <w:pPr>
        <w:spacing w:line="360" w:lineRule="auto"/>
        <w:ind w:left="0"/>
        <w:jc w:val="left"/>
        <w:textAlignment w:val="center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【思路点拨】</w:t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（1）这家连锁店第四季度营业的总额=十月份合计金额＋十一月份合计金额＋十二月份合计金额；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（2）这家连锁店第四季度平均每月的营业额=这家连锁店第四季度营业的总额÷3。</w:t>
      </w:r>
    </w:p>
    <w:p>
      <w:pPr>
        <w:spacing w:line="360" w:lineRule="auto"/>
        <w:ind w:left="0"/>
        <w:jc w:val="left"/>
      </w:pPr>
      <w:r>
        <w:drawing>
          <wp:inline distT="0" distB="0" distL="114300" distR="114300">
            <wp:extent cx="1824990" cy="486410"/>
            <wp:effectExtent l="0" t="0" r="3810" b="889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24990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变式训练1-1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下表画成（　　）比较好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4"/>
        <w:gridCol w:w="1091"/>
        <w:gridCol w:w="1076"/>
        <w:gridCol w:w="1076"/>
        <w:gridCol w:w="787"/>
        <w:gridCol w:w="107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drawing>
                <wp:inline distT="0" distB="0" distL="0" distR="0">
                  <wp:extent cx="1184910" cy="575310"/>
                  <wp:effectExtent l="0" t="0" r="15240" b="1524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333" cy="575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西瓜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香蕉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桔子</w:t>
            </w:r>
          </w:p>
        </w:tc>
        <w:tc>
          <w:tcPr>
            <w:tcW w:w="7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梨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葡萄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10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7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10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8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7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10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8</w:t>
            </w:r>
          </w:p>
        </w:tc>
      </w:tr>
    </w:tbl>
    <w:p>
      <w:pPr>
        <w:tabs>
          <w:tab w:val="left" w:pos="3369"/>
          <w:tab w:val="left" w:pos="6479"/>
        </w:tabs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A．条形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B．扇形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C．折线</w:t>
      </w:r>
    </w:p>
    <w:p>
      <w:pPr>
        <w:spacing w:line="360" w:lineRule="auto"/>
        <w:ind w:left="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变式训练1-2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用统计表表示的数量，还可以用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来表示。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变式训练1-3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下面是校课外兴趣小组的人数统计表，算出每组平均人数。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5266055" cy="897255"/>
            <wp:effectExtent l="0" t="0" r="10795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变式训练1-4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（2021五上·偃师期末）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下面是小明和小亮记录自己双休日部分活动的时间后，合作完成的统计表。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小明和小亮双休日时间安排统计表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2021年12月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724"/>
        <w:gridCol w:w="916"/>
        <w:gridCol w:w="917"/>
        <w:gridCol w:w="1121"/>
        <w:gridCol w:w="1132"/>
        <w:gridCol w:w="928"/>
        <w:gridCol w:w="92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drawing>
                <wp:inline distT="0" distB="0" distL="0" distR="0">
                  <wp:extent cx="1422400" cy="863600"/>
                  <wp:effectExtent l="0" t="0" r="6350" b="1270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9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做家务</w:t>
            </w:r>
          </w:p>
        </w:tc>
        <w:tc>
          <w:tcPr>
            <w:tcW w:w="9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做作业</w:t>
            </w:r>
          </w:p>
        </w:tc>
        <w:tc>
          <w:tcPr>
            <w:tcW w:w="11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体育锻炼</w:t>
            </w:r>
          </w:p>
        </w:tc>
        <w:tc>
          <w:tcPr>
            <w:tcW w:w="11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课外阅读</w:t>
            </w:r>
          </w:p>
        </w:tc>
        <w:tc>
          <w:tcPr>
            <w:tcW w:w="9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看电视</w:t>
            </w:r>
          </w:p>
        </w:tc>
        <w:tc>
          <w:tcPr>
            <w:tcW w:w="9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玩游戏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小明</w:t>
            </w:r>
          </w:p>
        </w:tc>
        <w:tc>
          <w:tcPr>
            <w:tcW w:w="7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380</w:t>
            </w:r>
          </w:p>
        </w:tc>
        <w:tc>
          <w:tcPr>
            <w:tcW w:w="9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40</w:t>
            </w:r>
          </w:p>
        </w:tc>
        <w:tc>
          <w:tcPr>
            <w:tcW w:w="9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60</w:t>
            </w:r>
          </w:p>
        </w:tc>
        <w:tc>
          <w:tcPr>
            <w:tcW w:w="11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90</w:t>
            </w:r>
          </w:p>
        </w:tc>
        <w:tc>
          <w:tcPr>
            <w:tcW w:w="11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120</w:t>
            </w:r>
          </w:p>
        </w:tc>
        <w:tc>
          <w:tcPr>
            <w:tcW w:w="9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40</w:t>
            </w:r>
          </w:p>
        </w:tc>
        <w:tc>
          <w:tcPr>
            <w:tcW w:w="9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小亮</w:t>
            </w:r>
          </w:p>
        </w:tc>
        <w:tc>
          <w:tcPr>
            <w:tcW w:w="7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390</w:t>
            </w:r>
          </w:p>
        </w:tc>
        <w:tc>
          <w:tcPr>
            <w:tcW w:w="9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70</w:t>
            </w:r>
          </w:p>
        </w:tc>
        <w:tc>
          <w:tcPr>
            <w:tcW w:w="11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1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30</w:t>
            </w:r>
          </w:p>
        </w:tc>
        <w:tc>
          <w:tcPr>
            <w:tcW w:w="9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9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150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（1）双休日，小明安排时间最多的活动是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，小亮安排时间最多的活动是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（2）他俩比，你认为谁的双休日时间安排得比较合理？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（3）你想对谁提出改进的建议？请把你的合理建议写出来。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变式训练1-5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（2020五上·兴化期末）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下面是五、六年级制作标本情况统计表和统计图，把它们补充完整。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042"/>
        <w:gridCol w:w="1042"/>
        <w:gridCol w:w="1042"/>
        <w:gridCol w:w="102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昆虫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植物</w:t>
            </w:r>
          </w:p>
        </w:tc>
        <w:tc>
          <w:tcPr>
            <w:tcW w:w="10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矿石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62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0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0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　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3335655" cy="2286000"/>
            <wp:effectExtent l="0" t="0" r="1714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变式训练1-6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（2020五上·苏州期末）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五年级（1）班同学的身高情况分三段统计，结果如下图。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2895600" cy="1659255"/>
            <wp:effectExtent l="0" t="0" r="0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（1）根据图中的信息填写下表。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3132455" cy="1184910"/>
            <wp:effectExtent l="0" t="0" r="10795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3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（2）在合适答案旁的□里画“√”。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①全班男生从矮到高排成一行，张林在第5个，他的身高大约是多少？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4622800" cy="287655"/>
            <wp:effectExtent l="0" t="0" r="6350" b="171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②全班女生从高到矮排成一行，张丽在第15个，她的身高大约是多少？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4554855" cy="338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55067" cy="33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变式训练1-7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（2020五上·南京期末）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某小学五、六年级同学在科技活动中制作标本的情况如下表：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5029200" cy="1862455"/>
            <wp:effectExtent l="0" t="0" r="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 xml:space="preserve">（1）分别算出合计数与总计数，并填在表中。   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（2）根据上面的统计表，完成下面的统计图。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4791710" cy="2980055"/>
            <wp:effectExtent l="0" t="0" r="8890" b="1079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92133" cy="298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（3）从图表中你知道哪些数学信息？</w:t>
      </w:r>
    </w:p>
    <w:p>
      <w:pPr>
        <w:numPr>
          <w:ilvl w:val="0"/>
          <w:numId w:val="0"/>
        </w:numPr>
        <w:spacing w:line="360" w:lineRule="auto"/>
        <w:textAlignment w:val="center"/>
        <w:rPr>
          <w:rFonts w:ascii="汉仪程行简" w:eastAsia="汉仪程行简" w:hAnsi="汉仪程行简" w:cs="汉仪程行简" w:hint="eastAsia"/>
          <w:color w:val="0070C0"/>
          <w:sz w:val="32"/>
          <w:szCs w:val="36"/>
        </w:rPr>
      </w:pPr>
    </w:p>
    <w:p>
      <w:pPr>
        <w:numPr>
          <w:ilvl w:val="0"/>
          <w:numId w:val="0"/>
        </w:numPr>
        <w:spacing w:line="360" w:lineRule="auto"/>
        <w:textAlignment w:val="center"/>
        <w:rPr>
          <w:rFonts w:ascii="汉仪程行简" w:eastAsia="汉仪程行简" w:hAnsi="汉仪程行简" w:cs="汉仪程行简" w:hint="eastAsia"/>
          <w:color w:val="0070C0"/>
          <w:sz w:val="32"/>
          <w:szCs w:val="36"/>
        </w:rPr>
      </w:pPr>
    </w:p>
    <w:p>
      <w:pPr>
        <w:numPr>
          <w:ilvl w:val="0"/>
          <w:numId w:val="0"/>
        </w:numPr>
        <w:spacing w:line="360" w:lineRule="auto"/>
        <w:textAlignment w:val="center"/>
        <w:rPr>
          <w:rFonts w:ascii="汉仪程行简" w:eastAsia="汉仪程行简" w:hAnsi="汉仪程行简" w:cs="汉仪程行简" w:hint="eastAsia"/>
          <w:color w:val="0070C0"/>
          <w:sz w:val="32"/>
          <w:szCs w:val="36"/>
        </w:rPr>
      </w:pPr>
    </w:p>
    <w:p>
      <w:pPr>
        <w:numPr>
          <w:ilvl w:val="0"/>
          <w:numId w:val="0"/>
        </w:numPr>
        <w:spacing w:line="360" w:lineRule="auto"/>
        <w:textAlignment w:val="center"/>
        <w:rPr>
          <w:rFonts w:ascii="汉仪程行简" w:eastAsia="汉仪程行简" w:hAnsi="汉仪程行简" w:cs="汉仪程行简" w:hint="eastAsia"/>
          <w:color w:val="0070C0"/>
          <w:sz w:val="32"/>
          <w:szCs w:val="36"/>
        </w:rPr>
      </w:pPr>
      <w:r>
        <w:rPr>
          <w:rFonts w:ascii="汉仪程行简" w:eastAsia="汉仪程行简" w:hAnsi="汉仪程行简" w:cs="汉仪程行简" w:hint="eastAsia"/>
          <w:color w:val="0070C0"/>
          <w:sz w:val="32"/>
          <w:szCs w:val="36"/>
          <w:lang w:val="en-US" w:eastAsia="zh-CN"/>
        </w:rPr>
        <w:t>考点二：复式统计表</w:t>
      </w:r>
    </w:p>
    <w:p>
      <w:pPr>
        <w:numPr>
          <w:ilvl w:val="0"/>
          <w:numId w:val="0"/>
        </w:numPr>
        <w:spacing w:line="360" w:lineRule="auto"/>
        <w:textAlignment w:val="center"/>
        <w:rPr>
          <w:rFonts w:ascii="微软雅黑" w:eastAsia="微软雅黑" w:hAnsi="微软雅黑" w:cs="微软雅黑" w:hint="eastAsia"/>
          <w:sz w:val="20"/>
          <w:szCs w:val="21"/>
          <w:highlight w:val="none"/>
        </w:rPr>
      </w:pPr>
      <w:r>
        <w:drawing>
          <wp:inline distT="0" distB="0" distL="114300" distR="114300">
            <wp:extent cx="933450" cy="393065"/>
            <wp:effectExtent l="0" t="0" r="0" b="6985"/>
            <wp:docPr id="8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典例精讲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 xml:space="preserve">要统计六年级学生参加5个兴趣小组的人数，用（　　）比较合适。  </w:t>
      </w:r>
    </w:p>
    <w:p>
      <w:pPr>
        <w:tabs>
          <w:tab w:val="left" w:pos="3369"/>
          <w:tab w:val="left" w:pos="6479"/>
        </w:tabs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A．统计图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B．复式条形统计图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C．复式折线统计图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【答案】</w:t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B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【规范解答】</w:t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要统计六年级学生参加5个兴趣小组的人数，采用复式条形统计图最合适。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70C0"/>
          <w:sz w:val="21"/>
          <w:szCs w:val="21"/>
          <w:lang w:eastAsia="zh-CN"/>
        </w:rPr>
        <w:t>【思路点拨】</w:t>
      </w:r>
      <w:r>
        <w:rPr>
          <w:rFonts w:ascii="宋体" w:eastAsia="宋体" w:hAnsi="宋体" w:cs="宋体" w:hint="eastAsia"/>
          <w:b w:val="0"/>
          <w:i w:val="0"/>
          <w:color w:val="FF0000"/>
          <w:sz w:val="21"/>
          <w:szCs w:val="21"/>
        </w:rPr>
        <w:t>条形统计图能很容易看出数量的多少；折线统计图不仅容易看出数量的多少，而且能反映数量的增减变化情况；扇形统计图能反映部分与整体的关系；熟练掌握统计图的特点，根据实际情况灵活选择。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114300" distR="114300">
            <wp:extent cx="1824990" cy="486410"/>
            <wp:effectExtent l="0" t="0" r="3810" b="8890"/>
            <wp:docPr id="8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24990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变式训练2-1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甲和乙都是营养价值很高的食品．如图列出了100克甲食品和100克乙食品中所含的几种主要成分。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①两种食品相比，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中的碳水化合物含量比较高。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③乙食品中的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含量最高。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2390775" cy="1504950"/>
            <wp:effectExtent l="0" t="0" r="952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变式训练2-2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看图填空。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观察图，使用电话投票的方式，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的票数最多，是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票，使用网络投票的方式，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的票数最少，是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票。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2390775" cy="1504950"/>
            <wp:effectExtent l="0" t="0" r="952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变式训练2-3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下图列出了200克黄豆和200克花生所含的主要成分的统计图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3200400" cy="2409825"/>
            <wp:effectExtent l="0" t="0" r="0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这是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统计图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变式训练2-4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下图列出了200克黄豆和200克花生所含的主要成分的统计图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3200400" cy="2409825"/>
            <wp:effectExtent l="0" t="0" r="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中的脂肪含量更高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变式训练2-5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下面是A、B两个城市2014年第四季度空气质量优良情况统计表。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A、B两个城市2014年第四季度空气质量优良情况统计表  2015年1月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1"/>
        <w:gridCol w:w="1103"/>
        <w:gridCol w:w="1398"/>
        <w:gridCol w:w="139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drawing>
                <wp:inline distT="0" distB="0" distL="0" distR="0">
                  <wp:extent cx="1473200" cy="930910"/>
                  <wp:effectExtent l="0" t="0" r="12700" b="254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200" cy="931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十月</w:t>
            </w:r>
          </w:p>
        </w:tc>
        <w:tc>
          <w:tcPr>
            <w:tcW w:w="13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十一月</w:t>
            </w:r>
          </w:p>
        </w:tc>
        <w:tc>
          <w:tcPr>
            <w:tcW w:w="13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十二月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A市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3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3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B市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3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3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i w:val="0"/>
                <w:color w:val="000000"/>
                <w:sz w:val="21"/>
                <w:szCs w:val="21"/>
              </w:rPr>
              <w:t>22</w:t>
            </w:r>
          </w:p>
        </w:tc>
      </w:tr>
    </w:tbl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（1）请你根据统计表中的信息完成下面的统计图。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A、B两个城市2014年第四季度空气质量优良情况统计图  2015年1月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2133600" cy="1489710"/>
            <wp:effectExtent l="0" t="0" r="0" b="1524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（2）A市哪个月空气质量优良天数最多？B市哪个月空气质量优良天数最多？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（3）请你提出一个数学问题并解决。</w:t>
      </w:r>
    </w:p>
    <w:p>
      <w:pPr>
        <w:numPr>
          <w:ilvl w:val="0"/>
          <w:numId w:val="0"/>
        </w:numPr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color w:val="FF0000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numPr>
          <w:ilvl w:val="0"/>
          <w:numId w:val="0"/>
        </w:numPr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numPr>
          <w:ilvl w:val="0"/>
          <w:numId w:val="0"/>
        </w:numPr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numPr>
          <w:ilvl w:val="0"/>
          <w:numId w:val="0"/>
        </w:num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变式训练2-6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（2021五上·无为期末）</w:t>
      </w:r>
    </w:p>
    <w:p>
      <w:pPr>
        <w:numPr>
          <w:ilvl w:val="0"/>
          <w:numId w:val="0"/>
        </w:numPr>
        <w:spacing w:line="360" w:lineRule="auto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3657600" cy="2505710"/>
            <wp:effectExtent l="0" t="0" r="0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50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（1）在图上填喜欢足球的男、女生人数。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（2）根据喜欢跳绳的男生有15人，女生有20人，在图中画出相应的直条。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（3）在各项运动中，男、女生人数相差最大的是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运动；相差最小的是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运动。</w:t>
      </w: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b/>
          <w:bCs/>
          <w:color w:val="FF0000"/>
          <w:szCs w:val="21"/>
        </w:rPr>
      </w:pPr>
    </w:p>
    <w:p>
      <w:pPr>
        <w:spacing w:line="360" w:lineRule="auto"/>
        <w:ind w:left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变式训练2-7</w:t>
      </w: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（2020五上·盐都期末）</w:t>
      </w:r>
      <w:r>
        <w:rPr>
          <w:rFonts w:ascii="宋体" w:eastAsia="宋体" w:hAnsi="宋体" w:cs="宋体" w:hint="eastAsia"/>
          <w:b w:val="0"/>
          <w:i w:val="0"/>
          <w:color w:val="000000"/>
          <w:sz w:val="21"/>
          <w:szCs w:val="21"/>
        </w:rPr>
        <w:t>五年级同学练习1分钟跳绳，男女生成绩统计如下图。</w:t>
      </w:r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0" distR="0">
            <wp:extent cx="3792855" cy="2268855"/>
            <wp:effectExtent l="0" t="0" r="17145" b="1714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93067" cy="226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Cs w:val="21"/>
        </w:rPr>
        <w:br/>
      </w:r>
      <w:r>
        <w:rPr>
          <w:rFonts w:ascii="宋体" w:eastAsia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https://d.book118.com/087034003150006045</w:t>
        </w:r>
      </w:hyperlink>
    </w:p>
    <w:p>
      <w:pPr>
        <w:spacing w:line="360" w:lineRule="auto"/>
        <w:ind w:firstLine="273" w:firstLineChars="130"/>
        <w:jc w:val="left"/>
        <w:textAlignment w:val="center"/>
        <w:rPr>
          <w:rFonts w:ascii="宋体" w:eastAsia="宋体" w:hAnsi="宋体" w:cs="宋体" w:hint="eastAsia"/>
          <w:szCs w:val="21"/>
        </w:rPr>
      </w:pPr>
    </w:p>
    <w:sectPr>
      <w:type w:val="nextPage"/>
      <w:pgSz w:w="11906" w:h="16838"/>
      <w:pgMar w:top="1440" w:right="1080" w:bottom="1440" w:left="1080" w:header="850" w:footer="992" w:gutter="0"/>
      <w:pgNumType w:start="9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  <w:embedRegular r:id="rId1" w:subsetted="1" w:fontKey="{B827BC25-0734-4813-8DEC-9711FC38707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56DCB864-F412-491D-84EC-931FABB3707A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subsetted="1" w:fontKey="{4D708BA7-0810-4736-9F06-00629F1A0A2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  <w:embedRegular r:id="rId4" w:subsetted="1" w:fontKey="{6D0DA642-C76D-4BF2-BA89-C1E181ADE569}"/>
  </w:font>
  <w:font w:name="Cambria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EC2D13E0-0774-470A-8E2C-102AA9CD9E7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53145CD"/>
    <w:multiLevelType w:val="multilevel"/>
    <w:tmpl w:val="653145CD"/>
    <w:lvl w:ilvl="0">
      <w:start w:val="1"/>
      <w:numFmt w:val="none"/>
      <w:pStyle w:val="a"/>
      <w:suff w:val="nothing"/>
      <w:lvlText w:val="【解析】"/>
      <w:lvlJc w:val="left"/>
      <w:pPr>
        <w:ind w:left="0" w:firstLine="0"/>
      </w:pPr>
      <w:rPr>
        <w:rFonts w:ascii="Times New Roman" w:eastAsia="楷体_GB2312" w:hAnsi="Times New Roman" w:cs="Times New Roman" w:hint="default"/>
        <w:b/>
        <w:i w:val="0"/>
        <w:color w:val="4C0000"/>
        <w:w w:val="100"/>
        <w:sz w:val="21"/>
        <w:szCs w:val="21"/>
        <w:shd w:val="clear" w:color="auto" w:fill="auto"/>
        <w:vertAlign w:val="baseline"/>
        <w:lang w:val="en-US"/>
      </w:rPr>
    </w:lvl>
    <w:lvl w:ilvl="1">
      <w:start w:val="1"/>
      <w:numFmt w:val="lowerLetter"/>
      <w:lvlText w:val="%2)"/>
      <w:lvlJc w:val="left"/>
      <w:pPr>
        <w:ind w:left="-15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6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68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10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52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194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36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2788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embedTrueTypeFonts/>
  <w:saveSubsetFonts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902F7"/>
    <w:rsid w:val="001A598E"/>
    <w:rsid w:val="001E19C3"/>
    <w:rsid w:val="0027067E"/>
    <w:rsid w:val="002771D2"/>
    <w:rsid w:val="002D4D30"/>
    <w:rsid w:val="002E56FE"/>
    <w:rsid w:val="003208AD"/>
    <w:rsid w:val="00363227"/>
    <w:rsid w:val="003F1D2B"/>
    <w:rsid w:val="0040402F"/>
    <w:rsid w:val="004151FC"/>
    <w:rsid w:val="0047331D"/>
    <w:rsid w:val="00486104"/>
    <w:rsid w:val="004C4C05"/>
    <w:rsid w:val="0056487D"/>
    <w:rsid w:val="006E406D"/>
    <w:rsid w:val="00775536"/>
    <w:rsid w:val="007A4194"/>
    <w:rsid w:val="007C1142"/>
    <w:rsid w:val="008511E6"/>
    <w:rsid w:val="0085328A"/>
    <w:rsid w:val="0087793C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1F64D0F"/>
    <w:rsid w:val="095318D4"/>
    <w:rsid w:val="15BB45B7"/>
    <w:rsid w:val="1A8C4928"/>
    <w:rsid w:val="22EA24C0"/>
    <w:rsid w:val="23777AB2"/>
    <w:rsid w:val="2A446D64"/>
    <w:rsid w:val="2D626BBF"/>
    <w:rsid w:val="2F673ED3"/>
    <w:rsid w:val="306B5D00"/>
    <w:rsid w:val="33A930DF"/>
    <w:rsid w:val="3C7A1ABD"/>
    <w:rsid w:val="46D903DA"/>
    <w:rsid w:val="4EEF1F8C"/>
    <w:rsid w:val="4FBF6785"/>
    <w:rsid w:val="4FE53020"/>
    <w:rsid w:val="534C3D5B"/>
    <w:rsid w:val="566C7808"/>
    <w:rsid w:val="582E3A30"/>
    <w:rsid w:val="5C583771"/>
    <w:rsid w:val="5F5A7800"/>
    <w:rsid w:val="602F47E9"/>
    <w:rsid w:val="67982FF7"/>
    <w:rsid w:val="69557DDE"/>
    <w:rsid w:val="710650F2"/>
    <w:rsid w:val="7778661E"/>
    <w:rsid w:val="7BFA4CA2"/>
    <w:rsid w:val="7C55517F"/>
    <w:rsid w:val="7ED254B1"/>
  </w:rsids>
  <w:docVars>
    <w:docVar w:name="commondata" w:val="eyJoZGlkIjoiYTVhMDYwZDI3MjcwYzQ0MmZmNTcyNzRlOWFhMGF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a">
    <w:name w:val="【解析】"/>
    <w:basedOn w:val="Normal"/>
    <w:autoRedefine/>
    <w:qFormat/>
    <w:pPr>
      <w:widowControl/>
      <w:numPr>
        <w:ilvl w:val="0"/>
        <w:numId w:val="1"/>
      </w:numPr>
      <w:snapToGrid w:val="0"/>
      <w:spacing w:line="312" w:lineRule="atLeast"/>
      <w:ind w:hanging="400" w:hangingChars="400"/>
    </w:pPr>
    <w:rPr>
      <w:rFonts w:ascii="Times New Roman" w:eastAsia="楷体_GB2312" w:hAnsi="Times New Roman" w:cs="Times New Roman"/>
      <w:color w:val="000000"/>
      <w:szCs w:val="21"/>
    </w:rPr>
  </w:style>
  <w:style w:type="paragraph" w:customStyle="1" w:styleId="12">
    <w:name w:val="样式12"/>
    <w:basedOn w:val="Normal"/>
    <w:autoRedefine/>
    <w:qFormat/>
    <w:pPr>
      <w:widowControl/>
      <w:spacing w:line="312" w:lineRule="atLeast"/>
      <w:jc w:val="left"/>
    </w:pPr>
    <w:rPr>
      <w:rFonts w:ascii="Times New Roman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087034003150006045" TargetMode="Externa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