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机车车辆检修设备项目规划设计方案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2" w:history="1">
        <w:r>
          <w:rPr>
            <w:rFonts w:ascii="仿宋" w:eastAsia="仿宋" w:hAnsi="仿宋" w:cs="仿宋" w:hint="eastAsia"/>
            <w:lang w:eastAsia="zh-CN"/>
          </w:rPr>
          <w:t>前言</w:t>
        </w:r>
        <w:r>
          <w:tab/>
        </w:r>
        <w:r>
          <w:fldChar w:fldCharType="begin"/>
        </w:r>
        <w:r>
          <w:instrText xml:space="preserve"> PAGEREF _Toc26892 \h </w:instrText>
        </w:r>
        <w:r>
          <w:fldChar w:fldCharType="separate"/>
        </w:r>
        <w:r>
          <w:t>3</w:t>
        </w:r>
        <w:r>
          <w:fldChar w:fldCharType="end"/>
        </w:r>
      </w:hyperlink>
    </w:p>
    <w:p>
      <w:pPr>
        <w:pStyle w:val="TOC1"/>
        <w:tabs>
          <w:tab w:val="right" w:leader="dot" w:pos="8306"/>
        </w:tabs>
      </w:pPr>
      <w:hyperlink w:anchor="_Toc27900" w:history="1">
        <w:r>
          <w:rPr>
            <w:rFonts w:ascii="仿宋" w:eastAsia="仿宋" w:hAnsi="仿宋" w:cs="仿宋" w:hint="eastAsia"/>
            <w:lang w:eastAsia="zh-CN"/>
          </w:rPr>
          <w:t>一、机车车辆检修设备项目绩效评估</w:t>
        </w:r>
        <w:r>
          <w:tab/>
        </w:r>
        <w:r>
          <w:fldChar w:fldCharType="begin"/>
        </w:r>
        <w:r>
          <w:instrText xml:space="preserve"> PAGEREF _Toc27900 \h </w:instrText>
        </w:r>
        <w:r>
          <w:fldChar w:fldCharType="separate"/>
        </w:r>
        <w:r>
          <w:t>3</w:t>
        </w:r>
        <w:r>
          <w:fldChar w:fldCharType="end"/>
        </w:r>
      </w:hyperlink>
    </w:p>
    <w:p>
      <w:pPr>
        <w:pStyle w:val="TOC2"/>
        <w:tabs>
          <w:tab w:val="right" w:leader="dot" w:pos="8306"/>
        </w:tabs>
      </w:pPr>
      <w:hyperlink w:anchor="_Toc17730" w:history="1">
        <w:r>
          <w:rPr>
            <w:rFonts w:ascii="仿宋" w:eastAsia="仿宋" w:hAnsi="仿宋" w:cs="仿宋" w:hint="eastAsia"/>
            <w:lang w:eastAsia="zh-CN"/>
          </w:rPr>
          <w:t>(一)、绩效评估指标</w:t>
        </w:r>
        <w:r>
          <w:tab/>
        </w:r>
        <w:r>
          <w:fldChar w:fldCharType="begin"/>
        </w:r>
        <w:r>
          <w:instrText xml:space="preserve"> PAGEREF _Toc17730 \h </w:instrText>
        </w:r>
        <w:r>
          <w:fldChar w:fldCharType="separate"/>
        </w:r>
        <w:r>
          <w:t>3</w:t>
        </w:r>
        <w:r>
          <w:fldChar w:fldCharType="end"/>
        </w:r>
      </w:hyperlink>
    </w:p>
    <w:p>
      <w:pPr>
        <w:pStyle w:val="TOC2"/>
        <w:tabs>
          <w:tab w:val="right" w:leader="dot" w:pos="8306"/>
        </w:tabs>
      </w:pPr>
      <w:hyperlink w:anchor="_Toc9249" w:history="1">
        <w:r>
          <w:rPr>
            <w:rFonts w:ascii="仿宋" w:eastAsia="仿宋" w:hAnsi="仿宋" w:cs="仿宋" w:hint="eastAsia"/>
            <w:lang w:eastAsia="zh-CN"/>
          </w:rPr>
          <w:t>(二)、绩效评估方法</w:t>
        </w:r>
        <w:r>
          <w:tab/>
        </w:r>
        <w:r>
          <w:fldChar w:fldCharType="begin"/>
        </w:r>
        <w:r>
          <w:instrText xml:space="preserve"> PAGEREF _Toc9249 \h </w:instrText>
        </w:r>
        <w:r>
          <w:fldChar w:fldCharType="separate"/>
        </w:r>
        <w:r>
          <w:t>4</w:t>
        </w:r>
        <w:r>
          <w:fldChar w:fldCharType="end"/>
        </w:r>
      </w:hyperlink>
    </w:p>
    <w:p>
      <w:pPr>
        <w:pStyle w:val="TOC2"/>
        <w:tabs>
          <w:tab w:val="right" w:leader="dot" w:pos="8306"/>
        </w:tabs>
      </w:pPr>
      <w:hyperlink w:anchor="_Toc21659" w:history="1">
        <w:r>
          <w:rPr>
            <w:rFonts w:ascii="仿宋" w:eastAsia="仿宋" w:hAnsi="仿宋" w:cs="仿宋" w:hint="eastAsia"/>
            <w:lang w:eastAsia="zh-CN"/>
          </w:rPr>
          <w:t>(三)、绩效评估周期</w:t>
        </w:r>
        <w:r>
          <w:tab/>
        </w:r>
        <w:r>
          <w:fldChar w:fldCharType="begin"/>
        </w:r>
        <w:r>
          <w:instrText xml:space="preserve"> PAGEREF _Toc21659 \h </w:instrText>
        </w:r>
        <w:r>
          <w:fldChar w:fldCharType="separate"/>
        </w:r>
        <w:r>
          <w:t>5</w:t>
        </w:r>
        <w:r>
          <w:fldChar w:fldCharType="end"/>
        </w:r>
      </w:hyperlink>
    </w:p>
    <w:p>
      <w:pPr>
        <w:pStyle w:val="TOC1"/>
        <w:tabs>
          <w:tab w:val="right" w:leader="dot" w:pos="8306"/>
        </w:tabs>
      </w:pPr>
      <w:hyperlink w:anchor="_Toc3931" w:history="1">
        <w:r>
          <w:rPr>
            <w:rFonts w:ascii="仿宋" w:eastAsia="仿宋" w:hAnsi="仿宋" w:cs="仿宋" w:hint="eastAsia"/>
            <w:lang w:eastAsia="zh-CN"/>
          </w:rPr>
          <w:t>二、机车车辆检修设备项目建设单位说明</w:t>
        </w:r>
        <w:r>
          <w:tab/>
        </w:r>
        <w:r>
          <w:fldChar w:fldCharType="begin"/>
        </w:r>
        <w:r>
          <w:instrText xml:space="preserve"> PAGEREF _Toc3931 \h </w:instrText>
        </w:r>
        <w:r>
          <w:fldChar w:fldCharType="separate"/>
        </w:r>
        <w:r>
          <w:t>6</w:t>
        </w:r>
        <w:r>
          <w:fldChar w:fldCharType="end"/>
        </w:r>
      </w:hyperlink>
    </w:p>
    <w:p>
      <w:pPr>
        <w:pStyle w:val="TOC2"/>
        <w:tabs>
          <w:tab w:val="right" w:leader="dot" w:pos="8306"/>
        </w:tabs>
      </w:pPr>
      <w:hyperlink w:anchor="_Toc8259" w:history="1">
        <w:r>
          <w:rPr>
            <w:rFonts w:ascii="仿宋" w:eastAsia="仿宋" w:hAnsi="仿宋" w:cs="仿宋" w:hint="eastAsia"/>
            <w:lang w:eastAsia="zh-CN"/>
          </w:rPr>
          <w:t>(一)、机车车辆检修设备项目承办单位基本情况</w:t>
        </w:r>
        <w:r>
          <w:tab/>
        </w:r>
        <w:r>
          <w:fldChar w:fldCharType="begin"/>
        </w:r>
        <w:r>
          <w:instrText xml:space="preserve"> PAGEREF _Toc8259 \h </w:instrText>
        </w:r>
        <w:r>
          <w:fldChar w:fldCharType="separate"/>
        </w:r>
        <w:r>
          <w:t>6</w:t>
        </w:r>
        <w:r>
          <w:fldChar w:fldCharType="end"/>
        </w:r>
      </w:hyperlink>
    </w:p>
    <w:p>
      <w:pPr>
        <w:pStyle w:val="TOC2"/>
        <w:tabs>
          <w:tab w:val="right" w:leader="dot" w:pos="8306"/>
        </w:tabs>
      </w:pPr>
      <w:hyperlink w:anchor="_Toc30983" w:history="1">
        <w:r>
          <w:rPr>
            <w:rFonts w:ascii="仿宋" w:eastAsia="仿宋" w:hAnsi="仿宋" w:cs="仿宋" w:hint="eastAsia"/>
            <w:lang w:eastAsia="zh-CN"/>
          </w:rPr>
          <w:t>(二)、公司经济效益分析</w:t>
        </w:r>
        <w:r>
          <w:tab/>
        </w:r>
        <w:r>
          <w:fldChar w:fldCharType="begin"/>
        </w:r>
        <w:r>
          <w:instrText xml:space="preserve"> PAGEREF _Toc30983 \h </w:instrText>
        </w:r>
        <w:r>
          <w:fldChar w:fldCharType="separate"/>
        </w:r>
        <w:r>
          <w:t>7</w:t>
        </w:r>
        <w:r>
          <w:fldChar w:fldCharType="end"/>
        </w:r>
      </w:hyperlink>
    </w:p>
    <w:p>
      <w:pPr>
        <w:pStyle w:val="TOC1"/>
        <w:tabs>
          <w:tab w:val="right" w:leader="dot" w:pos="8306"/>
        </w:tabs>
      </w:pPr>
      <w:hyperlink w:anchor="_Toc8057" w:history="1">
        <w:r>
          <w:rPr>
            <w:rFonts w:ascii="仿宋" w:eastAsia="仿宋" w:hAnsi="仿宋" w:cs="仿宋" w:hint="eastAsia"/>
            <w:lang w:eastAsia="zh-CN"/>
          </w:rPr>
          <w:t>三、机车车辆检修设备项目危机管理</w:t>
        </w:r>
        <w:r>
          <w:tab/>
        </w:r>
        <w:r>
          <w:fldChar w:fldCharType="begin"/>
        </w:r>
        <w:r>
          <w:instrText xml:space="preserve"> PAGEREF _Toc8057 \h </w:instrText>
        </w:r>
        <w:r>
          <w:fldChar w:fldCharType="separate"/>
        </w:r>
        <w:r>
          <w:t>8</w:t>
        </w:r>
        <w:r>
          <w:fldChar w:fldCharType="end"/>
        </w:r>
      </w:hyperlink>
    </w:p>
    <w:p>
      <w:pPr>
        <w:pStyle w:val="TOC2"/>
        <w:tabs>
          <w:tab w:val="right" w:leader="dot" w:pos="8306"/>
        </w:tabs>
      </w:pPr>
      <w:hyperlink w:anchor="_Toc24660" w:history="1">
        <w:r>
          <w:rPr>
            <w:rFonts w:ascii="仿宋" w:eastAsia="仿宋" w:hAnsi="仿宋" w:cs="仿宋" w:hint="eastAsia"/>
            <w:lang w:eastAsia="zh-CN"/>
          </w:rPr>
          <w:t>(一)、危机预警与识别</w:t>
        </w:r>
        <w:r>
          <w:tab/>
        </w:r>
        <w:r>
          <w:fldChar w:fldCharType="begin"/>
        </w:r>
        <w:r>
          <w:instrText xml:space="preserve"> PAGEREF _Toc24660 \h </w:instrText>
        </w:r>
        <w:r>
          <w:fldChar w:fldCharType="separate"/>
        </w:r>
        <w:r>
          <w:t>8</w:t>
        </w:r>
        <w:r>
          <w:fldChar w:fldCharType="end"/>
        </w:r>
      </w:hyperlink>
    </w:p>
    <w:p>
      <w:pPr>
        <w:pStyle w:val="TOC2"/>
        <w:tabs>
          <w:tab w:val="right" w:leader="dot" w:pos="8306"/>
        </w:tabs>
      </w:pPr>
      <w:hyperlink w:anchor="_Toc28121" w:history="1">
        <w:r>
          <w:rPr>
            <w:rFonts w:ascii="仿宋" w:eastAsia="仿宋" w:hAnsi="仿宋" w:cs="仿宋" w:hint="eastAsia"/>
            <w:lang w:eastAsia="zh-CN"/>
          </w:rPr>
          <w:t>(二)、危机应对与恢复</w:t>
        </w:r>
        <w:r>
          <w:tab/>
        </w:r>
        <w:r>
          <w:fldChar w:fldCharType="begin"/>
        </w:r>
        <w:r>
          <w:instrText xml:space="preserve"> PAGEREF _Toc28121 \h </w:instrText>
        </w:r>
        <w:r>
          <w:fldChar w:fldCharType="separate"/>
        </w:r>
        <w:r>
          <w:t>9</w:t>
        </w:r>
        <w:r>
          <w:fldChar w:fldCharType="end"/>
        </w:r>
      </w:hyperlink>
    </w:p>
    <w:p>
      <w:pPr>
        <w:pStyle w:val="TOC1"/>
        <w:tabs>
          <w:tab w:val="right" w:leader="dot" w:pos="8306"/>
        </w:tabs>
      </w:pPr>
      <w:hyperlink w:anchor="_Toc20219" w:history="1">
        <w:r>
          <w:rPr>
            <w:rFonts w:ascii="仿宋" w:eastAsia="仿宋" w:hAnsi="仿宋" w:cs="仿宋" w:hint="eastAsia"/>
            <w:lang w:eastAsia="zh-CN"/>
          </w:rPr>
          <w:t>四、产品规划分析</w:t>
        </w:r>
        <w:r>
          <w:tab/>
        </w:r>
        <w:r>
          <w:fldChar w:fldCharType="begin"/>
        </w:r>
        <w:r>
          <w:instrText xml:space="preserve"> PAGEREF _Toc20219 \h </w:instrText>
        </w:r>
        <w:r>
          <w:fldChar w:fldCharType="separate"/>
        </w:r>
        <w:r>
          <w:t>11</w:t>
        </w:r>
        <w:r>
          <w:fldChar w:fldCharType="end"/>
        </w:r>
      </w:hyperlink>
    </w:p>
    <w:p>
      <w:pPr>
        <w:pStyle w:val="TOC2"/>
        <w:tabs>
          <w:tab w:val="right" w:leader="dot" w:pos="8306"/>
        </w:tabs>
      </w:pPr>
      <w:hyperlink w:anchor="_Toc24760" w:history="1">
        <w:r>
          <w:rPr>
            <w:rFonts w:ascii="仿宋" w:eastAsia="仿宋" w:hAnsi="仿宋" w:cs="仿宋" w:hint="eastAsia"/>
            <w:lang w:eastAsia="zh-CN"/>
          </w:rPr>
          <w:t>(一)、产品规划</w:t>
        </w:r>
        <w:r>
          <w:tab/>
        </w:r>
        <w:r>
          <w:fldChar w:fldCharType="begin"/>
        </w:r>
        <w:r>
          <w:instrText xml:space="preserve"> PAGEREF _Toc24760 \h </w:instrText>
        </w:r>
        <w:r>
          <w:fldChar w:fldCharType="separate"/>
        </w:r>
        <w:r>
          <w:t>11</w:t>
        </w:r>
        <w:r>
          <w:fldChar w:fldCharType="end"/>
        </w:r>
      </w:hyperlink>
    </w:p>
    <w:p>
      <w:pPr>
        <w:pStyle w:val="TOC2"/>
        <w:tabs>
          <w:tab w:val="right" w:leader="dot" w:pos="8306"/>
        </w:tabs>
      </w:pPr>
      <w:hyperlink w:anchor="_Toc21895" w:history="1">
        <w:r>
          <w:rPr>
            <w:rFonts w:ascii="仿宋" w:eastAsia="仿宋" w:hAnsi="仿宋" w:cs="仿宋" w:hint="eastAsia"/>
            <w:lang w:eastAsia="zh-CN"/>
          </w:rPr>
          <w:t>(二)、建设规模</w:t>
        </w:r>
        <w:r>
          <w:tab/>
        </w:r>
        <w:r>
          <w:fldChar w:fldCharType="begin"/>
        </w:r>
        <w:r>
          <w:instrText xml:space="preserve"> PAGEREF _Toc21895 \h </w:instrText>
        </w:r>
        <w:r>
          <w:fldChar w:fldCharType="separate"/>
        </w:r>
        <w:r>
          <w:t>11</w:t>
        </w:r>
        <w:r>
          <w:fldChar w:fldCharType="end"/>
        </w:r>
      </w:hyperlink>
    </w:p>
    <w:p>
      <w:pPr>
        <w:pStyle w:val="TOC1"/>
        <w:tabs>
          <w:tab w:val="right" w:leader="dot" w:pos="8306"/>
        </w:tabs>
      </w:pPr>
      <w:hyperlink w:anchor="_Toc23737" w:history="1">
        <w:r>
          <w:rPr>
            <w:rFonts w:ascii="仿宋" w:eastAsia="仿宋" w:hAnsi="仿宋" w:cs="仿宋" w:hint="eastAsia"/>
            <w:lang w:eastAsia="zh-CN"/>
          </w:rPr>
          <w:t>五、机车车辆检修设备项目文档管理</w:t>
        </w:r>
        <w:r>
          <w:tab/>
        </w:r>
        <w:r>
          <w:fldChar w:fldCharType="begin"/>
        </w:r>
        <w:r>
          <w:instrText xml:space="preserve"> PAGEREF _Toc23737 \h </w:instrText>
        </w:r>
        <w:r>
          <w:fldChar w:fldCharType="separate"/>
        </w:r>
        <w:r>
          <w:t>13</w:t>
        </w:r>
        <w:r>
          <w:fldChar w:fldCharType="end"/>
        </w:r>
      </w:hyperlink>
    </w:p>
    <w:p>
      <w:pPr>
        <w:pStyle w:val="TOC2"/>
        <w:tabs>
          <w:tab w:val="right" w:leader="dot" w:pos="8306"/>
        </w:tabs>
      </w:pPr>
      <w:hyperlink w:anchor="_Toc11058" w:history="1">
        <w:r>
          <w:rPr>
            <w:rFonts w:ascii="仿宋" w:eastAsia="仿宋" w:hAnsi="仿宋" w:cs="仿宋" w:hint="eastAsia"/>
            <w:lang w:eastAsia="zh-CN"/>
          </w:rPr>
          <w:t>(一)、文档编制与审查</w:t>
        </w:r>
        <w:r>
          <w:tab/>
        </w:r>
        <w:r>
          <w:fldChar w:fldCharType="begin"/>
        </w:r>
        <w:r>
          <w:instrText xml:space="preserve"> PAGEREF _Toc11058 \h </w:instrText>
        </w:r>
        <w:r>
          <w:fldChar w:fldCharType="separate"/>
        </w:r>
        <w:r>
          <w:t>13</w:t>
        </w:r>
        <w:r>
          <w:fldChar w:fldCharType="end"/>
        </w:r>
      </w:hyperlink>
    </w:p>
    <w:p>
      <w:pPr>
        <w:pStyle w:val="TOC2"/>
        <w:tabs>
          <w:tab w:val="right" w:leader="dot" w:pos="8306"/>
        </w:tabs>
      </w:pPr>
      <w:hyperlink w:anchor="_Toc5322" w:history="1">
        <w:r>
          <w:rPr>
            <w:rFonts w:ascii="仿宋" w:eastAsia="仿宋" w:hAnsi="仿宋" w:cs="仿宋" w:hint="eastAsia"/>
            <w:lang w:eastAsia="zh-CN"/>
          </w:rPr>
          <w:t>(二)、文档发布与分发</w:t>
        </w:r>
        <w:r>
          <w:tab/>
        </w:r>
        <w:r>
          <w:fldChar w:fldCharType="begin"/>
        </w:r>
        <w:r>
          <w:instrText xml:space="preserve"> PAGEREF _Toc5322 \h </w:instrText>
        </w:r>
        <w:r>
          <w:fldChar w:fldCharType="separate"/>
        </w:r>
        <w:r>
          <w:t>14</w:t>
        </w:r>
        <w:r>
          <w:fldChar w:fldCharType="end"/>
        </w:r>
      </w:hyperlink>
    </w:p>
    <w:p>
      <w:pPr>
        <w:pStyle w:val="TOC2"/>
        <w:tabs>
          <w:tab w:val="right" w:leader="dot" w:pos="8306"/>
        </w:tabs>
      </w:pPr>
      <w:hyperlink w:anchor="_Toc5477" w:history="1">
        <w:r>
          <w:rPr>
            <w:rFonts w:ascii="仿宋" w:eastAsia="仿宋" w:hAnsi="仿宋" w:cs="仿宋" w:hint="eastAsia"/>
            <w:lang w:eastAsia="zh-CN"/>
          </w:rPr>
          <w:t>(三)、文档存档与归档</w:t>
        </w:r>
        <w:r>
          <w:tab/>
        </w:r>
        <w:r>
          <w:fldChar w:fldCharType="begin"/>
        </w:r>
        <w:r>
          <w:instrText xml:space="preserve"> PAGEREF _Toc5477 \h </w:instrText>
        </w:r>
        <w:r>
          <w:fldChar w:fldCharType="separate"/>
        </w:r>
        <w:r>
          <w:t>15</w:t>
        </w:r>
        <w:r>
          <w:fldChar w:fldCharType="end"/>
        </w:r>
      </w:hyperlink>
    </w:p>
    <w:p>
      <w:pPr>
        <w:pStyle w:val="TOC1"/>
        <w:tabs>
          <w:tab w:val="right" w:leader="dot" w:pos="8306"/>
        </w:tabs>
      </w:pPr>
      <w:hyperlink w:anchor="_Toc26141" w:history="1">
        <w:r>
          <w:rPr>
            <w:rFonts w:ascii="仿宋" w:eastAsia="仿宋" w:hAnsi="仿宋" w:cs="仿宋" w:hint="eastAsia"/>
            <w:lang w:eastAsia="zh-CN"/>
          </w:rPr>
          <w:t>六、机车车辆检修设备项目土建工程</w:t>
        </w:r>
        <w:r>
          <w:tab/>
        </w:r>
        <w:r>
          <w:fldChar w:fldCharType="begin"/>
        </w:r>
        <w:r>
          <w:instrText xml:space="preserve"> PAGEREF _Toc26141 \h </w:instrText>
        </w:r>
        <w:r>
          <w:fldChar w:fldCharType="separate"/>
        </w:r>
        <w:r>
          <w:t>16</w:t>
        </w:r>
        <w:r>
          <w:fldChar w:fldCharType="end"/>
        </w:r>
      </w:hyperlink>
    </w:p>
    <w:p>
      <w:pPr>
        <w:pStyle w:val="TOC2"/>
        <w:tabs>
          <w:tab w:val="right" w:leader="dot" w:pos="8306"/>
        </w:tabs>
      </w:pPr>
      <w:hyperlink w:anchor="_Toc7245" w:history="1">
        <w:r>
          <w:rPr>
            <w:rFonts w:ascii="仿宋" w:eastAsia="仿宋" w:hAnsi="仿宋" w:cs="仿宋" w:hint="eastAsia"/>
            <w:lang w:eastAsia="zh-CN"/>
          </w:rPr>
          <w:t>(一)、建筑工程设计原则</w:t>
        </w:r>
        <w:r>
          <w:tab/>
        </w:r>
        <w:r>
          <w:fldChar w:fldCharType="begin"/>
        </w:r>
        <w:r>
          <w:instrText xml:space="preserve"> PAGEREF _Toc7245 \h </w:instrText>
        </w:r>
        <w:r>
          <w:fldChar w:fldCharType="separate"/>
        </w:r>
        <w:r>
          <w:t>16</w:t>
        </w:r>
        <w:r>
          <w:fldChar w:fldCharType="end"/>
        </w:r>
      </w:hyperlink>
    </w:p>
    <w:p>
      <w:pPr>
        <w:pStyle w:val="TOC2"/>
        <w:tabs>
          <w:tab w:val="right" w:leader="dot" w:pos="8306"/>
        </w:tabs>
      </w:pPr>
      <w:hyperlink w:anchor="_Toc24799" w:history="1">
        <w:r>
          <w:rPr>
            <w:rFonts w:ascii="仿宋" w:eastAsia="仿宋" w:hAnsi="仿宋" w:cs="仿宋" w:hint="eastAsia"/>
            <w:lang w:eastAsia="zh-CN"/>
          </w:rPr>
          <w:t>(二)、土建工程设计年限及安全等级</w:t>
        </w:r>
        <w:r>
          <w:tab/>
        </w:r>
        <w:r>
          <w:fldChar w:fldCharType="begin"/>
        </w:r>
        <w:r>
          <w:instrText xml:space="preserve"> PAGEREF _Toc24799 \h </w:instrText>
        </w:r>
        <w:r>
          <w:fldChar w:fldCharType="separate"/>
        </w:r>
        <w:r>
          <w:t>17</w:t>
        </w:r>
        <w:r>
          <w:fldChar w:fldCharType="end"/>
        </w:r>
      </w:hyperlink>
    </w:p>
    <w:p>
      <w:pPr>
        <w:pStyle w:val="TOC2"/>
        <w:tabs>
          <w:tab w:val="right" w:leader="dot" w:pos="8306"/>
        </w:tabs>
      </w:pPr>
      <w:hyperlink w:anchor="_Toc32054" w:history="1">
        <w:r>
          <w:rPr>
            <w:rFonts w:ascii="仿宋" w:eastAsia="仿宋" w:hAnsi="仿宋" w:cs="仿宋" w:hint="eastAsia"/>
            <w:lang w:eastAsia="zh-CN"/>
          </w:rPr>
          <w:t>(三)、建筑工程设计总体要求</w:t>
        </w:r>
        <w:r>
          <w:tab/>
        </w:r>
        <w:r>
          <w:fldChar w:fldCharType="begin"/>
        </w:r>
        <w:r>
          <w:instrText xml:space="preserve"> PAGEREF _Toc32054 \h </w:instrText>
        </w:r>
        <w:r>
          <w:fldChar w:fldCharType="separate"/>
        </w:r>
        <w:r>
          <w:t>19</w:t>
        </w:r>
        <w:r>
          <w:fldChar w:fldCharType="end"/>
        </w:r>
      </w:hyperlink>
    </w:p>
    <w:p>
      <w:pPr>
        <w:pStyle w:val="TOC2"/>
        <w:tabs>
          <w:tab w:val="right" w:leader="dot" w:pos="8306"/>
        </w:tabs>
      </w:pPr>
      <w:hyperlink w:anchor="_Toc19387" w:history="1">
        <w:r>
          <w:rPr>
            <w:rFonts w:ascii="仿宋" w:eastAsia="仿宋" w:hAnsi="仿宋" w:cs="仿宋" w:hint="eastAsia"/>
            <w:lang w:eastAsia="zh-CN"/>
          </w:rPr>
          <w:t>(四)、土建工程建设指标</w:t>
        </w:r>
        <w:r>
          <w:tab/>
        </w:r>
        <w:r>
          <w:fldChar w:fldCharType="begin"/>
        </w:r>
        <w:r>
          <w:instrText xml:space="preserve"> PAGEREF _Toc19387 \h </w:instrText>
        </w:r>
        <w:r>
          <w:fldChar w:fldCharType="separate"/>
        </w:r>
        <w:r>
          <w:t>19</w:t>
        </w:r>
        <w:r>
          <w:fldChar w:fldCharType="end"/>
        </w:r>
      </w:hyperlink>
    </w:p>
    <w:p>
      <w:pPr>
        <w:pStyle w:val="TOC1"/>
        <w:tabs>
          <w:tab w:val="right" w:leader="dot" w:pos="8306"/>
        </w:tabs>
      </w:pPr>
      <w:hyperlink w:anchor="_Toc4222" w:history="1">
        <w:r>
          <w:rPr>
            <w:rFonts w:ascii="仿宋" w:eastAsia="仿宋" w:hAnsi="仿宋" w:cs="仿宋" w:hint="eastAsia"/>
            <w:lang w:eastAsia="zh-CN"/>
          </w:rPr>
          <w:t>七、机车车辆检修设备项目人力资源培养与发展</w:t>
        </w:r>
        <w:r>
          <w:tab/>
        </w:r>
        <w:r>
          <w:fldChar w:fldCharType="begin"/>
        </w:r>
        <w:r>
          <w:instrText xml:space="preserve"> PAGEREF _Toc4222 \h </w:instrText>
        </w:r>
        <w:r>
          <w:fldChar w:fldCharType="separate"/>
        </w:r>
        <w:r>
          <w:t>19</w:t>
        </w:r>
        <w:r>
          <w:fldChar w:fldCharType="end"/>
        </w:r>
      </w:hyperlink>
    </w:p>
    <w:p>
      <w:pPr>
        <w:pStyle w:val="TOC2"/>
        <w:tabs>
          <w:tab w:val="right" w:leader="dot" w:pos="8306"/>
        </w:tabs>
      </w:pPr>
      <w:hyperlink w:anchor="_Toc8303" w:history="1">
        <w:r>
          <w:rPr>
            <w:rFonts w:ascii="仿宋" w:eastAsia="仿宋" w:hAnsi="仿宋" w:cs="仿宋" w:hint="eastAsia"/>
            <w:lang w:eastAsia="zh-CN"/>
          </w:rPr>
          <w:t>(一)、人才需求与规划</w:t>
        </w:r>
        <w:r>
          <w:tab/>
        </w:r>
        <w:r>
          <w:fldChar w:fldCharType="begin"/>
        </w:r>
        <w:r>
          <w:instrText xml:space="preserve"> PAGEREF _Toc8303 \h </w:instrText>
        </w:r>
        <w:r>
          <w:fldChar w:fldCharType="separate"/>
        </w:r>
        <w:r>
          <w:t>19</w:t>
        </w:r>
        <w:r>
          <w:fldChar w:fldCharType="end"/>
        </w:r>
      </w:hyperlink>
    </w:p>
    <w:p>
      <w:pPr>
        <w:pStyle w:val="TOC2"/>
        <w:tabs>
          <w:tab w:val="right" w:leader="dot" w:pos="8306"/>
        </w:tabs>
      </w:pPr>
      <w:hyperlink w:anchor="_Toc18528" w:history="1">
        <w:r>
          <w:rPr>
            <w:rFonts w:ascii="仿宋" w:eastAsia="仿宋" w:hAnsi="仿宋" w:cs="仿宋" w:hint="eastAsia"/>
            <w:lang w:eastAsia="zh-CN"/>
          </w:rPr>
          <w:t>(二)、培训与发展计划</w:t>
        </w:r>
        <w:r>
          <w:tab/>
        </w:r>
        <w:r>
          <w:fldChar w:fldCharType="begin"/>
        </w:r>
        <w:r>
          <w:instrText xml:space="preserve"> PAGEREF _Toc18528 \h </w:instrText>
        </w:r>
        <w:r>
          <w:fldChar w:fldCharType="separate"/>
        </w:r>
        <w:r>
          <w:t>20</w:t>
        </w:r>
        <w:r>
          <w:fldChar w:fldCharType="end"/>
        </w:r>
      </w:hyperlink>
    </w:p>
    <w:p>
      <w:pPr>
        <w:pStyle w:val="TOC1"/>
        <w:tabs>
          <w:tab w:val="right" w:leader="dot" w:pos="8306"/>
        </w:tabs>
      </w:pPr>
      <w:hyperlink w:anchor="_Toc12788" w:history="1">
        <w:r>
          <w:rPr>
            <w:rFonts w:ascii="仿宋" w:eastAsia="仿宋" w:hAnsi="仿宋" w:cs="仿宋" w:hint="eastAsia"/>
            <w:lang w:eastAsia="zh-CN"/>
          </w:rPr>
          <w:t>八、机车车辆检修设备项目投资规划</w:t>
        </w:r>
        <w:r>
          <w:tab/>
        </w:r>
        <w:r>
          <w:fldChar w:fldCharType="begin"/>
        </w:r>
        <w:r>
          <w:instrText xml:space="preserve"> PAGEREF _Toc12788 \h </w:instrText>
        </w:r>
        <w:r>
          <w:fldChar w:fldCharType="separate"/>
        </w:r>
        <w:r>
          <w:t>21</w:t>
        </w:r>
        <w:r>
          <w:fldChar w:fldCharType="end"/>
        </w:r>
      </w:hyperlink>
    </w:p>
    <w:p>
      <w:pPr>
        <w:pStyle w:val="TOC2"/>
        <w:tabs>
          <w:tab w:val="right" w:leader="dot" w:pos="8306"/>
        </w:tabs>
      </w:pPr>
      <w:hyperlink w:anchor="_Toc22253" w:history="1">
        <w:r>
          <w:rPr>
            <w:rFonts w:ascii="仿宋" w:eastAsia="仿宋" w:hAnsi="仿宋" w:cs="仿宋" w:hint="eastAsia"/>
            <w:lang w:eastAsia="zh-CN"/>
          </w:rPr>
          <w:t>(一)、机车车辆检修设备项目总投资估算</w:t>
        </w:r>
        <w:r>
          <w:tab/>
        </w:r>
        <w:r>
          <w:fldChar w:fldCharType="begin"/>
        </w:r>
        <w:r>
          <w:instrText xml:space="preserve"> PAGEREF _Toc22253 \h </w:instrText>
        </w:r>
        <w:r>
          <w:fldChar w:fldCharType="separate"/>
        </w:r>
        <w:r>
          <w:t>21</w:t>
        </w:r>
        <w:r>
          <w:fldChar w:fldCharType="end"/>
        </w:r>
      </w:hyperlink>
    </w:p>
    <w:p>
      <w:pPr>
        <w:pStyle w:val="TOC2"/>
        <w:tabs>
          <w:tab w:val="right" w:leader="dot" w:pos="8306"/>
        </w:tabs>
      </w:pPr>
      <w:hyperlink w:anchor="_Toc28946" w:history="1">
        <w:r>
          <w:rPr>
            <w:rFonts w:ascii="仿宋" w:eastAsia="仿宋" w:hAnsi="仿宋" w:cs="仿宋" w:hint="eastAsia"/>
            <w:lang w:eastAsia="zh-CN"/>
          </w:rPr>
          <w:t>(二)、资金筹措</w:t>
        </w:r>
        <w:r>
          <w:tab/>
        </w:r>
        <w:r>
          <w:fldChar w:fldCharType="begin"/>
        </w:r>
        <w:r>
          <w:instrText xml:space="preserve"> PAGEREF _Toc28946 \h </w:instrText>
        </w:r>
        <w:r>
          <w:fldChar w:fldCharType="separate"/>
        </w:r>
        <w:r>
          <w:t>22</w:t>
        </w:r>
        <w:r>
          <w:fldChar w:fldCharType="end"/>
        </w:r>
      </w:hyperlink>
    </w:p>
    <w:p>
      <w:pPr>
        <w:pStyle w:val="TOC1"/>
        <w:tabs>
          <w:tab w:val="right" w:leader="dot" w:pos="8306"/>
        </w:tabs>
      </w:pPr>
      <w:hyperlink w:anchor="_Toc15590" w:history="1">
        <w:r>
          <w:rPr>
            <w:rFonts w:ascii="仿宋" w:eastAsia="仿宋" w:hAnsi="仿宋" w:cs="仿宋" w:hint="eastAsia"/>
            <w:lang w:eastAsia="zh-CN"/>
          </w:rPr>
          <w:t>九、生产安全保护</w:t>
        </w:r>
        <w:r>
          <w:tab/>
        </w:r>
        <w:r>
          <w:fldChar w:fldCharType="begin"/>
        </w:r>
        <w:r>
          <w:instrText xml:space="preserve"> PAGEREF _Toc15590 \h </w:instrText>
        </w:r>
        <w:r>
          <w:fldChar w:fldCharType="separate"/>
        </w:r>
        <w:r>
          <w:t>23</w:t>
        </w:r>
        <w:r>
          <w:fldChar w:fldCharType="end"/>
        </w:r>
      </w:hyperlink>
    </w:p>
    <w:p>
      <w:pPr>
        <w:pStyle w:val="TOC2"/>
        <w:tabs>
          <w:tab w:val="right" w:leader="dot" w:pos="8306"/>
        </w:tabs>
      </w:pPr>
      <w:hyperlink w:anchor="_Toc10831" w:history="1">
        <w:r>
          <w:rPr>
            <w:rFonts w:ascii="仿宋" w:eastAsia="仿宋" w:hAnsi="仿宋" w:cs="仿宋" w:hint="eastAsia"/>
            <w:lang w:eastAsia="zh-CN"/>
          </w:rPr>
          <w:t>(一)、消防安全</w:t>
        </w:r>
        <w:r>
          <w:tab/>
        </w:r>
        <w:r>
          <w:fldChar w:fldCharType="begin"/>
        </w:r>
        <w:r>
          <w:instrText xml:space="preserve"> PAGEREF _Toc10831 \h </w:instrText>
        </w:r>
        <w:r>
          <w:fldChar w:fldCharType="separate"/>
        </w:r>
        <w:r>
          <w:t>23</w:t>
        </w:r>
        <w:r>
          <w:fldChar w:fldCharType="end"/>
        </w:r>
      </w:hyperlink>
    </w:p>
    <w:p>
      <w:pPr>
        <w:pStyle w:val="TOC2"/>
        <w:tabs>
          <w:tab w:val="right" w:leader="dot" w:pos="8306"/>
        </w:tabs>
      </w:pPr>
      <w:hyperlink w:anchor="_Toc20570" w:history="1">
        <w:r>
          <w:rPr>
            <w:rFonts w:ascii="仿宋" w:eastAsia="仿宋" w:hAnsi="仿宋" w:cs="仿宋" w:hint="eastAsia"/>
            <w:lang w:eastAsia="zh-CN"/>
          </w:rPr>
          <w:t>(二)、防火防爆总图布置措施</w:t>
        </w:r>
        <w:r>
          <w:tab/>
        </w:r>
        <w:r>
          <w:fldChar w:fldCharType="begin"/>
        </w:r>
        <w:r>
          <w:instrText xml:space="preserve"> PAGEREF _Toc20570 \h </w:instrText>
        </w:r>
        <w:r>
          <w:fldChar w:fldCharType="separate"/>
        </w:r>
        <w:r>
          <w:t>24</w:t>
        </w:r>
        <w:r>
          <w:fldChar w:fldCharType="end"/>
        </w:r>
      </w:hyperlink>
    </w:p>
    <w:p>
      <w:pPr>
        <w:pStyle w:val="TOC2"/>
        <w:tabs>
          <w:tab w:val="right" w:leader="dot" w:pos="8306"/>
        </w:tabs>
      </w:pPr>
      <w:hyperlink w:anchor="_Toc12440" w:history="1">
        <w:r>
          <w:rPr>
            <w:rFonts w:ascii="仿宋" w:eastAsia="仿宋" w:hAnsi="仿宋" w:cs="仿宋" w:hint="eastAsia"/>
            <w:lang w:eastAsia="zh-CN"/>
          </w:rPr>
          <w:t>(三)、自然灾害防范措施</w:t>
        </w:r>
        <w:r>
          <w:tab/>
        </w:r>
        <w:r>
          <w:fldChar w:fldCharType="begin"/>
        </w:r>
        <w:r>
          <w:instrText xml:space="preserve"> PAGEREF _Toc12440 \h </w:instrText>
        </w:r>
        <w:r>
          <w:fldChar w:fldCharType="separate"/>
        </w:r>
        <w:r>
          <w:t>25</w:t>
        </w:r>
        <w:r>
          <w:fldChar w:fldCharType="end"/>
        </w:r>
      </w:hyperlink>
    </w:p>
    <w:p>
      <w:pPr>
        <w:pStyle w:val="TOC2"/>
        <w:tabs>
          <w:tab w:val="right" w:leader="dot" w:pos="8306"/>
        </w:tabs>
      </w:pPr>
      <w:hyperlink w:anchor="_Toc303" w:history="1">
        <w:r>
          <w:rPr>
            <w:rFonts w:ascii="仿宋" w:eastAsia="仿宋" w:hAnsi="仿宋" w:cs="仿宋" w:hint="eastAsia"/>
            <w:lang w:eastAsia="zh-CN"/>
          </w:rPr>
          <w:t>(四)、安全色及安全标志使用要求</w:t>
        </w:r>
        <w:r>
          <w:tab/>
        </w:r>
        <w:r>
          <w:fldChar w:fldCharType="begin"/>
        </w:r>
        <w:r>
          <w:instrText xml:space="preserve"> PAGEREF _Toc303 \h </w:instrText>
        </w:r>
        <w:r>
          <w:fldChar w:fldCharType="separate"/>
        </w:r>
        <w:r>
          <w:t>26</w:t>
        </w:r>
        <w:r>
          <w:fldChar w:fldCharType="end"/>
        </w:r>
      </w:hyperlink>
    </w:p>
    <w:p>
      <w:pPr>
        <w:pStyle w:val="TOC2"/>
        <w:tabs>
          <w:tab w:val="right" w:leader="dot" w:pos="8306"/>
        </w:tabs>
      </w:pPr>
      <w:hyperlink w:anchor="_Toc16933" w:history="1">
        <w:r>
          <w:rPr>
            <w:rFonts w:ascii="仿宋" w:eastAsia="仿宋" w:hAnsi="仿宋" w:cs="仿宋" w:hint="eastAsia"/>
            <w:lang w:eastAsia="zh-CN"/>
          </w:rPr>
          <w:t>(五)、防尘防毒措施</w:t>
        </w:r>
        <w:r>
          <w:tab/>
        </w:r>
        <w:r>
          <w:fldChar w:fldCharType="begin"/>
        </w:r>
        <w:r>
          <w:instrText xml:space="preserve"> PAGEREF _Toc16933 \h </w:instrText>
        </w:r>
        <w:r>
          <w:fldChar w:fldCharType="separate"/>
        </w:r>
        <w:r>
          <w:t>27</w:t>
        </w:r>
        <w:r>
          <w:fldChar w:fldCharType="end"/>
        </w:r>
      </w:hyperlink>
    </w:p>
    <w:p>
      <w:pPr>
        <w:pStyle w:val="TOC2"/>
        <w:tabs>
          <w:tab w:val="right" w:leader="dot" w:pos="8306"/>
        </w:tabs>
      </w:pPr>
      <w:hyperlink w:anchor="_Toc4867" w:history="1">
        <w:r>
          <w:rPr>
            <w:rFonts w:ascii="仿宋" w:eastAsia="仿宋" w:hAnsi="仿宋" w:cs="仿宋" w:hint="eastAsia"/>
            <w:lang w:eastAsia="zh-CN"/>
          </w:rPr>
          <w:t>(六)、防静电、触电防护及防雷措施</w:t>
        </w:r>
        <w:r>
          <w:tab/>
        </w:r>
        <w:r>
          <w:fldChar w:fldCharType="begin"/>
        </w:r>
        <w:r>
          <w:instrText xml:space="preserve"> PAGEREF _Toc4867 \h </w:instrText>
        </w:r>
        <w:r>
          <w:fldChar w:fldCharType="separate"/>
        </w:r>
        <w:r>
          <w:t>28</w:t>
        </w:r>
        <w:r>
          <w:fldChar w:fldCharType="end"/>
        </w:r>
      </w:hyperlink>
    </w:p>
    <w:p>
      <w:pPr>
        <w:pStyle w:val="TOC2"/>
        <w:tabs>
          <w:tab w:val="right" w:leader="dot" w:pos="8306"/>
        </w:tabs>
      </w:pPr>
      <w:hyperlink w:anchor="_Toc8534" w:history="1">
        <w:r>
          <w:rPr>
            <w:rFonts w:ascii="仿宋" w:eastAsia="仿宋" w:hAnsi="仿宋" w:cs="仿宋" w:hint="eastAsia"/>
            <w:lang w:eastAsia="zh-CN"/>
          </w:rPr>
          <w:t>(七)、机械设备安全保障措施</w:t>
        </w:r>
        <w:r>
          <w:tab/>
        </w:r>
        <w:r>
          <w:fldChar w:fldCharType="begin"/>
        </w:r>
        <w:r>
          <w:instrText xml:space="preserve"> PAGEREF _Toc8534 \h </w:instrText>
        </w:r>
        <w:r>
          <w:fldChar w:fldCharType="separate"/>
        </w:r>
        <w:r>
          <w:t>30</w:t>
        </w:r>
        <w:r>
          <w:fldChar w:fldCharType="end"/>
        </w:r>
      </w:hyperlink>
    </w:p>
    <w:p>
      <w:pPr>
        <w:pStyle w:val="TOC1"/>
        <w:tabs>
          <w:tab w:val="right" w:leader="dot" w:pos="8306"/>
        </w:tabs>
      </w:pPr>
      <w:hyperlink w:anchor="_Toc32521" w:history="1">
        <w:r>
          <w:rPr>
            <w:rFonts w:ascii="仿宋" w:eastAsia="仿宋" w:hAnsi="仿宋" w:cs="仿宋" w:hint="eastAsia"/>
            <w:lang w:eastAsia="zh-CN"/>
          </w:rPr>
          <w:t>十、机车车辆检修设备项目人力资源管理</w:t>
        </w:r>
        <w:r>
          <w:tab/>
        </w:r>
        <w:r>
          <w:fldChar w:fldCharType="begin"/>
        </w:r>
        <w:r>
          <w:instrText xml:space="preserve"> PAGEREF _Toc32521 \h </w:instrText>
        </w:r>
        <w:r>
          <w:fldChar w:fldCharType="separate"/>
        </w:r>
        <w:r>
          <w:t>31</w:t>
        </w:r>
        <w:r>
          <w:fldChar w:fldCharType="end"/>
        </w:r>
      </w:hyperlink>
    </w:p>
    <w:p>
      <w:pPr>
        <w:pStyle w:val="TOC2"/>
        <w:tabs>
          <w:tab w:val="right" w:leader="dot" w:pos="8306"/>
        </w:tabs>
      </w:pPr>
      <w:hyperlink w:anchor="_Toc27038" w:history="1">
        <w:r>
          <w:rPr>
            <w:rFonts w:ascii="仿宋" w:eastAsia="仿宋" w:hAnsi="仿宋" w:cs="仿宋" w:hint="eastAsia"/>
            <w:lang w:eastAsia="zh-CN"/>
          </w:rPr>
          <w:t>(一)、建立健全的预算管理制度</w:t>
        </w:r>
        <w:r>
          <w:tab/>
        </w:r>
        <w:r>
          <w:fldChar w:fldCharType="begin"/>
        </w:r>
        <w:r>
          <w:instrText xml:space="preserve"> PAGEREF _Toc27038 \h </w:instrText>
        </w:r>
        <w:r>
          <w:fldChar w:fldCharType="separate"/>
        </w:r>
        <w:r>
          <w:t>31</w:t>
        </w:r>
        <w:r>
          <w:fldChar w:fldCharType="end"/>
        </w:r>
      </w:hyperlink>
    </w:p>
    <w:p>
      <w:pPr>
        <w:pStyle w:val="TOC2"/>
        <w:tabs>
          <w:tab w:val="right" w:leader="dot" w:pos="8306"/>
        </w:tabs>
      </w:pPr>
      <w:hyperlink w:anchor="_Toc1480" w:history="1">
        <w:r>
          <w:rPr>
            <w:rFonts w:ascii="仿宋" w:eastAsia="仿宋" w:hAnsi="仿宋" w:cs="仿宋" w:hint="eastAsia"/>
            <w:lang w:eastAsia="zh-CN"/>
          </w:rPr>
          <w:t>(二)、加强资金流动监控</w:t>
        </w:r>
        <w:r>
          <w:tab/>
        </w:r>
        <w:r>
          <w:fldChar w:fldCharType="begin"/>
        </w:r>
        <w:r>
          <w:instrText xml:space="preserve"> PAGEREF _Toc1480 \h </w:instrText>
        </w:r>
        <w:r>
          <w:fldChar w:fldCharType="separate"/>
        </w:r>
        <w:r>
          <w:t>33</w:t>
        </w:r>
        <w:r>
          <w:fldChar w:fldCharType="end"/>
        </w:r>
      </w:hyperlink>
    </w:p>
    <w:p>
      <w:pPr>
        <w:pStyle w:val="TOC2"/>
        <w:tabs>
          <w:tab w:val="right" w:leader="dot" w:pos="8306"/>
        </w:tabs>
      </w:pPr>
      <w:hyperlink w:anchor="_Toc10430" w:history="1">
        <w:r>
          <w:rPr>
            <w:rFonts w:ascii="仿宋" w:eastAsia="仿宋" w:hAnsi="仿宋" w:cs="仿宋" w:hint="eastAsia"/>
            <w:lang w:eastAsia="zh-CN"/>
          </w:rPr>
          <w:t>(三)、制定完善的风险控制机制</w:t>
        </w:r>
        <w:r>
          <w:tab/>
        </w:r>
        <w:r>
          <w:fldChar w:fldCharType="begin"/>
        </w:r>
        <w:r>
          <w:instrText xml:space="preserve"> PAGEREF _Toc10430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1" w:history="1">
        <w:r>
          <w:rPr>
            <w:rFonts w:ascii="仿宋" w:eastAsia="仿宋" w:hAnsi="仿宋" w:cs="仿宋" w:hint="eastAsia"/>
            <w:lang w:eastAsia="zh-CN"/>
          </w:rPr>
          <w:t>(四)、优化成本管理</w:t>
        </w:r>
        <w:r>
          <w:tab/>
        </w:r>
        <w:r>
          <w:fldChar w:fldCharType="begin"/>
        </w:r>
        <w:r>
          <w:instrText xml:space="preserve"> PAGEREF _Toc30701 \h </w:instrText>
        </w:r>
        <w:r>
          <w:fldChar w:fldCharType="separate"/>
        </w:r>
        <w:r>
          <w:t>35</w:t>
        </w:r>
        <w:r>
          <w:fldChar w:fldCharType="end"/>
        </w:r>
      </w:hyperlink>
    </w:p>
    <w:p>
      <w:pPr>
        <w:pStyle w:val="TOC1"/>
        <w:tabs>
          <w:tab w:val="right" w:leader="dot" w:pos="8306"/>
        </w:tabs>
      </w:pPr>
      <w:hyperlink w:anchor="_Toc18140" w:history="1">
        <w:r>
          <w:rPr>
            <w:rFonts w:ascii="仿宋" w:eastAsia="仿宋" w:hAnsi="仿宋" w:cs="仿宋" w:hint="eastAsia"/>
            <w:lang w:eastAsia="zh-CN"/>
          </w:rPr>
          <w:t>十一、机车车辆检修设备项目技术管理</w:t>
        </w:r>
        <w:r>
          <w:tab/>
        </w:r>
        <w:r>
          <w:fldChar w:fldCharType="begin"/>
        </w:r>
        <w:r>
          <w:instrText xml:space="preserve"> PAGEREF _Toc18140 \h </w:instrText>
        </w:r>
        <w:r>
          <w:fldChar w:fldCharType="separate"/>
        </w:r>
        <w:r>
          <w:t>37</w:t>
        </w:r>
        <w:r>
          <w:fldChar w:fldCharType="end"/>
        </w:r>
      </w:hyperlink>
    </w:p>
    <w:p>
      <w:pPr>
        <w:pStyle w:val="TOC2"/>
        <w:tabs>
          <w:tab w:val="right" w:leader="dot" w:pos="8306"/>
        </w:tabs>
      </w:pPr>
      <w:hyperlink w:anchor="_Toc13965" w:history="1">
        <w:r>
          <w:rPr>
            <w:rFonts w:ascii="仿宋" w:eastAsia="仿宋" w:hAnsi="仿宋" w:cs="仿宋" w:hint="eastAsia"/>
            <w:lang w:eastAsia="zh-CN"/>
          </w:rPr>
          <w:t>(一)、技术方案选用方向</w:t>
        </w:r>
        <w:r>
          <w:tab/>
        </w:r>
        <w:r>
          <w:fldChar w:fldCharType="begin"/>
        </w:r>
        <w:r>
          <w:instrText xml:space="preserve"> PAGEREF _Toc13965 \h </w:instrText>
        </w:r>
        <w:r>
          <w:fldChar w:fldCharType="separate"/>
        </w:r>
        <w:r>
          <w:t>37</w:t>
        </w:r>
        <w:r>
          <w:fldChar w:fldCharType="end"/>
        </w:r>
      </w:hyperlink>
    </w:p>
    <w:p>
      <w:pPr>
        <w:pStyle w:val="TOC2"/>
        <w:tabs>
          <w:tab w:val="right" w:leader="dot" w:pos="8306"/>
        </w:tabs>
      </w:pPr>
      <w:hyperlink w:anchor="_Toc23603" w:history="1">
        <w:r>
          <w:rPr>
            <w:rFonts w:ascii="仿宋" w:eastAsia="仿宋" w:hAnsi="仿宋" w:cs="仿宋" w:hint="eastAsia"/>
            <w:lang w:eastAsia="zh-CN"/>
          </w:rPr>
          <w:t>(二)、工艺技术方案选用原则</w:t>
        </w:r>
        <w:r>
          <w:tab/>
        </w:r>
        <w:r>
          <w:fldChar w:fldCharType="begin"/>
        </w:r>
        <w:r>
          <w:instrText xml:space="preserve"> PAGEREF _Toc23603 \h </w:instrText>
        </w:r>
        <w:r>
          <w:fldChar w:fldCharType="separate"/>
        </w:r>
        <w:r>
          <w:t>39</w:t>
        </w:r>
        <w:r>
          <w:fldChar w:fldCharType="end"/>
        </w:r>
      </w:hyperlink>
    </w:p>
    <w:p>
      <w:pPr>
        <w:pStyle w:val="TOC2"/>
        <w:tabs>
          <w:tab w:val="right" w:leader="dot" w:pos="8306"/>
        </w:tabs>
      </w:pPr>
      <w:hyperlink w:anchor="_Toc11909" w:history="1">
        <w:r>
          <w:rPr>
            <w:rFonts w:ascii="仿宋" w:eastAsia="仿宋" w:hAnsi="仿宋" w:cs="仿宋" w:hint="eastAsia"/>
            <w:lang w:eastAsia="zh-CN"/>
          </w:rPr>
          <w:t>(三)、工艺技术方案要求</w:t>
        </w:r>
        <w:r>
          <w:tab/>
        </w:r>
        <w:r>
          <w:fldChar w:fldCharType="begin"/>
        </w:r>
        <w:r>
          <w:instrText xml:space="preserve"> PAGEREF _Toc11909 \h </w:instrText>
        </w:r>
        <w:r>
          <w:fldChar w:fldCharType="separate"/>
        </w:r>
        <w:r>
          <w:t>41</w:t>
        </w:r>
        <w:r>
          <w:fldChar w:fldCharType="end"/>
        </w:r>
      </w:hyperlink>
    </w:p>
    <w:p>
      <w:pPr>
        <w:pStyle w:val="TOC1"/>
        <w:tabs>
          <w:tab w:val="right" w:leader="dot" w:pos="8306"/>
        </w:tabs>
      </w:pPr>
      <w:hyperlink w:anchor="_Toc18805" w:history="1">
        <w:r>
          <w:rPr>
            <w:rFonts w:ascii="仿宋" w:eastAsia="仿宋" w:hAnsi="仿宋" w:cs="仿宋" w:hint="eastAsia"/>
            <w:lang w:eastAsia="zh-CN"/>
          </w:rPr>
          <w:t>十二、机车车辆检修设备项目创新与研发</w:t>
        </w:r>
        <w:r>
          <w:tab/>
        </w:r>
        <w:r>
          <w:fldChar w:fldCharType="begin"/>
        </w:r>
        <w:r>
          <w:instrText xml:space="preserve"> PAGEREF _Toc18805 \h </w:instrText>
        </w:r>
        <w:r>
          <w:fldChar w:fldCharType="separate"/>
        </w:r>
        <w:r>
          <w:t>43</w:t>
        </w:r>
        <w:r>
          <w:fldChar w:fldCharType="end"/>
        </w:r>
      </w:hyperlink>
    </w:p>
    <w:p>
      <w:pPr>
        <w:pStyle w:val="TOC2"/>
        <w:tabs>
          <w:tab w:val="right" w:leader="dot" w:pos="8306"/>
        </w:tabs>
      </w:pPr>
      <w:hyperlink w:anchor="_Toc28640" w:history="1">
        <w:r>
          <w:rPr>
            <w:rFonts w:ascii="仿宋" w:eastAsia="仿宋" w:hAnsi="仿宋" w:cs="仿宋" w:hint="eastAsia"/>
            <w:lang w:eastAsia="zh-CN"/>
          </w:rPr>
          <w:t>(一)、创新策略与方向</w:t>
        </w:r>
        <w:r>
          <w:tab/>
        </w:r>
        <w:r>
          <w:fldChar w:fldCharType="begin"/>
        </w:r>
        <w:r>
          <w:instrText xml:space="preserve"> PAGEREF _Toc28640 \h </w:instrText>
        </w:r>
        <w:r>
          <w:fldChar w:fldCharType="separate"/>
        </w:r>
        <w:r>
          <w:t>43</w:t>
        </w:r>
        <w:r>
          <w:fldChar w:fldCharType="end"/>
        </w:r>
      </w:hyperlink>
    </w:p>
    <w:p>
      <w:pPr>
        <w:pStyle w:val="TOC2"/>
        <w:tabs>
          <w:tab w:val="right" w:leader="dot" w:pos="8306"/>
        </w:tabs>
      </w:pPr>
      <w:hyperlink w:anchor="_Toc20507" w:history="1">
        <w:r>
          <w:rPr>
            <w:rFonts w:ascii="仿宋" w:eastAsia="仿宋" w:hAnsi="仿宋" w:cs="仿宋" w:hint="eastAsia"/>
            <w:lang w:eastAsia="zh-CN"/>
          </w:rPr>
          <w:t>(二)、研发规划与投入</w:t>
        </w:r>
        <w:r>
          <w:tab/>
        </w:r>
        <w:r>
          <w:fldChar w:fldCharType="begin"/>
        </w:r>
        <w:r>
          <w:instrText xml:space="preserve"> PAGEREF _Toc20507 \h </w:instrText>
        </w:r>
        <w:r>
          <w:fldChar w:fldCharType="separate"/>
        </w:r>
        <w:r>
          <w:t>45</w:t>
        </w:r>
        <w:r>
          <w:fldChar w:fldCharType="end"/>
        </w:r>
      </w:hyperlink>
    </w:p>
    <w:p>
      <w:pPr>
        <w:pStyle w:val="TOC1"/>
        <w:tabs>
          <w:tab w:val="right" w:leader="dot" w:pos="8306"/>
        </w:tabs>
      </w:pPr>
      <w:hyperlink w:anchor="_Toc18795" w:history="1">
        <w:r>
          <w:rPr>
            <w:rFonts w:ascii="仿宋" w:eastAsia="仿宋" w:hAnsi="仿宋" w:cs="仿宋" w:hint="eastAsia"/>
            <w:lang w:eastAsia="zh-CN"/>
          </w:rPr>
          <w:t>十三、利益相关者分析与沟通计划</w:t>
        </w:r>
        <w:r>
          <w:tab/>
        </w:r>
        <w:r>
          <w:fldChar w:fldCharType="begin"/>
        </w:r>
        <w:r>
          <w:instrText xml:space="preserve"> PAGEREF _Toc18795 \h </w:instrText>
        </w:r>
        <w:r>
          <w:fldChar w:fldCharType="separate"/>
        </w:r>
        <w:r>
          <w:t>46</w:t>
        </w:r>
        <w:r>
          <w:fldChar w:fldCharType="end"/>
        </w:r>
      </w:hyperlink>
    </w:p>
    <w:p>
      <w:pPr>
        <w:pStyle w:val="TOC2"/>
        <w:tabs>
          <w:tab w:val="right" w:leader="dot" w:pos="8306"/>
        </w:tabs>
      </w:pPr>
      <w:hyperlink w:anchor="_Toc4647" w:history="1">
        <w:r>
          <w:rPr>
            <w:rFonts w:ascii="仿宋" w:eastAsia="仿宋" w:hAnsi="仿宋" w:cs="仿宋" w:hint="eastAsia"/>
            <w:lang w:eastAsia="zh-CN"/>
          </w:rPr>
          <w:t>(一)、利益相关者分析</w:t>
        </w:r>
        <w:r>
          <w:tab/>
        </w:r>
        <w:r>
          <w:fldChar w:fldCharType="begin"/>
        </w:r>
        <w:r>
          <w:instrText xml:space="preserve"> PAGEREF _Toc4647 \h </w:instrText>
        </w:r>
        <w:r>
          <w:fldChar w:fldCharType="separate"/>
        </w:r>
        <w:r>
          <w:t>46</w:t>
        </w:r>
        <w:r>
          <w:fldChar w:fldCharType="end"/>
        </w:r>
      </w:hyperlink>
    </w:p>
    <w:p>
      <w:pPr>
        <w:pStyle w:val="TOC2"/>
        <w:tabs>
          <w:tab w:val="right" w:leader="dot" w:pos="8306"/>
        </w:tabs>
      </w:pPr>
      <w:hyperlink w:anchor="_Toc20955" w:history="1">
        <w:r>
          <w:rPr>
            <w:rFonts w:ascii="仿宋" w:eastAsia="仿宋" w:hAnsi="仿宋" w:cs="仿宋" w:hint="eastAsia"/>
            <w:lang w:eastAsia="zh-CN"/>
          </w:rPr>
          <w:t>(二)、沟通计划</w:t>
        </w:r>
        <w:r>
          <w:tab/>
        </w:r>
        <w:r>
          <w:fldChar w:fldCharType="begin"/>
        </w:r>
        <w:r>
          <w:instrText xml:space="preserve"> PAGEREF _Toc20955 \h </w:instrText>
        </w:r>
        <w:r>
          <w:fldChar w:fldCharType="separate"/>
        </w:r>
        <w:r>
          <w:t>48</w:t>
        </w:r>
        <w:r>
          <w:fldChar w:fldCharType="end"/>
        </w:r>
      </w:hyperlink>
    </w:p>
    <w:p>
      <w:pPr>
        <w:pStyle w:val="TOC1"/>
        <w:tabs>
          <w:tab w:val="right" w:leader="dot" w:pos="8306"/>
        </w:tabs>
      </w:pPr>
      <w:hyperlink w:anchor="_Toc23861" w:history="1">
        <w:r>
          <w:rPr>
            <w:rFonts w:ascii="仿宋" w:eastAsia="仿宋" w:hAnsi="仿宋" w:cs="仿宋" w:hint="eastAsia"/>
            <w:lang w:eastAsia="zh-CN"/>
          </w:rPr>
          <w:t>十四、质量管理体系</w:t>
        </w:r>
        <w:r>
          <w:tab/>
        </w:r>
        <w:r>
          <w:fldChar w:fldCharType="begin"/>
        </w:r>
        <w:r>
          <w:instrText xml:space="preserve"> PAGEREF _Toc23861 \h </w:instrText>
        </w:r>
        <w:r>
          <w:fldChar w:fldCharType="separate"/>
        </w:r>
        <w:r>
          <w:t>49</w:t>
        </w:r>
        <w:r>
          <w:fldChar w:fldCharType="end"/>
        </w:r>
      </w:hyperlink>
    </w:p>
    <w:p>
      <w:pPr>
        <w:pStyle w:val="TOC2"/>
        <w:tabs>
          <w:tab w:val="right" w:leader="dot" w:pos="8306"/>
        </w:tabs>
      </w:pPr>
      <w:hyperlink w:anchor="_Toc21300" w:history="1">
        <w:r>
          <w:rPr>
            <w:rFonts w:ascii="仿宋" w:eastAsia="仿宋" w:hAnsi="仿宋" w:cs="仿宋" w:hint="eastAsia"/>
            <w:lang w:eastAsia="zh-CN"/>
          </w:rPr>
          <w:t>(一)、质量目标与方针</w:t>
        </w:r>
        <w:r>
          <w:tab/>
        </w:r>
        <w:r>
          <w:fldChar w:fldCharType="begin"/>
        </w:r>
        <w:r>
          <w:instrText xml:space="preserve"> PAGEREF _Toc21300 \h </w:instrText>
        </w:r>
        <w:r>
          <w:fldChar w:fldCharType="separate"/>
        </w:r>
        <w:r>
          <w:t>49</w:t>
        </w:r>
        <w:r>
          <w:fldChar w:fldCharType="end"/>
        </w:r>
      </w:hyperlink>
    </w:p>
    <w:p>
      <w:pPr>
        <w:pStyle w:val="TOC2"/>
        <w:tabs>
          <w:tab w:val="right" w:leader="dot" w:pos="8306"/>
        </w:tabs>
      </w:pPr>
      <w:hyperlink w:anchor="_Toc711" w:history="1">
        <w:r>
          <w:rPr>
            <w:rFonts w:ascii="仿宋" w:eastAsia="仿宋" w:hAnsi="仿宋" w:cs="仿宋" w:hint="eastAsia"/>
            <w:lang w:eastAsia="zh-CN"/>
          </w:rPr>
          <w:t>(二)、质量管理责任</w:t>
        </w:r>
        <w:r>
          <w:tab/>
        </w:r>
        <w:r>
          <w:fldChar w:fldCharType="begin"/>
        </w:r>
        <w:r>
          <w:instrText xml:space="preserve"> PAGEREF _Toc711 \h </w:instrText>
        </w:r>
        <w:r>
          <w:fldChar w:fldCharType="separate"/>
        </w:r>
        <w:r>
          <w:t>50</w:t>
        </w:r>
        <w:r>
          <w:fldChar w:fldCharType="end"/>
        </w:r>
      </w:hyperlink>
    </w:p>
    <w:p>
      <w:pPr>
        <w:pStyle w:val="TOC2"/>
        <w:tabs>
          <w:tab w:val="right" w:leader="dot" w:pos="8306"/>
        </w:tabs>
      </w:pPr>
      <w:hyperlink w:anchor="_Toc29260" w:history="1">
        <w:r>
          <w:rPr>
            <w:rFonts w:ascii="仿宋" w:eastAsia="仿宋" w:hAnsi="仿宋" w:cs="仿宋" w:hint="eastAsia"/>
            <w:lang w:eastAsia="zh-CN"/>
          </w:rPr>
          <w:t>(三)、质量管理体系文件</w:t>
        </w:r>
        <w:r>
          <w:tab/>
        </w:r>
        <w:r>
          <w:fldChar w:fldCharType="begin"/>
        </w:r>
        <w:r>
          <w:instrText xml:space="preserve"> PAGEREF _Toc29260 \h </w:instrText>
        </w:r>
        <w:r>
          <w:fldChar w:fldCharType="separate"/>
        </w:r>
        <w:r>
          <w:t>51</w:t>
        </w:r>
        <w:r>
          <w:fldChar w:fldCharType="end"/>
        </w:r>
      </w:hyperlink>
    </w:p>
    <w:p>
      <w:pPr>
        <w:pStyle w:val="TOC2"/>
        <w:tabs>
          <w:tab w:val="right" w:leader="dot" w:pos="8306"/>
        </w:tabs>
      </w:pPr>
      <w:hyperlink w:anchor="_Toc20524" w:history="1">
        <w:r>
          <w:rPr>
            <w:rFonts w:ascii="仿宋" w:eastAsia="仿宋" w:hAnsi="仿宋" w:cs="仿宋" w:hint="eastAsia"/>
            <w:lang w:eastAsia="zh-CN"/>
          </w:rPr>
          <w:t>(四)、质量培训与教育</w:t>
        </w:r>
        <w:r>
          <w:tab/>
        </w:r>
        <w:r>
          <w:fldChar w:fldCharType="begin"/>
        </w:r>
        <w:r>
          <w:instrText xml:space="preserve"> PAGEREF _Toc20524 \h </w:instrText>
        </w:r>
        <w:r>
          <w:fldChar w:fldCharType="separate"/>
        </w:r>
        <w:r>
          <w:t>53</w:t>
        </w:r>
        <w:r>
          <w:fldChar w:fldCharType="end"/>
        </w:r>
      </w:hyperlink>
    </w:p>
    <w:p>
      <w:pPr>
        <w:pStyle w:val="TOC2"/>
        <w:tabs>
          <w:tab w:val="right" w:leader="dot" w:pos="8306"/>
        </w:tabs>
      </w:pPr>
      <w:hyperlink w:anchor="_Toc31661" w:history="1">
        <w:r>
          <w:rPr>
            <w:rFonts w:ascii="仿宋" w:eastAsia="仿宋" w:hAnsi="仿宋" w:cs="仿宋" w:hint="eastAsia"/>
            <w:lang w:eastAsia="zh-CN"/>
          </w:rPr>
          <w:t>(五)、质量审核与评价</w:t>
        </w:r>
        <w:r>
          <w:tab/>
        </w:r>
        <w:r>
          <w:fldChar w:fldCharType="begin"/>
        </w:r>
        <w:r>
          <w:instrText xml:space="preserve"> PAGEREF _Toc31661 \h </w:instrText>
        </w:r>
        <w:r>
          <w:fldChar w:fldCharType="separate"/>
        </w:r>
        <w:r>
          <w:t>54</w:t>
        </w:r>
        <w:r>
          <w:fldChar w:fldCharType="end"/>
        </w:r>
      </w:hyperlink>
    </w:p>
    <w:p>
      <w:pPr>
        <w:pStyle w:val="TOC2"/>
        <w:tabs>
          <w:tab w:val="right" w:leader="dot" w:pos="8306"/>
        </w:tabs>
      </w:pPr>
      <w:hyperlink w:anchor="_Toc2683" w:history="1">
        <w:r>
          <w:rPr>
            <w:rFonts w:ascii="仿宋" w:eastAsia="仿宋" w:hAnsi="仿宋" w:cs="仿宋" w:hint="eastAsia"/>
            <w:lang w:eastAsia="zh-CN"/>
          </w:rPr>
          <w:t>(六)、不符合与纠正措施</w:t>
        </w:r>
        <w:r>
          <w:tab/>
        </w:r>
        <w:r>
          <w:fldChar w:fldCharType="begin"/>
        </w:r>
        <w:r>
          <w:instrText xml:space="preserve"> PAGEREF _Toc2683 \h </w:instrText>
        </w:r>
        <w:r>
          <w:fldChar w:fldCharType="separate"/>
        </w:r>
        <w:r>
          <w:t>56</w:t>
        </w:r>
        <w:r>
          <w:fldChar w:fldCharType="end"/>
        </w:r>
      </w:hyperlink>
    </w:p>
    <w:p>
      <w:pPr>
        <w:pStyle w:val="TOC1"/>
        <w:tabs>
          <w:tab w:val="right" w:leader="dot" w:pos="8306"/>
        </w:tabs>
      </w:pPr>
      <w:hyperlink w:anchor="_Toc18452" w:history="1">
        <w:r>
          <w:rPr>
            <w:rFonts w:ascii="仿宋" w:eastAsia="仿宋" w:hAnsi="仿宋" w:cs="仿宋" w:hint="eastAsia"/>
            <w:lang w:eastAsia="zh-CN"/>
          </w:rPr>
          <w:t>十五、机车车辆检修设备项目实施保障措施</w:t>
        </w:r>
        <w:r>
          <w:tab/>
        </w:r>
        <w:r>
          <w:fldChar w:fldCharType="begin"/>
        </w:r>
        <w:r>
          <w:instrText xml:space="preserve"> PAGEREF _Toc18452 \h </w:instrText>
        </w:r>
        <w:r>
          <w:fldChar w:fldCharType="separate"/>
        </w:r>
        <w:r>
          <w:t>57</w:t>
        </w:r>
        <w:r>
          <w:fldChar w:fldCharType="end"/>
        </w:r>
      </w:hyperlink>
    </w:p>
    <w:p>
      <w:pPr>
        <w:pStyle w:val="TOC2"/>
        <w:tabs>
          <w:tab w:val="right" w:leader="dot" w:pos="8306"/>
        </w:tabs>
      </w:pPr>
      <w:hyperlink w:anchor="_Toc14189" w:history="1">
        <w:r>
          <w:rPr>
            <w:rFonts w:ascii="仿宋" w:eastAsia="仿宋" w:hAnsi="仿宋" w:cs="仿宋" w:hint="eastAsia"/>
            <w:lang w:eastAsia="zh-CN"/>
          </w:rPr>
          <w:t>(一)、机车车辆检修设备项目实施保障机制</w:t>
        </w:r>
        <w:r>
          <w:tab/>
        </w:r>
        <w:r>
          <w:fldChar w:fldCharType="begin"/>
        </w:r>
        <w:r>
          <w:instrText xml:space="preserve"> PAGEREF _Toc14189 \h </w:instrText>
        </w:r>
        <w:r>
          <w:fldChar w:fldCharType="separate"/>
        </w:r>
        <w:r>
          <w:t>57</w:t>
        </w:r>
        <w:r>
          <w:fldChar w:fldCharType="end"/>
        </w:r>
      </w:hyperlink>
    </w:p>
    <w:p>
      <w:pPr>
        <w:pStyle w:val="TOC2"/>
        <w:tabs>
          <w:tab w:val="right" w:leader="dot" w:pos="8306"/>
        </w:tabs>
      </w:pPr>
      <w:hyperlink w:anchor="_Toc32356" w:history="1">
        <w:r>
          <w:rPr>
            <w:rFonts w:ascii="仿宋" w:eastAsia="仿宋" w:hAnsi="仿宋" w:cs="仿宋" w:hint="eastAsia"/>
            <w:lang w:eastAsia="zh-CN"/>
          </w:rPr>
          <w:t>(二)、机车车辆检修设备项目法律合规要求</w:t>
        </w:r>
        <w:r>
          <w:tab/>
        </w:r>
        <w:r>
          <w:fldChar w:fldCharType="begin"/>
        </w:r>
        <w:r>
          <w:instrText xml:space="preserve"> PAGEREF _Toc32356 \h </w:instrText>
        </w:r>
        <w:r>
          <w:fldChar w:fldCharType="separate"/>
        </w:r>
        <w:r>
          <w:t>61</w:t>
        </w:r>
        <w:r>
          <w:fldChar w:fldCharType="end"/>
        </w:r>
      </w:hyperlink>
    </w:p>
    <w:p>
      <w:pPr>
        <w:pStyle w:val="TOC2"/>
        <w:tabs>
          <w:tab w:val="right" w:leader="dot" w:pos="8306"/>
        </w:tabs>
      </w:pPr>
      <w:hyperlink w:anchor="_Toc553" w:history="1">
        <w:r>
          <w:rPr>
            <w:rFonts w:ascii="仿宋" w:eastAsia="仿宋" w:hAnsi="仿宋" w:cs="仿宋" w:hint="eastAsia"/>
            <w:lang w:eastAsia="zh-CN"/>
          </w:rPr>
          <w:t>(三)、机车车辆检修设备项目合同管理与法律事务</w:t>
        </w:r>
        <w:r>
          <w:tab/>
        </w:r>
        <w:r>
          <w:fldChar w:fldCharType="begin"/>
        </w:r>
        <w:r>
          <w:instrText xml:space="preserve"> PAGEREF _Toc553 \h </w:instrText>
        </w:r>
        <w:r>
          <w:fldChar w:fldCharType="separate"/>
        </w:r>
        <w:r>
          <w:t>65</w:t>
        </w:r>
        <w:r>
          <w:fldChar w:fldCharType="end"/>
        </w:r>
      </w:hyperlink>
    </w:p>
    <w:p>
      <w:pPr>
        <w:pStyle w:val="TOC2"/>
        <w:tabs>
          <w:tab w:val="right" w:leader="dot" w:pos="8306"/>
        </w:tabs>
      </w:pPr>
      <w:hyperlink w:anchor="_Toc26061" w:history="1">
        <w:r>
          <w:rPr>
            <w:rFonts w:ascii="仿宋" w:eastAsia="仿宋" w:hAnsi="仿宋" w:cs="仿宋" w:hint="eastAsia"/>
            <w:lang w:eastAsia="zh-CN"/>
          </w:rPr>
          <w:t>(四)、机车车辆检修设备项目知识产权保护策略</w:t>
        </w:r>
        <w:r>
          <w:tab/>
        </w:r>
        <w:r>
          <w:fldChar w:fldCharType="begin"/>
        </w:r>
        <w:r>
          <w:instrText xml:space="preserve"> PAGEREF _Toc26061 \h </w:instrText>
        </w:r>
        <w:r>
          <w:fldChar w:fldCharType="separate"/>
        </w:r>
        <w:r>
          <w:t>71</w:t>
        </w:r>
        <w:r>
          <w:fldChar w:fldCharType="end"/>
        </w:r>
      </w:hyperlink>
    </w:p>
    <w:p>
      <w:pPr>
        <w:pStyle w:val="TOC1"/>
        <w:tabs>
          <w:tab w:val="right" w:leader="dot" w:pos="8306"/>
        </w:tabs>
      </w:pPr>
      <w:hyperlink w:anchor="_Toc17206" w:history="1">
        <w:r>
          <w:rPr>
            <w:rFonts w:ascii="仿宋" w:eastAsia="仿宋" w:hAnsi="仿宋" w:cs="仿宋" w:hint="eastAsia"/>
            <w:lang w:eastAsia="zh-CN"/>
          </w:rPr>
          <w:t>十六、机车车辆检修设备项目治理与监督</w:t>
        </w:r>
        <w:r>
          <w:tab/>
        </w:r>
        <w:r>
          <w:fldChar w:fldCharType="begin"/>
        </w:r>
        <w:r>
          <w:instrText xml:space="preserve"> PAGEREF _Toc17206 \h </w:instrText>
        </w:r>
        <w:r>
          <w:fldChar w:fldCharType="separate"/>
        </w:r>
        <w:r>
          <w:t>74</w:t>
        </w:r>
        <w:r>
          <w:fldChar w:fldCharType="end"/>
        </w:r>
      </w:hyperlink>
    </w:p>
    <w:p>
      <w:pPr>
        <w:pStyle w:val="TOC2"/>
        <w:tabs>
          <w:tab w:val="right" w:leader="dot" w:pos="8306"/>
        </w:tabs>
      </w:pPr>
      <w:hyperlink w:anchor="_Toc21098" w:history="1">
        <w:r>
          <w:rPr>
            <w:rFonts w:ascii="仿宋" w:eastAsia="仿宋" w:hAnsi="仿宋" w:cs="仿宋" w:hint="eastAsia"/>
            <w:lang w:eastAsia="zh-CN"/>
          </w:rPr>
          <w:t>(一)、机车车辆检修设备项目治理结构</w:t>
        </w:r>
        <w:r>
          <w:tab/>
        </w:r>
        <w:r>
          <w:fldChar w:fldCharType="begin"/>
        </w:r>
        <w:r>
          <w:instrText xml:space="preserve"> PAGEREF _Toc21098 \h </w:instrText>
        </w:r>
        <w:r>
          <w:fldChar w:fldCharType="separate"/>
        </w:r>
        <w:r>
          <w:t>74</w:t>
        </w:r>
        <w:r>
          <w:fldChar w:fldCharType="end"/>
        </w:r>
      </w:hyperlink>
    </w:p>
    <w:p>
      <w:pPr>
        <w:pStyle w:val="TOC2"/>
        <w:tabs>
          <w:tab w:val="right" w:leader="dot" w:pos="8306"/>
        </w:tabs>
      </w:pPr>
      <w:hyperlink w:anchor="_Toc11567" w:history="1">
        <w:r>
          <w:rPr>
            <w:rFonts w:ascii="仿宋" w:eastAsia="仿宋" w:hAnsi="仿宋" w:cs="仿宋" w:hint="eastAsia"/>
            <w:lang w:eastAsia="zh-CN"/>
          </w:rPr>
          <w:t>(二)、监督与审计</w:t>
        </w:r>
        <w:r>
          <w:tab/>
        </w:r>
        <w:r>
          <w:fldChar w:fldCharType="begin"/>
        </w:r>
        <w:r>
          <w:instrText xml:space="preserve"> PAGEREF _Toc11567 \h </w:instrText>
        </w:r>
        <w:r>
          <w:fldChar w:fldCharType="separate"/>
        </w:r>
        <w:r>
          <w:t>76</w:t>
        </w:r>
        <w:r>
          <w:fldChar w:fldCharType="end"/>
        </w:r>
      </w:hyperlink>
    </w:p>
    <w:p>
      <w:pPr>
        <w:pStyle w:val="TOC1"/>
        <w:tabs>
          <w:tab w:val="right" w:leader="dot" w:pos="8306"/>
        </w:tabs>
      </w:pPr>
      <w:hyperlink w:anchor="_Toc18352" w:history="1">
        <w:r>
          <w:rPr>
            <w:rFonts w:ascii="仿宋" w:eastAsia="仿宋" w:hAnsi="仿宋" w:cs="仿宋" w:hint="eastAsia"/>
            <w:lang w:eastAsia="zh-CN"/>
          </w:rPr>
          <w:t>十七、风险识别与分类</w:t>
        </w:r>
        <w:r>
          <w:tab/>
        </w:r>
        <w:r>
          <w:fldChar w:fldCharType="begin"/>
        </w:r>
        <w:r>
          <w:instrText xml:space="preserve"> PAGEREF _Toc18352 \h </w:instrText>
        </w:r>
        <w:r>
          <w:fldChar w:fldCharType="separate"/>
        </w:r>
        <w:r>
          <w:t>77</w:t>
        </w:r>
        <w:r>
          <w:fldChar w:fldCharType="end"/>
        </w:r>
      </w:hyperlink>
    </w:p>
    <w:p>
      <w:pPr>
        <w:pStyle w:val="TOC2"/>
        <w:tabs>
          <w:tab w:val="right" w:leader="dot" w:pos="8306"/>
        </w:tabs>
      </w:pPr>
      <w:hyperlink w:anchor="_Toc27632" w:history="1">
        <w:r>
          <w:rPr>
            <w:rFonts w:ascii="仿宋" w:eastAsia="仿宋" w:hAnsi="仿宋" w:cs="仿宋" w:hint="eastAsia"/>
            <w:lang w:eastAsia="zh-CN"/>
          </w:rPr>
          <w:t>(一)、风险识别</w:t>
        </w:r>
        <w:r>
          <w:tab/>
        </w:r>
        <w:r>
          <w:fldChar w:fldCharType="begin"/>
        </w:r>
        <w:r>
          <w:instrText xml:space="preserve"> PAGEREF _Toc27632 \h </w:instrText>
        </w:r>
        <w:r>
          <w:fldChar w:fldCharType="separate"/>
        </w:r>
        <w:r>
          <w:t>77</w:t>
        </w:r>
        <w:r>
          <w:fldChar w:fldCharType="end"/>
        </w:r>
      </w:hyperlink>
    </w:p>
    <w:p>
      <w:pPr>
        <w:pStyle w:val="TOC2"/>
        <w:tabs>
          <w:tab w:val="right" w:leader="dot" w:pos="8306"/>
        </w:tabs>
      </w:pPr>
      <w:hyperlink w:anchor="_Toc1880" w:history="1">
        <w:r>
          <w:rPr>
            <w:rFonts w:ascii="仿宋" w:eastAsia="仿宋" w:hAnsi="仿宋" w:cs="仿宋" w:hint="eastAsia"/>
            <w:lang w:eastAsia="zh-CN"/>
          </w:rPr>
          <w:t>(二)、风险分类</w:t>
        </w:r>
        <w:r>
          <w:tab/>
        </w:r>
        <w:r>
          <w:fldChar w:fldCharType="begin"/>
        </w:r>
        <w:r>
          <w:instrText xml:space="preserve"> PAGEREF _Toc1880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00"/>
      <w:r>
        <w:rPr>
          <w:rFonts w:ascii="仿宋" w:eastAsia="仿宋" w:hAnsi="仿宋" w:cs="仿宋" w:hint="eastAsia"/>
          <w:sz w:val="28"/>
          <w:lang w:eastAsia="zh-CN"/>
        </w:rPr>
        <w:t>一、机车车辆检修设备项目绩效评估</w:t>
      </w:r>
      <w:bookmarkEnd w:id="2"/>
    </w:p>
    <w:p>
      <w:pPr>
        <w:pStyle w:val="Heading2"/>
        <w:rPr>
          <w:rFonts w:ascii="仿宋" w:eastAsia="仿宋" w:hAnsi="仿宋" w:cs="仿宋" w:hint="eastAsia"/>
          <w:lang w:eastAsia="zh-CN"/>
        </w:rPr>
      </w:pPr>
      <w:bookmarkStart w:id="3" w:name="_Toc177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中，我们设计了一套全面的绩效评估指标，以确保机车车辆检修设备项目的可控和成功交付。这些指标跨足机车车辆检修设备项目目标、成本、进度和质量等多个维度，为我们提供了全面洞察机车车辆检修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目标达成率是我们关注的首要指标。我们设定了明确的目标，并通过定期监测和评估，迅速发现并应对潜在的目标偏差。这为机车车辆检修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成本绩效是另一个核心关注点。通过实际成本与预算成本的对比分析，我们深入了解成本差异的原因，及时调整资源分配，保持机车车辆检修设备项目在经济效益方面的合理水平。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进度作为关键的绩效指标之一，得到了精心的关注。我们制定了详细的机车车辆检修设备项目进度计划，并设立了进度符合度指标，确保实际进度与计划进度保持一致。这使我们能够快速发现和解决潜在的进度问题，保持机车车辆检修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车车辆检修设备项目绩效的不可或缺的一环。我们引入了一系列的质量标准和客户满意度指标，以确保机车车辆检修设备项目交付的成果在质量上达到或超越预期水平。通过持续监测这些指标，我们努力提升机车车辆检修设备项目整体质量水平，为机车车辆检修设备项目的成功交付提供有力保障。通过这些科学且全面的绩效评估，我们能够更好地引导机车车辆检修设备项目的持续改进，确保机车车辆检修设备项目目标的顺利达成。</w:t>
      </w:r>
    </w:p>
    <w:p>
      <w:pPr>
        <w:pStyle w:val="Heading2"/>
        <w:ind w:firstLine="560" w:firstLineChars="200"/>
        <w:rPr>
          <w:rFonts w:ascii="仿宋" w:eastAsia="仿宋" w:hAnsi="仿宋" w:cs="仿宋" w:hint="eastAsia"/>
          <w:sz w:val="28"/>
          <w:lang w:eastAsia="zh-CN"/>
        </w:rPr>
      </w:pPr>
      <w:bookmarkStart w:id="4" w:name="_Toc92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绩效评估是机车车辆检修设备项目中的关键环节，为确保机车车辆检修设备项目达到预期目标，我们采用了多层次、多维度的绩效评估方法。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车车辆检修设备项目的战略目标对齐，确保每个决策和行动都与机车车辆检修设备项目整体目标保持一致。团队会定期召开战略对齐会议，审视当前工作与机车车辆检修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车车辆检修设备项目进度、质量、成本和风险等方面。这些指标通过数据收集和分析，为机车车辆检修设备项目管理团队提供了客观的评估依据。例如，我们通过机车车辆检修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车车辆检修设备项目内部，还考虑了机车车辆检修设备项目对外部环境的影响。我们定期进行干系人满意度调查，以了解各利益相关方对机车车辆检修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这种多层次、多角度的绩效评估方法，使得我们能够全面了解机车车辆检修设备项目的运行状态，及时做出调整，确保机车车辆检修设备项目在不断变化的环境中保持稳健前行。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16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为了确保机车车辆检修设备项目的有效管理和不断优化，我们采用了精心设计的绩效评估周期。这个周期旨在实现灵活、实时和全面的评估，以适应机车车辆检修设备项目执行中的各种挑战。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车车辆检修设备项目的不同需求，分为短期、中期和长期。短期评估关注每个迭代或工作周期，以及时发现和解决当前任务中的问题。中期评估涵盖几个迭代，深入了解整体机车车辆检修设备项目的趋势和性能。长期评估则着眼于整个机车车辆检修设备项目阶段，确保机车车辆检修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车车辆检修设备项目管理工具和协作平台，团队成员能够随时更新和分享机车车辆检修设备项目数据。这种实时性的反馈机制使我们能够及时察觉潜在问题，快速调整，保持机车车辆检修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车车辆检修设备项目的决策制定密不可分。每个周期的机车车辆检修设备项目回顾会议成为集体总结经验、识别问题深层次原因并找到创新解决方案的平台。这种定期的反思与调整机制使机车车辆检修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31"/>
      <w:r>
        <w:rPr>
          <w:rFonts w:ascii="仿宋" w:eastAsia="仿宋" w:hAnsi="仿宋" w:cs="仿宋" w:hint="eastAsia"/>
          <w:sz w:val="28"/>
          <w:lang w:eastAsia="zh-CN"/>
        </w:rPr>
        <w:t>二、机车车辆检修设备项目建设单位说明</w:t>
      </w:r>
      <w:bookmarkEnd w:id="6"/>
    </w:p>
    <w:p>
      <w:pPr>
        <w:pStyle w:val="Heading2"/>
        <w:rPr>
          <w:rFonts w:ascii="仿宋" w:eastAsia="仿宋" w:hAnsi="仿宋" w:cs="仿宋" w:hint="eastAsia"/>
          <w:lang w:eastAsia="zh-CN"/>
        </w:rPr>
      </w:pPr>
      <w:bookmarkStart w:id="7" w:name="_Toc8259"/>
      <w:r>
        <w:rPr>
          <w:rFonts w:ascii="仿宋" w:eastAsia="仿宋" w:hAnsi="仿宋" w:cs="仿宋" w:hint="eastAsia"/>
          <w:lang w:eastAsia="zh-CN"/>
        </w:rPr>
        <w:t>(一)、机车车辆检修设备项目承办单位基本情况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98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车车辆检修设备项目承办单位的XXXX，我们着眼于实现可持续的经济效益。通过技术创新和解决方案的提供，公司预计在机车车辆检修设备项目执行期间将获得可观的收入增长。这一收入来源主要包括机车车辆检修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同时，我们注重成本控制和效率提升，以确保机车车辆检修设备项目的可持续盈利。透过精细的管理和资源优化，公司期望实现机车车辆检修设备项目利润最大化。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机车车辆检修设备项目实施进行全面的投资评估，包括机车车辆检修设备项目启动阶段的资金投入和后续运营成本。通过对机车车辆检修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车车辆检修设备项目实施过程中具备足够的资金流动性，公司将进行详尽的现金流分析。这包括资金需求的合理预测、机车车辆检修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057"/>
      <w:r>
        <w:rPr>
          <w:rFonts w:ascii="仿宋" w:eastAsia="仿宋" w:hAnsi="仿宋" w:cs="仿宋" w:hint="eastAsia"/>
          <w:sz w:val="28"/>
          <w:lang w:eastAsia="zh-CN"/>
        </w:rPr>
        <w:t>三、机车车辆检修设备项目危机管理</w:t>
      </w:r>
      <w:bookmarkEnd w:id="9"/>
    </w:p>
    <w:p>
      <w:pPr>
        <w:pStyle w:val="Heading2"/>
        <w:rPr>
          <w:rFonts w:ascii="仿宋" w:eastAsia="仿宋" w:hAnsi="仿宋" w:cs="仿宋" w:hint="eastAsia"/>
          <w:lang w:eastAsia="zh-CN"/>
        </w:rPr>
      </w:pPr>
      <w:bookmarkStart w:id="10" w:name="_Toc2466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危机管理中，危机预警与识别是确保机车车辆检修设备项目稳健运行的核心步骤。通过建立全面的监测机制，机车车辆检修设备项目团队旨在及时发现和理解潜在的风险和危机因素，以便采取及时的预防和应对措施，确保机车车辆检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车车辆检修设备项目团队全面分析了整个机车车辆检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机车车辆检修设备项目团队着重于明确定义机车车辆检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车车辆检修设备项目进展的持续监控，团队能够及时发现潜在问题并作出迅速反应。机车车辆检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在这一阶段，团队的专业素养和反应速度将发挥至关重要的作用，以确保潜在危机能够在初期得到有效的处理，最大程度地减轻负面影响。通过危机预警与识别，机车车辆检修设备项目得以更有序、可控地推进。</w:t>
      </w:r>
    </w:p>
    <w:p>
      <w:pPr>
        <w:pStyle w:val="Heading2"/>
        <w:ind w:firstLine="560" w:firstLineChars="200"/>
        <w:rPr>
          <w:rFonts w:ascii="仿宋" w:eastAsia="仿宋" w:hAnsi="仿宋" w:cs="仿宋" w:hint="eastAsia"/>
          <w:sz w:val="28"/>
          <w:lang w:eastAsia="zh-CN"/>
        </w:rPr>
      </w:pPr>
      <w:bookmarkStart w:id="11" w:name="_Toc2812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在危机发生时，机车车辆检修设备项目团队立即行动，成立了应急小组。该小组的任务是迅速制定并实施紧急应对措施，以最小化潜在损失。以下是采取的主要措施：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暂停机车车辆检修设备项目进度：为遏制危机蔓延，机车车辆检修设备项目暂时停止进行，以便全面评估当前状况。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资源重新分配：重新评估机车车辆检修设备项目资源的分配，确保最大限度地减小损失。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实时沟通：与关键利益相关者建立实时沟通机制，向他们传递机车车辆检修设备项目危机的实际状况，保障机车车辆检修设备项目核心利益。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在紧急应对的同时，机车车辆检修设备项目团队强调了团队协作和有效沟通的重要性。以下是团队协作的关键举措：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信息共享机制：建立了信息共享平台，确保团队成员能够及时获取机车车辆检修设备项目危机的实时信息。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领导者沟通：机车车辆检修设备项目领导者通过定期会议和即时沟通工具，指导团队应对危机，保持团队稳定运行。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随着危机得到初步控制，机车车辆检修设备项目团队转向制定恢复计划，以确保机车车辆检修设备项目能够从中迅速恢复。主要恢复计划包括：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修复受损的进度计划：重新评估机车车辆检修设备项目进度，制定修复计划，确保机车车辆检修设备项目尽快回归正常进程。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重新调整资源分配：优化资源分配，确保机车车辆检修设备项目在有限资源下高效运转。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风险管理机制加强：对机车车辆检修设备项目风险进行全面评估，制定更强化的风险管理策略，以预防未来可能的危机。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21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76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机车车辆检修设备项目的主要产品是XXXX，预计年产值为XXX万元。这一产品在市场中占据着重要的地位，其广泛的应用范围使得该机车车辆检修设备项目的市场前景非常广阔。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车车辆检修设备项目的xxx产品作为重要的原材料之一，将在多个领域发挥关键作用。其在建筑、交通、能源等方面的广泛应用将为整个产业链提供强大的支持，形成产业协同效应。机车车辆检修设备项目的年产值XXX万XXX万XXX万万元不仅反映了其在市场上的巨大潜力，更预示着它对国民经济的积极贡献。这种关联度高、涉及面广的产业关系，使得该机车车辆检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89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总征地面积为XXXX平方米，相当于约XX.XX亩，其中净用地面积为XXXX平方米，红线范围内相当于约XX.XX亩。这一用地规模充分考虑了机车车辆检修设备项目的建设需求，保障了机车车辆检修设备项目在合适的空间内得以充分发展。机车车辆检修设备项目规划的总建筑面积为XXXX平方米，其中主体工程建设占XXXX平方米，计容建筑面积达XXXX平方米。预计建筑工程的投资将达到XXXX万元，为机车车辆检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计划购置的设备共计XXXX台（套），设备购置费用为XXXX万元。这一设备购置计划充分考虑到机车车辆检修设备项目的生产需求和技术要求，确保了机车车辆检修设备项目在生产运营中具备先进的技术装备和高效的生产能力。设备的合理配置将为机车车辆检修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车车辆检修设备项目计划总投资为XXXX万元，预计年实现营业收入为XXXX万元。这一产能规模的设定旨在确保机车车辆检修设备项目能够在投资与回报之间取得平衡，实现长期可持续的发展。机车车辆检修设备项目的总投资充分考虑到各个方面的需求，包括用地建设、设备购置等多个环节，以确保机车车辆检修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737"/>
      <w:r>
        <w:rPr>
          <w:rFonts w:ascii="仿宋" w:eastAsia="仿宋" w:hAnsi="仿宋" w:cs="仿宋" w:hint="eastAsia"/>
          <w:sz w:val="28"/>
          <w:lang w:eastAsia="zh-CN"/>
        </w:rPr>
        <w:t>五、机车车辆检修设备项目文档管理</w:t>
      </w:r>
      <w:bookmarkEnd w:id="15"/>
    </w:p>
    <w:p>
      <w:pPr>
        <w:pStyle w:val="Heading2"/>
        <w:rPr>
          <w:rFonts w:ascii="仿宋" w:eastAsia="仿宋" w:hAnsi="仿宋" w:cs="仿宋" w:hint="eastAsia"/>
          <w:lang w:eastAsia="zh-CN"/>
        </w:rPr>
      </w:pPr>
      <w:bookmarkStart w:id="16" w:name="_Toc1105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机车车辆检修设备项目高度重视文档的质量和准确性，以支持机车车辆检修设备项目的各项活动和决策。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文档的编制始于机车车辆检修设备项目计划的初期，我们制定了详细的文档编制计划，明确了每个文档的内容、格式和编写责任人。在机车车辆检修设备项目启动阶段，我们首先编制了机车车辆检修设备项目章程，明确定义了机车车辆检修设备项目的目标、范围、风险等关键要素。随后，机车车辆检修设备项目团队根据计划陆续编制了需求文档、设计文档、测试文档等各类文档，确保机车车辆检修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车车辆检修设备项目管理中的重要环节，旨在确保机车车辆检修设备项目文档符合质量标准和机车车辆检修设备项目需求。在机车车辆检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车车辆检修设备项目相关利益方和专业领域的专家对文档进行独立审查。这有助于获取更全面、客观的反馈，确保机车车辆检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在文档编制与审查方面建立了严格的管理机制，通过规范的流程和多维度的审查，确保机车车辆检修设备项目文档的质量、准确性和可靠性，为机车车辆检修设备项目的顺利推进提供了有力支持。</w:t>
      </w:r>
    </w:p>
    <w:p>
      <w:pPr>
        <w:pStyle w:val="Heading2"/>
        <w:ind w:firstLine="560" w:firstLineChars="200"/>
        <w:rPr>
          <w:rFonts w:ascii="仿宋" w:eastAsia="仿宋" w:hAnsi="仿宋" w:cs="仿宋" w:hint="eastAsia"/>
          <w:sz w:val="28"/>
          <w:lang w:eastAsia="zh-CN"/>
        </w:rPr>
      </w:pPr>
      <w:bookmarkStart w:id="17" w:name="_Toc532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我们通过多渠道发布文档，包括电子邮件、机车车辆检修设备项目管理平台、内部网站等，以满足不同团队成员的偏好和需求。多渠道发布确保了信息的全面覆盖。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我们采用了精细的权限控制，确保只有授权人员可以访问敏感信息。这种安全措施保护了机车车辆检修设备项目文档的机密性，防止了未经授权的信息泄露。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47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车车辆检修设备项目生命周期中一个至关重要的环节，直接关系到机车车辆检修设备项目信息的长期保存和历史记录的完整性。在机车车辆检修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6141"/>
      <w:r>
        <w:rPr>
          <w:rFonts w:ascii="仿宋" w:eastAsia="仿宋" w:hAnsi="仿宋" w:cs="仿宋" w:hint="eastAsia"/>
          <w:sz w:val="28"/>
          <w:lang w:eastAsia="zh-CN"/>
        </w:rPr>
        <w:t>六、机车车辆检修设备项目土建工程</w:t>
      </w:r>
      <w:bookmarkEnd w:id="19"/>
    </w:p>
    <w:p>
      <w:pPr>
        <w:pStyle w:val="Heading2"/>
        <w:rPr>
          <w:rFonts w:ascii="仿宋" w:eastAsia="仿宋" w:hAnsi="仿宋" w:cs="仿宋" w:hint="eastAsia"/>
          <w:lang w:eastAsia="zh-CN"/>
        </w:rPr>
      </w:pPr>
      <w:bookmarkStart w:id="20" w:name="_Toc724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在机车车辆检修设备项目的建筑工程设计中，我们将秉承一系列重要的设计原则，以确保机车车辆检修设备项目建筑在功能、美观、可持续性等方面达到最佳效果。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首要原则是确保建筑的功能性得到最大化的发挥。我们将充分理解机车车辆检修设备项目的实际需求，合理布局各个功能区域，保证建筑在满足业务需求的同时，提供高效的工作环境。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https://d.book118.com/087042023164006030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53AAC"/>
    <w:rsid w:val="2AD53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420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2024-01-12T02:32:00Z</dcterms:created>
  <dcterms:modified xsi:type="dcterms:W3CDTF">2024-01-12T02:32:32Z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A5115233B074463C91C38BFC753B3114_11</vt:lpwstr>
  </property>
  <property fmtid="{D5CDD505-2E9C-101B-9397-08002B2CF9AE}" pid="3" name="KSOProductBuildVer">
    <vt:lpwstr>2052-12.1.0.16120</vt:lpwstr>
  </property>
</Properties>
</file>