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医用气体系统项目发展计划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5" w:history="1">
        <w:r>
          <w:rPr>
            <w:rFonts w:ascii="仿宋" w:eastAsia="仿宋" w:hAnsi="仿宋" w:cs="仿宋" w:hint="eastAsia"/>
            <w:lang w:eastAsia="zh-CN"/>
          </w:rPr>
          <w:t>概论</w:t>
        </w:r>
        <w:r>
          <w:tab/>
        </w:r>
        <w:r>
          <w:fldChar w:fldCharType="begin"/>
        </w:r>
        <w:r>
          <w:instrText xml:space="preserve"> PAGEREF _Toc9315 \h </w:instrText>
        </w:r>
        <w:r>
          <w:fldChar w:fldCharType="separate"/>
        </w:r>
        <w:r>
          <w:t>3</w:t>
        </w:r>
        <w:r>
          <w:fldChar w:fldCharType="end"/>
        </w:r>
      </w:hyperlink>
    </w:p>
    <w:p>
      <w:pPr>
        <w:pStyle w:val="TOC1"/>
        <w:tabs>
          <w:tab w:val="right" w:leader="dot" w:pos="8306"/>
        </w:tabs>
      </w:pPr>
      <w:hyperlink w:anchor="_Toc6595" w:history="1">
        <w:r>
          <w:rPr>
            <w:rFonts w:ascii="仿宋" w:eastAsia="仿宋" w:hAnsi="仿宋" w:cs="仿宋" w:hint="eastAsia"/>
            <w:lang w:eastAsia="zh-CN"/>
          </w:rPr>
          <w:t>一、背景和必要性研究</w:t>
        </w:r>
        <w:r>
          <w:tab/>
        </w:r>
        <w:r>
          <w:fldChar w:fldCharType="begin"/>
        </w:r>
        <w:r>
          <w:instrText xml:space="preserve"> PAGEREF _Toc6595 \h </w:instrText>
        </w:r>
        <w:r>
          <w:fldChar w:fldCharType="separate"/>
        </w:r>
        <w:r>
          <w:t>3</w:t>
        </w:r>
        <w:r>
          <w:fldChar w:fldCharType="end"/>
        </w:r>
      </w:hyperlink>
    </w:p>
    <w:p>
      <w:pPr>
        <w:pStyle w:val="TOC2"/>
        <w:tabs>
          <w:tab w:val="right" w:leader="dot" w:pos="8306"/>
        </w:tabs>
      </w:pPr>
      <w:hyperlink w:anchor="_Toc11070" w:history="1">
        <w:r>
          <w:rPr>
            <w:rFonts w:ascii="仿宋" w:eastAsia="仿宋" w:hAnsi="仿宋" w:cs="仿宋" w:hint="eastAsia"/>
            <w:lang w:eastAsia="zh-CN"/>
          </w:rPr>
          <w:t>(一)、医用气体系统项目承办单位背景分析</w:t>
        </w:r>
        <w:r>
          <w:tab/>
        </w:r>
        <w:r>
          <w:fldChar w:fldCharType="begin"/>
        </w:r>
        <w:r>
          <w:instrText xml:space="preserve"> PAGEREF _Toc11070 \h </w:instrText>
        </w:r>
        <w:r>
          <w:fldChar w:fldCharType="separate"/>
        </w:r>
        <w:r>
          <w:t>3</w:t>
        </w:r>
        <w:r>
          <w:fldChar w:fldCharType="end"/>
        </w:r>
      </w:hyperlink>
    </w:p>
    <w:p>
      <w:pPr>
        <w:pStyle w:val="TOC2"/>
        <w:tabs>
          <w:tab w:val="right" w:leader="dot" w:pos="8306"/>
        </w:tabs>
      </w:pPr>
      <w:hyperlink w:anchor="_Toc21292" w:history="1">
        <w:r>
          <w:rPr>
            <w:rFonts w:ascii="仿宋" w:eastAsia="仿宋" w:hAnsi="仿宋" w:cs="仿宋" w:hint="eastAsia"/>
            <w:lang w:eastAsia="zh-CN"/>
          </w:rPr>
          <w:t>(二)、医用气体系统项目背景分析</w:t>
        </w:r>
        <w:r>
          <w:tab/>
        </w:r>
        <w:r>
          <w:fldChar w:fldCharType="begin"/>
        </w:r>
        <w:r>
          <w:instrText xml:space="preserve"> PAGEREF _Toc21292 \h </w:instrText>
        </w:r>
        <w:r>
          <w:fldChar w:fldCharType="separate"/>
        </w:r>
        <w:r>
          <w:t>4</w:t>
        </w:r>
        <w:r>
          <w:fldChar w:fldCharType="end"/>
        </w:r>
      </w:hyperlink>
    </w:p>
    <w:p>
      <w:pPr>
        <w:pStyle w:val="TOC1"/>
        <w:tabs>
          <w:tab w:val="right" w:leader="dot" w:pos="8306"/>
        </w:tabs>
      </w:pPr>
      <w:hyperlink w:anchor="_Toc29361" w:history="1">
        <w:r>
          <w:rPr>
            <w:rFonts w:ascii="仿宋" w:eastAsia="仿宋" w:hAnsi="仿宋" w:cs="仿宋" w:hint="eastAsia"/>
            <w:lang w:eastAsia="zh-CN"/>
          </w:rPr>
          <w:t>二、医用气体系统项目概论</w:t>
        </w:r>
        <w:r>
          <w:tab/>
        </w:r>
        <w:r>
          <w:fldChar w:fldCharType="begin"/>
        </w:r>
        <w:r>
          <w:instrText xml:space="preserve"> PAGEREF _Toc29361 \h </w:instrText>
        </w:r>
        <w:r>
          <w:fldChar w:fldCharType="separate"/>
        </w:r>
        <w:r>
          <w:t>5</w:t>
        </w:r>
        <w:r>
          <w:fldChar w:fldCharType="end"/>
        </w:r>
      </w:hyperlink>
    </w:p>
    <w:p>
      <w:pPr>
        <w:pStyle w:val="TOC2"/>
        <w:tabs>
          <w:tab w:val="right" w:leader="dot" w:pos="8306"/>
        </w:tabs>
      </w:pPr>
      <w:hyperlink w:anchor="_Toc2276" w:history="1">
        <w:r>
          <w:rPr>
            <w:rFonts w:ascii="仿宋" w:eastAsia="仿宋" w:hAnsi="仿宋" w:cs="仿宋" w:hint="eastAsia"/>
            <w:lang w:eastAsia="zh-CN"/>
          </w:rPr>
          <w:t>(一)、创新计划及医用气体系统项目性质</w:t>
        </w:r>
        <w:r>
          <w:tab/>
        </w:r>
        <w:r>
          <w:fldChar w:fldCharType="begin"/>
        </w:r>
        <w:r>
          <w:instrText xml:space="preserve"> PAGEREF _Toc2276 \h </w:instrText>
        </w:r>
        <w:r>
          <w:fldChar w:fldCharType="separate"/>
        </w:r>
        <w:r>
          <w:t>5</w:t>
        </w:r>
        <w:r>
          <w:fldChar w:fldCharType="end"/>
        </w:r>
      </w:hyperlink>
    </w:p>
    <w:p>
      <w:pPr>
        <w:pStyle w:val="TOC2"/>
        <w:tabs>
          <w:tab w:val="right" w:leader="dot" w:pos="8306"/>
        </w:tabs>
      </w:pPr>
      <w:hyperlink w:anchor="_Toc30706" w:history="1">
        <w:r>
          <w:rPr>
            <w:rFonts w:ascii="仿宋" w:eastAsia="仿宋" w:hAnsi="仿宋" w:cs="仿宋" w:hint="eastAsia"/>
            <w:lang w:eastAsia="zh-CN"/>
          </w:rPr>
          <w:t>(二)、主管单位与医用气体系统项目执行方</w:t>
        </w:r>
        <w:r>
          <w:tab/>
        </w:r>
        <w:r>
          <w:fldChar w:fldCharType="begin"/>
        </w:r>
        <w:r>
          <w:instrText xml:space="preserve"> PAGEREF _Toc30706 \h </w:instrText>
        </w:r>
        <w:r>
          <w:fldChar w:fldCharType="separate"/>
        </w:r>
        <w:r>
          <w:t>5</w:t>
        </w:r>
        <w:r>
          <w:fldChar w:fldCharType="end"/>
        </w:r>
      </w:hyperlink>
    </w:p>
    <w:p>
      <w:pPr>
        <w:pStyle w:val="TOC2"/>
        <w:tabs>
          <w:tab w:val="right" w:leader="dot" w:pos="8306"/>
        </w:tabs>
      </w:pPr>
      <w:hyperlink w:anchor="_Toc9733" w:history="1">
        <w:r>
          <w:rPr>
            <w:rFonts w:ascii="仿宋" w:eastAsia="仿宋" w:hAnsi="仿宋" w:cs="仿宋" w:hint="eastAsia"/>
            <w:lang w:eastAsia="zh-CN"/>
          </w:rPr>
          <w:t>(三)、战略协作伙伴</w:t>
        </w:r>
        <w:r>
          <w:tab/>
        </w:r>
        <w:r>
          <w:fldChar w:fldCharType="begin"/>
        </w:r>
        <w:r>
          <w:instrText xml:space="preserve"> PAGEREF _Toc9733 \h </w:instrText>
        </w:r>
        <w:r>
          <w:fldChar w:fldCharType="separate"/>
        </w:r>
        <w:r>
          <w:t>6</w:t>
        </w:r>
        <w:r>
          <w:fldChar w:fldCharType="end"/>
        </w:r>
      </w:hyperlink>
    </w:p>
    <w:p>
      <w:pPr>
        <w:pStyle w:val="TOC2"/>
        <w:tabs>
          <w:tab w:val="right" w:leader="dot" w:pos="8306"/>
        </w:tabs>
      </w:pPr>
      <w:hyperlink w:anchor="_Toc14725" w:history="1">
        <w:r>
          <w:rPr>
            <w:rFonts w:ascii="仿宋" w:eastAsia="仿宋" w:hAnsi="仿宋" w:cs="仿宋" w:hint="eastAsia"/>
            <w:lang w:eastAsia="zh-CN"/>
          </w:rPr>
          <w:t>(四)、医用气体系统项目提出背景和合理性</w:t>
        </w:r>
        <w:r>
          <w:tab/>
        </w:r>
        <w:r>
          <w:fldChar w:fldCharType="begin"/>
        </w:r>
        <w:r>
          <w:instrText xml:space="preserve"> PAGEREF _Toc14725 \h </w:instrText>
        </w:r>
        <w:r>
          <w:fldChar w:fldCharType="separate"/>
        </w:r>
        <w:r>
          <w:t>7</w:t>
        </w:r>
        <w:r>
          <w:fldChar w:fldCharType="end"/>
        </w:r>
      </w:hyperlink>
    </w:p>
    <w:p>
      <w:pPr>
        <w:pStyle w:val="TOC2"/>
        <w:tabs>
          <w:tab w:val="right" w:leader="dot" w:pos="8306"/>
        </w:tabs>
      </w:pPr>
      <w:hyperlink w:anchor="_Toc14219" w:history="1">
        <w:r>
          <w:rPr>
            <w:rFonts w:ascii="仿宋" w:eastAsia="仿宋" w:hAnsi="仿宋" w:cs="仿宋" w:hint="eastAsia"/>
            <w:lang w:eastAsia="zh-CN"/>
          </w:rPr>
          <w:t>(五)、医用气体系统项目选址和土地综合评估</w:t>
        </w:r>
        <w:r>
          <w:tab/>
        </w:r>
        <w:r>
          <w:fldChar w:fldCharType="begin"/>
        </w:r>
        <w:r>
          <w:instrText xml:space="preserve"> PAGEREF _Toc14219 \h </w:instrText>
        </w:r>
        <w:r>
          <w:fldChar w:fldCharType="separate"/>
        </w:r>
        <w:r>
          <w:t>9</w:t>
        </w:r>
        <w:r>
          <w:fldChar w:fldCharType="end"/>
        </w:r>
      </w:hyperlink>
    </w:p>
    <w:p>
      <w:pPr>
        <w:pStyle w:val="TOC2"/>
        <w:tabs>
          <w:tab w:val="right" w:leader="dot" w:pos="8306"/>
        </w:tabs>
      </w:pPr>
      <w:hyperlink w:anchor="_Toc7896" w:history="1">
        <w:r>
          <w:rPr>
            <w:rFonts w:ascii="仿宋" w:eastAsia="仿宋" w:hAnsi="仿宋" w:cs="仿宋" w:hint="eastAsia"/>
            <w:lang w:eastAsia="zh-CN"/>
          </w:rPr>
          <w:t>(六)、土木工程建设目标</w:t>
        </w:r>
        <w:r>
          <w:tab/>
        </w:r>
        <w:r>
          <w:fldChar w:fldCharType="begin"/>
        </w:r>
        <w:r>
          <w:instrText xml:space="preserve"> PAGEREF _Toc7896 \h </w:instrText>
        </w:r>
        <w:r>
          <w:fldChar w:fldCharType="separate"/>
        </w:r>
        <w:r>
          <w:t>10</w:t>
        </w:r>
        <w:r>
          <w:fldChar w:fldCharType="end"/>
        </w:r>
      </w:hyperlink>
    </w:p>
    <w:p>
      <w:pPr>
        <w:pStyle w:val="TOC2"/>
        <w:tabs>
          <w:tab w:val="right" w:leader="dot" w:pos="8306"/>
        </w:tabs>
      </w:pPr>
      <w:hyperlink w:anchor="_Toc25607" w:history="1">
        <w:r>
          <w:rPr>
            <w:rFonts w:ascii="仿宋" w:eastAsia="仿宋" w:hAnsi="仿宋" w:cs="仿宋" w:hint="eastAsia"/>
            <w:lang w:eastAsia="zh-CN"/>
          </w:rPr>
          <w:t>(七)、设备采购计划</w:t>
        </w:r>
        <w:r>
          <w:tab/>
        </w:r>
        <w:r>
          <w:fldChar w:fldCharType="begin"/>
        </w:r>
        <w:r>
          <w:instrText xml:space="preserve"> PAGEREF _Toc25607 \h </w:instrText>
        </w:r>
        <w:r>
          <w:fldChar w:fldCharType="separate"/>
        </w:r>
        <w:r>
          <w:t>10</w:t>
        </w:r>
        <w:r>
          <w:fldChar w:fldCharType="end"/>
        </w:r>
      </w:hyperlink>
    </w:p>
    <w:p>
      <w:pPr>
        <w:pStyle w:val="TOC2"/>
        <w:tabs>
          <w:tab w:val="right" w:leader="dot" w:pos="8306"/>
        </w:tabs>
      </w:pPr>
      <w:hyperlink w:anchor="_Toc1447" w:history="1">
        <w:r>
          <w:rPr>
            <w:rFonts w:ascii="仿宋" w:eastAsia="仿宋" w:hAnsi="仿宋" w:cs="仿宋" w:hint="eastAsia"/>
            <w:lang w:eastAsia="zh-CN"/>
          </w:rPr>
          <w:t>(八)、产品规划与开发方案</w:t>
        </w:r>
        <w:r>
          <w:tab/>
        </w:r>
        <w:r>
          <w:fldChar w:fldCharType="begin"/>
        </w:r>
        <w:r>
          <w:instrText xml:space="preserve"> PAGEREF _Toc1447 \h </w:instrText>
        </w:r>
        <w:r>
          <w:fldChar w:fldCharType="separate"/>
        </w:r>
        <w:r>
          <w:t>10</w:t>
        </w:r>
        <w:r>
          <w:fldChar w:fldCharType="end"/>
        </w:r>
      </w:hyperlink>
    </w:p>
    <w:p>
      <w:pPr>
        <w:pStyle w:val="TOC2"/>
        <w:tabs>
          <w:tab w:val="right" w:leader="dot" w:pos="8306"/>
        </w:tabs>
      </w:pPr>
      <w:hyperlink w:anchor="_Toc26094" w:history="1">
        <w:r>
          <w:rPr>
            <w:rFonts w:ascii="仿宋" w:eastAsia="仿宋" w:hAnsi="仿宋" w:cs="仿宋" w:hint="eastAsia"/>
            <w:lang w:eastAsia="zh-CN"/>
          </w:rPr>
          <w:t>(九)、原材料供应保障</w:t>
        </w:r>
        <w:r>
          <w:tab/>
        </w:r>
        <w:r>
          <w:fldChar w:fldCharType="begin"/>
        </w:r>
        <w:r>
          <w:instrText xml:space="preserve"> PAGEREF _Toc26094 \h </w:instrText>
        </w:r>
        <w:r>
          <w:fldChar w:fldCharType="separate"/>
        </w:r>
        <w:r>
          <w:t>11</w:t>
        </w:r>
        <w:r>
          <w:fldChar w:fldCharType="end"/>
        </w:r>
      </w:hyperlink>
    </w:p>
    <w:p>
      <w:pPr>
        <w:pStyle w:val="TOC2"/>
        <w:tabs>
          <w:tab w:val="right" w:leader="dot" w:pos="8306"/>
        </w:tabs>
      </w:pPr>
      <w:hyperlink w:anchor="_Toc27546" w:history="1">
        <w:r>
          <w:rPr>
            <w:rFonts w:ascii="仿宋" w:eastAsia="仿宋" w:hAnsi="仿宋" w:cs="仿宋" w:hint="eastAsia"/>
            <w:lang w:eastAsia="zh-CN"/>
          </w:rPr>
          <w:t>(十)、医用气体系统项目能源消耗分析</w:t>
        </w:r>
        <w:r>
          <w:tab/>
        </w:r>
        <w:r>
          <w:fldChar w:fldCharType="begin"/>
        </w:r>
        <w:r>
          <w:instrText xml:space="preserve"> PAGEREF _Toc27546 \h </w:instrText>
        </w:r>
        <w:r>
          <w:fldChar w:fldCharType="separate"/>
        </w:r>
        <w:r>
          <w:t>12</w:t>
        </w:r>
        <w:r>
          <w:fldChar w:fldCharType="end"/>
        </w:r>
      </w:hyperlink>
    </w:p>
    <w:p>
      <w:pPr>
        <w:pStyle w:val="TOC2"/>
        <w:tabs>
          <w:tab w:val="right" w:leader="dot" w:pos="8306"/>
        </w:tabs>
      </w:pPr>
      <w:hyperlink w:anchor="_Toc17728" w:history="1">
        <w:r>
          <w:rPr>
            <w:rFonts w:ascii="仿宋" w:eastAsia="仿宋" w:hAnsi="仿宋" w:cs="仿宋" w:hint="eastAsia"/>
            <w:lang w:eastAsia="zh-CN"/>
          </w:rPr>
          <w:t>(十一)、环境保护</w:t>
        </w:r>
        <w:r>
          <w:tab/>
        </w:r>
        <w:r>
          <w:fldChar w:fldCharType="begin"/>
        </w:r>
        <w:r>
          <w:instrText xml:space="preserve"> PAGEREF _Toc17728 \h </w:instrText>
        </w:r>
        <w:r>
          <w:fldChar w:fldCharType="separate"/>
        </w:r>
        <w:r>
          <w:t>13</w:t>
        </w:r>
        <w:r>
          <w:fldChar w:fldCharType="end"/>
        </w:r>
      </w:hyperlink>
    </w:p>
    <w:p>
      <w:pPr>
        <w:pStyle w:val="TOC2"/>
        <w:tabs>
          <w:tab w:val="right" w:leader="dot" w:pos="8306"/>
        </w:tabs>
      </w:pPr>
      <w:hyperlink w:anchor="_Toc7613" w:history="1">
        <w:r>
          <w:rPr>
            <w:rFonts w:ascii="仿宋" w:eastAsia="仿宋" w:hAnsi="仿宋" w:cs="仿宋" w:hint="eastAsia"/>
            <w:lang w:eastAsia="zh-CN"/>
          </w:rPr>
          <w:t>(十二)、医用气体系统项目进度规划与执行</w:t>
        </w:r>
        <w:r>
          <w:tab/>
        </w:r>
        <w:r>
          <w:fldChar w:fldCharType="begin"/>
        </w:r>
        <w:r>
          <w:instrText xml:space="preserve"> PAGEREF _Toc7613 \h </w:instrText>
        </w:r>
        <w:r>
          <w:fldChar w:fldCharType="separate"/>
        </w:r>
        <w:r>
          <w:t>14</w:t>
        </w:r>
        <w:r>
          <w:fldChar w:fldCharType="end"/>
        </w:r>
      </w:hyperlink>
    </w:p>
    <w:p>
      <w:pPr>
        <w:pStyle w:val="TOC2"/>
        <w:tabs>
          <w:tab w:val="right" w:leader="dot" w:pos="8306"/>
        </w:tabs>
      </w:pPr>
      <w:hyperlink w:anchor="_Toc13222" w:history="1">
        <w:r>
          <w:rPr>
            <w:rFonts w:ascii="仿宋" w:eastAsia="仿宋" w:hAnsi="仿宋" w:cs="仿宋" w:hint="eastAsia"/>
            <w:lang w:eastAsia="zh-CN"/>
          </w:rPr>
          <w:t>(十三)、经济效益分析与投资预估</w:t>
        </w:r>
        <w:r>
          <w:tab/>
        </w:r>
        <w:r>
          <w:fldChar w:fldCharType="begin"/>
        </w:r>
        <w:r>
          <w:instrText xml:space="preserve"> PAGEREF _Toc13222 \h </w:instrText>
        </w:r>
        <w:r>
          <w:fldChar w:fldCharType="separate"/>
        </w:r>
        <w:r>
          <w:t>14</w:t>
        </w:r>
        <w:r>
          <w:fldChar w:fldCharType="end"/>
        </w:r>
      </w:hyperlink>
    </w:p>
    <w:p>
      <w:pPr>
        <w:pStyle w:val="TOC2"/>
        <w:tabs>
          <w:tab w:val="right" w:leader="dot" w:pos="8306"/>
        </w:tabs>
      </w:pPr>
      <w:hyperlink w:anchor="_Toc25790" w:history="1">
        <w:r>
          <w:rPr>
            <w:rFonts w:ascii="仿宋" w:eastAsia="仿宋" w:hAnsi="仿宋" w:cs="仿宋" w:hint="eastAsia"/>
            <w:lang w:eastAsia="zh-CN"/>
          </w:rPr>
          <w:t>(十四)、报告详解与解释</w:t>
        </w:r>
        <w:r>
          <w:tab/>
        </w:r>
        <w:r>
          <w:fldChar w:fldCharType="begin"/>
        </w:r>
        <w:r>
          <w:instrText xml:space="preserve"> PAGEREF _Toc25790 \h </w:instrText>
        </w:r>
        <w:r>
          <w:fldChar w:fldCharType="separate"/>
        </w:r>
        <w:r>
          <w:t>15</w:t>
        </w:r>
        <w:r>
          <w:fldChar w:fldCharType="end"/>
        </w:r>
      </w:hyperlink>
    </w:p>
    <w:p>
      <w:pPr>
        <w:pStyle w:val="TOC1"/>
        <w:tabs>
          <w:tab w:val="right" w:leader="dot" w:pos="8306"/>
        </w:tabs>
      </w:pPr>
      <w:hyperlink w:anchor="_Toc17969" w:history="1">
        <w:r>
          <w:rPr>
            <w:rFonts w:ascii="仿宋" w:eastAsia="仿宋" w:hAnsi="仿宋" w:cs="仿宋" w:hint="eastAsia"/>
            <w:lang w:eastAsia="zh-CN"/>
          </w:rPr>
          <w:t>三、医用气体系统项目建设地分析</w:t>
        </w:r>
        <w:r>
          <w:tab/>
        </w:r>
        <w:r>
          <w:fldChar w:fldCharType="begin"/>
        </w:r>
        <w:r>
          <w:instrText xml:space="preserve"> PAGEREF _Toc17969 \h </w:instrText>
        </w:r>
        <w:r>
          <w:fldChar w:fldCharType="separate"/>
        </w:r>
        <w:r>
          <w:t>16</w:t>
        </w:r>
        <w:r>
          <w:fldChar w:fldCharType="end"/>
        </w:r>
      </w:hyperlink>
    </w:p>
    <w:p>
      <w:pPr>
        <w:pStyle w:val="TOC2"/>
        <w:tabs>
          <w:tab w:val="right" w:leader="dot" w:pos="8306"/>
        </w:tabs>
      </w:pPr>
      <w:hyperlink w:anchor="_Toc7188" w:history="1">
        <w:r>
          <w:rPr>
            <w:rFonts w:ascii="仿宋" w:eastAsia="仿宋" w:hAnsi="仿宋" w:cs="仿宋" w:hint="eastAsia"/>
            <w:lang w:eastAsia="zh-CN"/>
          </w:rPr>
          <w:t>(一)、医用气体系统项目选址原则</w:t>
        </w:r>
        <w:r>
          <w:tab/>
        </w:r>
        <w:r>
          <w:fldChar w:fldCharType="begin"/>
        </w:r>
        <w:r>
          <w:instrText xml:space="preserve"> PAGEREF _Toc7188 \h </w:instrText>
        </w:r>
        <w:r>
          <w:fldChar w:fldCharType="separate"/>
        </w:r>
        <w:r>
          <w:t>16</w:t>
        </w:r>
        <w:r>
          <w:fldChar w:fldCharType="end"/>
        </w:r>
      </w:hyperlink>
    </w:p>
    <w:p>
      <w:pPr>
        <w:pStyle w:val="TOC2"/>
        <w:tabs>
          <w:tab w:val="right" w:leader="dot" w:pos="8306"/>
        </w:tabs>
      </w:pPr>
      <w:hyperlink w:anchor="_Toc25186" w:history="1">
        <w:r>
          <w:rPr>
            <w:rFonts w:ascii="仿宋" w:eastAsia="仿宋" w:hAnsi="仿宋" w:cs="仿宋" w:hint="eastAsia"/>
            <w:lang w:eastAsia="zh-CN"/>
          </w:rPr>
          <w:t>(二)、医用气体系统项目选址</w:t>
        </w:r>
        <w:r>
          <w:tab/>
        </w:r>
        <w:r>
          <w:fldChar w:fldCharType="begin"/>
        </w:r>
        <w:r>
          <w:instrText xml:space="preserve"> PAGEREF _Toc25186 \h </w:instrText>
        </w:r>
        <w:r>
          <w:fldChar w:fldCharType="separate"/>
        </w:r>
        <w:r>
          <w:t>17</w:t>
        </w:r>
        <w:r>
          <w:fldChar w:fldCharType="end"/>
        </w:r>
      </w:hyperlink>
    </w:p>
    <w:p>
      <w:pPr>
        <w:pStyle w:val="TOC2"/>
        <w:tabs>
          <w:tab w:val="right" w:leader="dot" w:pos="8306"/>
        </w:tabs>
      </w:pPr>
      <w:hyperlink w:anchor="_Toc21381" w:history="1">
        <w:r>
          <w:rPr>
            <w:rFonts w:ascii="仿宋" w:eastAsia="仿宋" w:hAnsi="仿宋" w:cs="仿宋" w:hint="eastAsia"/>
            <w:lang w:eastAsia="zh-CN"/>
          </w:rPr>
          <w:t>(三)、建设条件分析</w:t>
        </w:r>
        <w:r>
          <w:tab/>
        </w:r>
        <w:r>
          <w:fldChar w:fldCharType="begin"/>
        </w:r>
        <w:r>
          <w:instrText xml:space="preserve"> PAGEREF _Toc21381 \h </w:instrText>
        </w:r>
        <w:r>
          <w:fldChar w:fldCharType="separate"/>
        </w:r>
        <w:r>
          <w:t>17</w:t>
        </w:r>
        <w:r>
          <w:fldChar w:fldCharType="end"/>
        </w:r>
      </w:hyperlink>
    </w:p>
    <w:p>
      <w:pPr>
        <w:pStyle w:val="TOC2"/>
        <w:tabs>
          <w:tab w:val="right" w:leader="dot" w:pos="8306"/>
        </w:tabs>
      </w:pPr>
      <w:hyperlink w:anchor="_Toc8229" w:history="1">
        <w:r>
          <w:rPr>
            <w:rFonts w:ascii="仿宋" w:eastAsia="仿宋" w:hAnsi="仿宋" w:cs="仿宋" w:hint="eastAsia"/>
            <w:lang w:eastAsia="zh-CN"/>
          </w:rPr>
          <w:t>(四)、用地控制指标</w:t>
        </w:r>
        <w:r>
          <w:tab/>
        </w:r>
        <w:r>
          <w:fldChar w:fldCharType="begin"/>
        </w:r>
        <w:r>
          <w:instrText xml:space="preserve"> PAGEREF _Toc8229 \h </w:instrText>
        </w:r>
        <w:r>
          <w:fldChar w:fldCharType="separate"/>
        </w:r>
        <w:r>
          <w:t>18</w:t>
        </w:r>
        <w:r>
          <w:fldChar w:fldCharType="end"/>
        </w:r>
      </w:hyperlink>
    </w:p>
    <w:p>
      <w:pPr>
        <w:pStyle w:val="TOC2"/>
        <w:tabs>
          <w:tab w:val="right" w:leader="dot" w:pos="8306"/>
        </w:tabs>
      </w:pPr>
      <w:hyperlink w:anchor="_Toc21917" w:history="1">
        <w:r>
          <w:rPr>
            <w:rFonts w:ascii="仿宋" w:eastAsia="仿宋" w:hAnsi="仿宋" w:cs="仿宋" w:hint="eastAsia"/>
            <w:lang w:eastAsia="zh-CN"/>
          </w:rPr>
          <w:t>(五)、用地总体要求</w:t>
        </w:r>
        <w:r>
          <w:tab/>
        </w:r>
        <w:r>
          <w:fldChar w:fldCharType="begin"/>
        </w:r>
        <w:r>
          <w:instrText xml:space="preserve"> PAGEREF _Toc21917 \h </w:instrText>
        </w:r>
        <w:r>
          <w:fldChar w:fldCharType="separate"/>
        </w:r>
        <w:r>
          <w:t>19</w:t>
        </w:r>
        <w:r>
          <w:fldChar w:fldCharType="end"/>
        </w:r>
      </w:hyperlink>
    </w:p>
    <w:p>
      <w:pPr>
        <w:pStyle w:val="TOC2"/>
        <w:tabs>
          <w:tab w:val="right" w:leader="dot" w:pos="8306"/>
        </w:tabs>
      </w:pPr>
      <w:hyperlink w:anchor="_Toc12509" w:history="1">
        <w:r>
          <w:rPr>
            <w:rFonts w:ascii="仿宋" w:eastAsia="仿宋" w:hAnsi="仿宋" w:cs="仿宋" w:hint="eastAsia"/>
            <w:lang w:eastAsia="zh-CN"/>
          </w:rPr>
          <w:t>(六)、节约用地措施</w:t>
        </w:r>
        <w:r>
          <w:tab/>
        </w:r>
        <w:r>
          <w:fldChar w:fldCharType="begin"/>
        </w:r>
        <w:r>
          <w:instrText xml:space="preserve"> PAGEREF _Toc12509 \h </w:instrText>
        </w:r>
        <w:r>
          <w:fldChar w:fldCharType="separate"/>
        </w:r>
        <w:r>
          <w:t>20</w:t>
        </w:r>
        <w:r>
          <w:fldChar w:fldCharType="end"/>
        </w:r>
      </w:hyperlink>
    </w:p>
    <w:p>
      <w:pPr>
        <w:pStyle w:val="TOC2"/>
        <w:tabs>
          <w:tab w:val="right" w:leader="dot" w:pos="8306"/>
        </w:tabs>
      </w:pPr>
      <w:hyperlink w:anchor="_Toc787" w:history="1">
        <w:r>
          <w:rPr>
            <w:rFonts w:ascii="仿宋" w:eastAsia="仿宋" w:hAnsi="仿宋" w:cs="仿宋" w:hint="eastAsia"/>
            <w:lang w:eastAsia="zh-CN"/>
          </w:rPr>
          <w:t>(七)、总图布置方案</w:t>
        </w:r>
        <w:r>
          <w:tab/>
        </w:r>
        <w:r>
          <w:fldChar w:fldCharType="begin"/>
        </w:r>
        <w:r>
          <w:instrText xml:space="preserve"> PAGEREF _Toc787 \h </w:instrText>
        </w:r>
        <w:r>
          <w:fldChar w:fldCharType="separate"/>
        </w:r>
        <w:r>
          <w:t>22</w:t>
        </w:r>
        <w:r>
          <w:fldChar w:fldCharType="end"/>
        </w:r>
      </w:hyperlink>
    </w:p>
    <w:p>
      <w:pPr>
        <w:pStyle w:val="TOC2"/>
        <w:tabs>
          <w:tab w:val="right" w:leader="dot" w:pos="8306"/>
        </w:tabs>
      </w:pPr>
      <w:hyperlink w:anchor="_Toc7105" w:history="1">
        <w:r>
          <w:rPr>
            <w:rFonts w:ascii="仿宋" w:eastAsia="仿宋" w:hAnsi="仿宋" w:cs="仿宋" w:hint="eastAsia"/>
            <w:lang w:eastAsia="zh-CN"/>
          </w:rPr>
          <w:t>(八)、运输组成</w:t>
        </w:r>
        <w:r>
          <w:tab/>
        </w:r>
        <w:r>
          <w:fldChar w:fldCharType="begin"/>
        </w:r>
        <w:r>
          <w:instrText xml:space="preserve"> PAGEREF _Toc7105 \h </w:instrText>
        </w:r>
        <w:r>
          <w:fldChar w:fldCharType="separate"/>
        </w:r>
        <w:r>
          <w:t>24</w:t>
        </w:r>
        <w:r>
          <w:fldChar w:fldCharType="end"/>
        </w:r>
      </w:hyperlink>
    </w:p>
    <w:p>
      <w:pPr>
        <w:pStyle w:val="TOC2"/>
        <w:tabs>
          <w:tab w:val="right" w:leader="dot" w:pos="8306"/>
        </w:tabs>
      </w:pPr>
      <w:hyperlink w:anchor="_Toc12854" w:history="1">
        <w:r>
          <w:rPr>
            <w:rFonts w:ascii="仿宋" w:eastAsia="仿宋" w:hAnsi="仿宋" w:cs="仿宋" w:hint="eastAsia"/>
            <w:lang w:eastAsia="zh-CN"/>
          </w:rPr>
          <w:t>(九)、选址综合评价</w:t>
        </w:r>
        <w:r>
          <w:tab/>
        </w:r>
        <w:r>
          <w:fldChar w:fldCharType="begin"/>
        </w:r>
        <w:r>
          <w:instrText xml:space="preserve"> PAGEREF _Toc12854 \h </w:instrText>
        </w:r>
        <w:r>
          <w:fldChar w:fldCharType="separate"/>
        </w:r>
        <w:r>
          <w:t>26</w:t>
        </w:r>
        <w:r>
          <w:fldChar w:fldCharType="end"/>
        </w:r>
      </w:hyperlink>
    </w:p>
    <w:p>
      <w:pPr>
        <w:pStyle w:val="TOC1"/>
        <w:tabs>
          <w:tab w:val="right" w:leader="dot" w:pos="8306"/>
        </w:tabs>
      </w:pPr>
      <w:hyperlink w:anchor="_Toc25101" w:history="1">
        <w:r>
          <w:rPr>
            <w:rFonts w:ascii="仿宋" w:eastAsia="仿宋" w:hAnsi="仿宋" w:cs="仿宋" w:hint="eastAsia"/>
            <w:lang w:eastAsia="zh-CN"/>
          </w:rPr>
          <w:t>四、工艺先进性</w:t>
        </w:r>
        <w:r>
          <w:tab/>
        </w:r>
        <w:r>
          <w:fldChar w:fldCharType="begin"/>
        </w:r>
        <w:r>
          <w:instrText xml:space="preserve"> PAGEREF _Toc25101 \h </w:instrText>
        </w:r>
        <w:r>
          <w:fldChar w:fldCharType="separate"/>
        </w:r>
        <w:r>
          <w:t>27</w:t>
        </w:r>
        <w:r>
          <w:fldChar w:fldCharType="end"/>
        </w:r>
      </w:hyperlink>
    </w:p>
    <w:p>
      <w:pPr>
        <w:pStyle w:val="TOC2"/>
        <w:tabs>
          <w:tab w:val="right" w:leader="dot" w:pos="8306"/>
        </w:tabs>
      </w:pPr>
      <w:hyperlink w:anchor="_Toc31441" w:history="1">
        <w:r>
          <w:rPr>
            <w:rFonts w:ascii="仿宋" w:eastAsia="仿宋" w:hAnsi="仿宋" w:cs="仿宋" w:hint="eastAsia"/>
            <w:lang w:eastAsia="zh-CN"/>
          </w:rPr>
          <w:t>(一)、医用气体系统项目建设期的原辅材料保障</w:t>
        </w:r>
        <w:r>
          <w:tab/>
        </w:r>
        <w:r>
          <w:fldChar w:fldCharType="begin"/>
        </w:r>
        <w:r>
          <w:instrText xml:space="preserve"> PAGEREF _Toc31441 \h </w:instrText>
        </w:r>
        <w:r>
          <w:fldChar w:fldCharType="separate"/>
        </w:r>
        <w:r>
          <w:t>27</w:t>
        </w:r>
        <w:r>
          <w:fldChar w:fldCharType="end"/>
        </w:r>
      </w:hyperlink>
    </w:p>
    <w:p>
      <w:pPr>
        <w:pStyle w:val="TOC2"/>
        <w:tabs>
          <w:tab w:val="right" w:leader="dot" w:pos="8306"/>
        </w:tabs>
      </w:pPr>
      <w:hyperlink w:anchor="_Toc29147" w:history="1">
        <w:r>
          <w:rPr>
            <w:rFonts w:ascii="仿宋" w:eastAsia="仿宋" w:hAnsi="仿宋" w:cs="仿宋" w:hint="eastAsia"/>
            <w:lang w:eastAsia="zh-CN"/>
          </w:rPr>
          <w:t>(二)、医用气体系统项目运营期的原辅材料采购与管理</w:t>
        </w:r>
        <w:r>
          <w:tab/>
        </w:r>
        <w:r>
          <w:fldChar w:fldCharType="begin"/>
        </w:r>
        <w:r>
          <w:instrText xml:space="preserve"> PAGEREF _Toc29147 \h </w:instrText>
        </w:r>
        <w:r>
          <w:fldChar w:fldCharType="separate"/>
        </w:r>
        <w:r>
          <w:t>27</w:t>
        </w:r>
        <w:r>
          <w:fldChar w:fldCharType="end"/>
        </w:r>
      </w:hyperlink>
    </w:p>
    <w:p>
      <w:pPr>
        <w:pStyle w:val="TOC2"/>
        <w:tabs>
          <w:tab w:val="right" w:leader="dot" w:pos="8306"/>
        </w:tabs>
      </w:pPr>
      <w:hyperlink w:anchor="_Toc23083" w:history="1">
        <w:r>
          <w:rPr>
            <w:rFonts w:ascii="仿宋" w:eastAsia="仿宋" w:hAnsi="仿宋" w:cs="仿宋" w:hint="eastAsia"/>
            <w:lang w:eastAsia="zh-CN"/>
          </w:rPr>
          <w:t>(三)、技术管理的独特特色</w:t>
        </w:r>
        <w:r>
          <w:tab/>
        </w:r>
        <w:r>
          <w:fldChar w:fldCharType="begin"/>
        </w:r>
        <w:r>
          <w:instrText xml:space="preserve"> PAGEREF _Toc23083 \h </w:instrText>
        </w:r>
        <w:r>
          <w:fldChar w:fldCharType="separate"/>
        </w:r>
        <w:r>
          <w:t>29</w:t>
        </w:r>
        <w:r>
          <w:fldChar w:fldCharType="end"/>
        </w:r>
      </w:hyperlink>
    </w:p>
    <w:p>
      <w:pPr>
        <w:pStyle w:val="TOC2"/>
        <w:tabs>
          <w:tab w:val="right" w:leader="dot" w:pos="8306"/>
        </w:tabs>
      </w:pPr>
      <w:hyperlink w:anchor="_Toc17566" w:history="1">
        <w:r>
          <w:rPr>
            <w:rFonts w:ascii="仿宋" w:eastAsia="仿宋" w:hAnsi="仿宋" w:cs="仿宋" w:hint="eastAsia"/>
            <w:lang w:eastAsia="zh-CN"/>
          </w:rPr>
          <w:t>(四)、医用气体系统项目工艺技术设计方案</w:t>
        </w:r>
        <w:r>
          <w:tab/>
        </w:r>
        <w:r>
          <w:fldChar w:fldCharType="begin"/>
        </w:r>
        <w:r>
          <w:instrText xml:space="preserve"> PAGEREF _Toc17566 \h </w:instrText>
        </w:r>
        <w:r>
          <w:fldChar w:fldCharType="separate"/>
        </w:r>
        <w:r>
          <w:t>31</w:t>
        </w:r>
        <w:r>
          <w:fldChar w:fldCharType="end"/>
        </w:r>
      </w:hyperlink>
    </w:p>
    <w:p>
      <w:pPr>
        <w:pStyle w:val="TOC2"/>
        <w:tabs>
          <w:tab w:val="right" w:leader="dot" w:pos="8306"/>
        </w:tabs>
      </w:pPr>
      <w:hyperlink w:anchor="_Toc14352" w:history="1">
        <w:r>
          <w:rPr>
            <w:rFonts w:ascii="仿宋" w:eastAsia="仿宋" w:hAnsi="仿宋" w:cs="仿宋" w:hint="eastAsia"/>
            <w:lang w:eastAsia="zh-CN"/>
          </w:rPr>
          <w:t>(五)、设备选型的智能化方案</w:t>
        </w:r>
        <w:r>
          <w:tab/>
        </w:r>
        <w:r>
          <w:fldChar w:fldCharType="begin"/>
        </w:r>
        <w:r>
          <w:instrText xml:space="preserve"> PAGEREF _Toc14352 \h </w:instrText>
        </w:r>
        <w:r>
          <w:fldChar w:fldCharType="separate"/>
        </w:r>
        <w:r>
          <w:t>31</w:t>
        </w:r>
        <w:r>
          <w:fldChar w:fldCharType="end"/>
        </w:r>
      </w:hyperlink>
    </w:p>
    <w:p>
      <w:pPr>
        <w:pStyle w:val="TOC1"/>
        <w:tabs>
          <w:tab w:val="right" w:leader="dot" w:pos="8306"/>
        </w:tabs>
      </w:pPr>
      <w:hyperlink w:anchor="_Toc11920" w:history="1">
        <w:r>
          <w:rPr>
            <w:rFonts w:ascii="仿宋" w:eastAsia="仿宋" w:hAnsi="仿宋" w:cs="仿宋" w:hint="eastAsia"/>
            <w:lang w:eastAsia="zh-CN"/>
          </w:rPr>
          <w:t>五、危机管理与应急响应</w:t>
        </w:r>
        <w:r>
          <w:tab/>
        </w:r>
        <w:r>
          <w:fldChar w:fldCharType="begin"/>
        </w:r>
        <w:r>
          <w:instrText xml:space="preserve"> PAGEREF _Toc11920 \h </w:instrText>
        </w:r>
        <w:r>
          <w:fldChar w:fldCharType="separate"/>
        </w:r>
        <w:r>
          <w:t>33</w:t>
        </w:r>
        <w:r>
          <w:fldChar w:fldCharType="end"/>
        </w:r>
      </w:hyperlink>
    </w:p>
    <w:p>
      <w:pPr>
        <w:pStyle w:val="TOC2"/>
        <w:tabs>
          <w:tab w:val="right" w:leader="dot" w:pos="8306"/>
        </w:tabs>
      </w:pPr>
      <w:hyperlink w:anchor="_Toc23805" w:history="1">
        <w:r>
          <w:rPr>
            <w:rFonts w:ascii="仿宋" w:eastAsia="仿宋" w:hAnsi="仿宋" w:cs="仿宋" w:hint="eastAsia"/>
            <w:lang w:eastAsia="zh-CN"/>
          </w:rPr>
          <w:t>(一)、危机管理计划制定</w:t>
        </w:r>
        <w:r>
          <w:tab/>
        </w:r>
        <w:r>
          <w:fldChar w:fldCharType="begin"/>
        </w:r>
        <w:r>
          <w:instrText xml:space="preserve"> PAGEREF _Toc23805 \h </w:instrText>
        </w:r>
        <w:r>
          <w:fldChar w:fldCharType="separate"/>
        </w:r>
        <w:r>
          <w:t>33</w:t>
        </w:r>
        <w:r>
          <w:fldChar w:fldCharType="end"/>
        </w:r>
      </w:hyperlink>
    </w:p>
    <w:p>
      <w:pPr>
        <w:pStyle w:val="TOC2"/>
        <w:tabs>
          <w:tab w:val="right" w:leader="dot" w:pos="8306"/>
        </w:tabs>
      </w:pPr>
      <w:hyperlink w:anchor="_Toc20126" w:history="1">
        <w:r>
          <w:rPr>
            <w:rFonts w:ascii="仿宋" w:eastAsia="仿宋" w:hAnsi="仿宋" w:cs="仿宋" w:hint="eastAsia"/>
            <w:lang w:eastAsia="zh-CN"/>
          </w:rPr>
          <w:t>(二)、应急响应流程</w:t>
        </w:r>
        <w:r>
          <w:tab/>
        </w:r>
        <w:r>
          <w:fldChar w:fldCharType="begin"/>
        </w:r>
        <w:r>
          <w:instrText xml:space="preserve"> PAGEREF _Toc20126 \h </w:instrText>
        </w:r>
        <w:r>
          <w:fldChar w:fldCharType="separate"/>
        </w:r>
        <w:r>
          <w:t>34</w:t>
        </w:r>
        <w:r>
          <w:fldChar w:fldCharType="end"/>
        </w:r>
      </w:hyperlink>
    </w:p>
    <w:p>
      <w:pPr>
        <w:pStyle w:val="TOC2"/>
        <w:tabs>
          <w:tab w:val="right" w:leader="dot" w:pos="8306"/>
        </w:tabs>
      </w:pPr>
      <w:hyperlink w:anchor="_Toc10991" w:history="1">
        <w:r>
          <w:rPr>
            <w:rFonts w:ascii="仿宋" w:eastAsia="仿宋" w:hAnsi="仿宋" w:cs="仿宋" w:hint="eastAsia"/>
            <w:lang w:eastAsia="zh-CN"/>
          </w:rPr>
          <w:t>(三)、危机公关与舆情管理</w:t>
        </w:r>
        <w:r>
          <w:tab/>
        </w:r>
        <w:r>
          <w:fldChar w:fldCharType="begin"/>
        </w:r>
        <w:r>
          <w:instrText xml:space="preserve"> PAGEREF _Toc10991 \h </w:instrText>
        </w:r>
        <w:r>
          <w:fldChar w:fldCharType="separate"/>
        </w:r>
        <w:r>
          <w:t>35</w:t>
        </w:r>
        <w:r>
          <w:fldChar w:fldCharType="end"/>
        </w:r>
      </w:hyperlink>
    </w:p>
    <w:p>
      <w:pPr>
        <w:pStyle w:val="TOC2"/>
        <w:tabs>
          <w:tab w:val="right" w:leader="dot" w:pos="8306"/>
        </w:tabs>
      </w:pPr>
      <w:hyperlink w:anchor="_Toc19088" w:history="1">
        <w:r>
          <w:rPr>
            <w:rFonts w:ascii="仿宋" w:eastAsia="仿宋" w:hAnsi="仿宋" w:cs="仿宋" w:hint="eastAsia"/>
            <w:lang w:eastAsia="zh-CN"/>
          </w:rPr>
          <w:t>(四)、事故调查与报告</w:t>
        </w:r>
        <w:r>
          <w:tab/>
        </w:r>
        <w:r>
          <w:fldChar w:fldCharType="begin"/>
        </w:r>
        <w:r>
          <w:instrText xml:space="preserve"> PAGEREF _Toc19088 \h </w:instrText>
        </w:r>
        <w:r>
          <w:fldChar w:fldCharType="separate"/>
        </w:r>
        <w:r>
          <w:t>35</w:t>
        </w:r>
        <w:r>
          <w:fldChar w:fldCharType="end"/>
        </w:r>
      </w:hyperlink>
    </w:p>
    <w:p>
      <w:pPr>
        <w:pStyle w:val="TOC1"/>
        <w:tabs>
          <w:tab w:val="right" w:leader="dot" w:pos="8306"/>
        </w:tabs>
      </w:pPr>
      <w:hyperlink w:anchor="_Toc13666" w:history="1">
        <w:r>
          <w:rPr>
            <w:rFonts w:ascii="仿宋" w:eastAsia="仿宋" w:hAnsi="仿宋" w:cs="仿宋" w:hint="eastAsia"/>
            <w:lang w:eastAsia="zh-CN"/>
          </w:rPr>
          <w:t>六、合作伙伴关系管理</w:t>
        </w:r>
        <w:r>
          <w:tab/>
        </w:r>
        <w:r>
          <w:fldChar w:fldCharType="begin"/>
        </w:r>
        <w:r>
          <w:instrText xml:space="preserve"> PAGEREF _Toc13666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70" w:history="1">
        <w:r>
          <w:rPr>
            <w:rFonts w:ascii="仿宋" w:eastAsia="仿宋" w:hAnsi="仿宋" w:cs="仿宋" w:hint="eastAsia"/>
            <w:lang w:eastAsia="zh-CN"/>
          </w:rPr>
          <w:t>(一)、合作伙伴选择与评估</w:t>
        </w:r>
        <w:r>
          <w:tab/>
        </w:r>
        <w:r>
          <w:fldChar w:fldCharType="begin"/>
        </w:r>
        <w:r>
          <w:instrText xml:space="preserve"> PAGEREF _Toc8570 \h </w:instrText>
        </w:r>
        <w:r>
          <w:fldChar w:fldCharType="separate"/>
        </w:r>
        <w:r>
          <w:t>36</w:t>
        </w:r>
        <w:r>
          <w:fldChar w:fldCharType="end"/>
        </w:r>
      </w:hyperlink>
    </w:p>
    <w:p>
      <w:pPr>
        <w:pStyle w:val="TOC2"/>
        <w:tabs>
          <w:tab w:val="right" w:leader="dot" w:pos="8306"/>
        </w:tabs>
      </w:pPr>
      <w:hyperlink w:anchor="_Toc31358" w:history="1">
        <w:r>
          <w:rPr>
            <w:rFonts w:ascii="仿宋" w:eastAsia="仿宋" w:hAnsi="仿宋" w:cs="仿宋" w:hint="eastAsia"/>
            <w:lang w:eastAsia="zh-CN"/>
          </w:rPr>
          <w:t>(二)、合作伙伴协议与合同管理</w:t>
        </w:r>
        <w:r>
          <w:tab/>
        </w:r>
        <w:r>
          <w:fldChar w:fldCharType="begin"/>
        </w:r>
        <w:r>
          <w:instrText xml:space="preserve"> PAGEREF _Toc31358 \h </w:instrText>
        </w:r>
        <w:r>
          <w:fldChar w:fldCharType="separate"/>
        </w:r>
        <w:r>
          <w:t>37</w:t>
        </w:r>
        <w:r>
          <w:fldChar w:fldCharType="end"/>
        </w:r>
      </w:hyperlink>
    </w:p>
    <w:p>
      <w:pPr>
        <w:pStyle w:val="TOC2"/>
        <w:tabs>
          <w:tab w:val="right" w:leader="dot" w:pos="8306"/>
        </w:tabs>
      </w:pPr>
      <w:hyperlink w:anchor="_Toc28349" w:history="1">
        <w:r>
          <w:rPr>
            <w:rFonts w:ascii="仿宋" w:eastAsia="仿宋" w:hAnsi="仿宋" w:cs="仿宋" w:hint="eastAsia"/>
            <w:lang w:eastAsia="zh-CN"/>
          </w:rPr>
          <w:t>(三)、风险共担与利益共享机制</w:t>
        </w:r>
        <w:r>
          <w:tab/>
        </w:r>
        <w:r>
          <w:fldChar w:fldCharType="begin"/>
        </w:r>
        <w:r>
          <w:instrText xml:space="preserve"> PAGEREF _Toc28349 \h </w:instrText>
        </w:r>
        <w:r>
          <w:fldChar w:fldCharType="separate"/>
        </w:r>
        <w:r>
          <w:t>39</w:t>
        </w:r>
        <w:r>
          <w:fldChar w:fldCharType="end"/>
        </w:r>
      </w:hyperlink>
    </w:p>
    <w:p>
      <w:pPr>
        <w:pStyle w:val="TOC2"/>
        <w:tabs>
          <w:tab w:val="right" w:leader="dot" w:pos="8306"/>
        </w:tabs>
      </w:pPr>
      <w:hyperlink w:anchor="_Toc20108" w:history="1">
        <w:r>
          <w:rPr>
            <w:rFonts w:ascii="仿宋" w:eastAsia="仿宋" w:hAnsi="仿宋" w:cs="仿宋" w:hint="eastAsia"/>
            <w:lang w:eastAsia="zh-CN"/>
          </w:rPr>
          <w:t>(四)、定期合作评估与调整</w:t>
        </w:r>
        <w:r>
          <w:tab/>
        </w:r>
        <w:r>
          <w:fldChar w:fldCharType="begin"/>
        </w:r>
        <w:r>
          <w:instrText xml:space="preserve"> PAGEREF _Toc20108 \h </w:instrText>
        </w:r>
        <w:r>
          <w:fldChar w:fldCharType="separate"/>
        </w:r>
        <w:r>
          <w:t>39</w:t>
        </w:r>
        <w:r>
          <w:fldChar w:fldCharType="end"/>
        </w:r>
      </w:hyperlink>
    </w:p>
    <w:p>
      <w:pPr>
        <w:pStyle w:val="TOC1"/>
        <w:tabs>
          <w:tab w:val="right" w:leader="dot" w:pos="8306"/>
        </w:tabs>
      </w:pPr>
      <w:hyperlink w:anchor="_Toc2601" w:history="1">
        <w:r>
          <w:rPr>
            <w:rFonts w:ascii="仿宋" w:eastAsia="仿宋" w:hAnsi="仿宋" w:cs="仿宋" w:hint="eastAsia"/>
            <w:lang w:eastAsia="zh-CN"/>
          </w:rPr>
          <w:t>七、质量管理与监督</w:t>
        </w:r>
        <w:r>
          <w:tab/>
        </w:r>
        <w:r>
          <w:fldChar w:fldCharType="begin"/>
        </w:r>
        <w:r>
          <w:instrText xml:space="preserve"> PAGEREF _Toc2601 \h </w:instrText>
        </w:r>
        <w:r>
          <w:fldChar w:fldCharType="separate"/>
        </w:r>
        <w:r>
          <w:t>41</w:t>
        </w:r>
        <w:r>
          <w:fldChar w:fldCharType="end"/>
        </w:r>
      </w:hyperlink>
    </w:p>
    <w:p>
      <w:pPr>
        <w:pStyle w:val="TOC2"/>
        <w:tabs>
          <w:tab w:val="right" w:leader="dot" w:pos="8306"/>
        </w:tabs>
      </w:pPr>
      <w:hyperlink w:anchor="_Toc21539" w:history="1">
        <w:r>
          <w:rPr>
            <w:rFonts w:ascii="仿宋" w:eastAsia="仿宋" w:hAnsi="仿宋" w:cs="仿宋" w:hint="eastAsia"/>
            <w:lang w:eastAsia="zh-CN"/>
          </w:rPr>
          <w:t>(一)、质量管理原则</w:t>
        </w:r>
        <w:r>
          <w:tab/>
        </w:r>
        <w:r>
          <w:fldChar w:fldCharType="begin"/>
        </w:r>
        <w:r>
          <w:instrText xml:space="preserve"> PAGEREF _Toc21539 \h </w:instrText>
        </w:r>
        <w:r>
          <w:fldChar w:fldCharType="separate"/>
        </w:r>
        <w:r>
          <w:t>41</w:t>
        </w:r>
        <w:r>
          <w:fldChar w:fldCharType="end"/>
        </w:r>
      </w:hyperlink>
    </w:p>
    <w:p>
      <w:pPr>
        <w:pStyle w:val="TOC2"/>
        <w:tabs>
          <w:tab w:val="right" w:leader="dot" w:pos="8306"/>
        </w:tabs>
      </w:pPr>
      <w:hyperlink w:anchor="_Toc5621" w:history="1">
        <w:r>
          <w:rPr>
            <w:rFonts w:ascii="仿宋" w:eastAsia="仿宋" w:hAnsi="仿宋" w:cs="仿宋" w:hint="eastAsia"/>
            <w:lang w:eastAsia="zh-CN"/>
          </w:rPr>
          <w:t>(二)、质量控制措施</w:t>
        </w:r>
        <w:r>
          <w:tab/>
        </w:r>
        <w:r>
          <w:fldChar w:fldCharType="begin"/>
        </w:r>
        <w:r>
          <w:instrText xml:space="preserve"> PAGEREF _Toc5621 \h </w:instrText>
        </w:r>
        <w:r>
          <w:fldChar w:fldCharType="separate"/>
        </w:r>
        <w:r>
          <w:t>42</w:t>
        </w:r>
        <w:r>
          <w:fldChar w:fldCharType="end"/>
        </w:r>
      </w:hyperlink>
    </w:p>
    <w:p>
      <w:pPr>
        <w:pStyle w:val="TOC2"/>
        <w:tabs>
          <w:tab w:val="right" w:leader="dot" w:pos="8306"/>
        </w:tabs>
      </w:pPr>
      <w:hyperlink w:anchor="_Toc28334" w:history="1">
        <w:r>
          <w:rPr>
            <w:rFonts w:ascii="仿宋" w:eastAsia="仿宋" w:hAnsi="仿宋" w:cs="仿宋" w:hint="eastAsia"/>
            <w:lang w:eastAsia="zh-CN"/>
          </w:rPr>
          <w:t>(三)、监督与评估机制</w:t>
        </w:r>
        <w:r>
          <w:tab/>
        </w:r>
        <w:r>
          <w:fldChar w:fldCharType="begin"/>
        </w:r>
        <w:r>
          <w:instrText xml:space="preserve"> PAGEREF _Toc28334 \h </w:instrText>
        </w:r>
        <w:r>
          <w:fldChar w:fldCharType="separate"/>
        </w:r>
        <w:r>
          <w:t>44</w:t>
        </w:r>
        <w:r>
          <w:fldChar w:fldCharType="end"/>
        </w:r>
      </w:hyperlink>
    </w:p>
    <w:p>
      <w:pPr>
        <w:pStyle w:val="TOC2"/>
        <w:tabs>
          <w:tab w:val="right" w:leader="dot" w:pos="8306"/>
        </w:tabs>
      </w:pPr>
      <w:hyperlink w:anchor="_Toc20903" w:history="1">
        <w:r>
          <w:rPr>
            <w:rFonts w:ascii="仿宋" w:eastAsia="仿宋" w:hAnsi="仿宋" w:cs="仿宋" w:hint="eastAsia"/>
            <w:lang w:eastAsia="zh-CN"/>
          </w:rPr>
          <w:t>(四)、持续改进与反馈</w:t>
        </w:r>
        <w:r>
          <w:tab/>
        </w:r>
        <w:r>
          <w:fldChar w:fldCharType="begin"/>
        </w:r>
        <w:r>
          <w:instrText xml:space="preserve"> PAGEREF _Toc20903 \h </w:instrText>
        </w:r>
        <w:r>
          <w:fldChar w:fldCharType="separate"/>
        </w:r>
        <w:r>
          <w:t>45</w:t>
        </w:r>
        <w:r>
          <w:fldChar w:fldCharType="end"/>
        </w:r>
      </w:hyperlink>
    </w:p>
    <w:p>
      <w:pPr>
        <w:pStyle w:val="TOC1"/>
        <w:tabs>
          <w:tab w:val="right" w:leader="dot" w:pos="8306"/>
        </w:tabs>
      </w:pPr>
      <w:hyperlink w:anchor="_Toc19005" w:history="1">
        <w:r>
          <w:rPr>
            <w:rFonts w:ascii="仿宋" w:eastAsia="仿宋" w:hAnsi="仿宋" w:cs="仿宋" w:hint="eastAsia"/>
            <w:lang w:eastAsia="zh-CN"/>
          </w:rPr>
          <w:t>八、医用气体系统项目落地与推广</w:t>
        </w:r>
        <w:r>
          <w:tab/>
        </w:r>
        <w:r>
          <w:fldChar w:fldCharType="begin"/>
        </w:r>
        <w:r>
          <w:instrText xml:space="preserve"> PAGEREF _Toc19005 \h </w:instrText>
        </w:r>
        <w:r>
          <w:fldChar w:fldCharType="separate"/>
        </w:r>
        <w:r>
          <w:t>48</w:t>
        </w:r>
        <w:r>
          <w:fldChar w:fldCharType="end"/>
        </w:r>
      </w:hyperlink>
    </w:p>
    <w:p>
      <w:pPr>
        <w:pStyle w:val="TOC2"/>
        <w:tabs>
          <w:tab w:val="right" w:leader="dot" w:pos="8306"/>
        </w:tabs>
      </w:pPr>
      <w:hyperlink w:anchor="_Toc299" w:history="1">
        <w:r>
          <w:rPr>
            <w:rFonts w:ascii="仿宋" w:eastAsia="仿宋" w:hAnsi="仿宋" w:cs="仿宋" w:hint="eastAsia"/>
            <w:lang w:eastAsia="zh-CN"/>
          </w:rPr>
          <w:t>(一)、医用气体系统项目推广计划</w:t>
        </w:r>
        <w:r>
          <w:tab/>
        </w:r>
        <w:r>
          <w:fldChar w:fldCharType="begin"/>
        </w:r>
        <w:r>
          <w:instrText xml:space="preserve"> PAGEREF _Toc299 \h </w:instrText>
        </w:r>
        <w:r>
          <w:fldChar w:fldCharType="separate"/>
        </w:r>
        <w:r>
          <w:t>48</w:t>
        </w:r>
        <w:r>
          <w:fldChar w:fldCharType="end"/>
        </w:r>
      </w:hyperlink>
    </w:p>
    <w:p>
      <w:pPr>
        <w:pStyle w:val="TOC2"/>
        <w:tabs>
          <w:tab w:val="right" w:leader="dot" w:pos="8306"/>
        </w:tabs>
      </w:pPr>
      <w:hyperlink w:anchor="_Toc10941" w:history="1">
        <w:r>
          <w:rPr>
            <w:rFonts w:ascii="仿宋" w:eastAsia="仿宋" w:hAnsi="仿宋" w:cs="仿宋" w:hint="eastAsia"/>
            <w:lang w:eastAsia="zh-CN"/>
          </w:rPr>
          <w:t>(二)、地方政府支持与合作</w:t>
        </w:r>
        <w:r>
          <w:tab/>
        </w:r>
        <w:r>
          <w:fldChar w:fldCharType="begin"/>
        </w:r>
        <w:r>
          <w:instrText xml:space="preserve"> PAGEREF _Toc10941 \h </w:instrText>
        </w:r>
        <w:r>
          <w:fldChar w:fldCharType="separate"/>
        </w:r>
        <w:r>
          <w:t>49</w:t>
        </w:r>
        <w:r>
          <w:fldChar w:fldCharType="end"/>
        </w:r>
      </w:hyperlink>
    </w:p>
    <w:p>
      <w:pPr>
        <w:pStyle w:val="TOC2"/>
        <w:tabs>
          <w:tab w:val="right" w:leader="dot" w:pos="8306"/>
        </w:tabs>
      </w:pPr>
      <w:hyperlink w:anchor="_Toc29093" w:history="1">
        <w:r>
          <w:rPr>
            <w:rFonts w:ascii="仿宋" w:eastAsia="仿宋" w:hAnsi="仿宋" w:cs="仿宋" w:hint="eastAsia"/>
            <w:lang w:eastAsia="zh-CN"/>
          </w:rPr>
          <w:t>(三)、市场推广与品牌建设</w:t>
        </w:r>
        <w:r>
          <w:tab/>
        </w:r>
        <w:r>
          <w:fldChar w:fldCharType="begin"/>
        </w:r>
        <w:r>
          <w:instrText xml:space="preserve"> PAGEREF _Toc29093 \h </w:instrText>
        </w:r>
        <w:r>
          <w:fldChar w:fldCharType="separate"/>
        </w:r>
        <w:r>
          <w:t>50</w:t>
        </w:r>
        <w:r>
          <w:fldChar w:fldCharType="end"/>
        </w:r>
      </w:hyperlink>
    </w:p>
    <w:p>
      <w:pPr>
        <w:pStyle w:val="TOC2"/>
        <w:tabs>
          <w:tab w:val="right" w:leader="dot" w:pos="8306"/>
        </w:tabs>
      </w:pPr>
      <w:hyperlink w:anchor="_Toc1544" w:history="1">
        <w:r>
          <w:rPr>
            <w:rFonts w:ascii="仿宋" w:eastAsia="仿宋" w:hAnsi="仿宋" w:cs="仿宋" w:hint="eastAsia"/>
            <w:lang w:eastAsia="zh-CN"/>
          </w:rPr>
          <w:t>(四)、社会参与与共享机制</w:t>
        </w:r>
        <w:r>
          <w:tab/>
        </w:r>
        <w:r>
          <w:fldChar w:fldCharType="begin"/>
        </w:r>
        <w:r>
          <w:instrText xml:space="preserve"> PAGEREF _Toc1544 \h </w:instrText>
        </w:r>
        <w:r>
          <w:fldChar w:fldCharType="separate"/>
        </w:r>
        <w:r>
          <w:t>51</w:t>
        </w:r>
        <w:r>
          <w:fldChar w:fldCharType="end"/>
        </w:r>
      </w:hyperlink>
    </w:p>
    <w:p>
      <w:pPr>
        <w:pStyle w:val="TOC1"/>
        <w:tabs>
          <w:tab w:val="right" w:leader="dot" w:pos="8306"/>
        </w:tabs>
      </w:pPr>
      <w:hyperlink w:anchor="_Toc12733" w:history="1">
        <w:r>
          <w:rPr>
            <w:rFonts w:ascii="仿宋" w:eastAsia="仿宋" w:hAnsi="仿宋" w:cs="仿宋" w:hint="eastAsia"/>
            <w:lang w:eastAsia="zh-CN"/>
          </w:rPr>
          <w:t>九、资源有效利用与节能减排</w:t>
        </w:r>
        <w:r>
          <w:tab/>
        </w:r>
        <w:r>
          <w:fldChar w:fldCharType="begin"/>
        </w:r>
        <w:r>
          <w:instrText xml:space="preserve"> PAGEREF _Toc12733 \h </w:instrText>
        </w:r>
        <w:r>
          <w:fldChar w:fldCharType="separate"/>
        </w:r>
        <w:r>
          <w:t>52</w:t>
        </w:r>
        <w:r>
          <w:fldChar w:fldCharType="end"/>
        </w:r>
      </w:hyperlink>
    </w:p>
    <w:p>
      <w:pPr>
        <w:pStyle w:val="TOC2"/>
        <w:tabs>
          <w:tab w:val="right" w:leader="dot" w:pos="8306"/>
        </w:tabs>
      </w:pPr>
      <w:hyperlink w:anchor="_Toc18292" w:history="1">
        <w:r>
          <w:rPr>
            <w:rFonts w:ascii="仿宋" w:eastAsia="仿宋" w:hAnsi="仿宋" w:cs="仿宋" w:hint="eastAsia"/>
            <w:lang w:eastAsia="zh-CN"/>
          </w:rPr>
          <w:t>(一)、资源有效利用策略</w:t>
        </w:r>
        <w:r>
          <w:tab/>
        </w:r>
        <w:r>
          <w:fldChar w:fldCharType="begin"/>
        </w:r>
        <w:r>
          <w:instrText xml:space="preserve"> PAGEREF _Toc18292 \h </w:instrText>
        </w:r>
        <w:r>
          <w:fldChar w:fldCharType="separate"/>
        </w:r>
        <w:r>
          <w:t>52</w:t>
        </w:r>
        <w:r>
          <w:fldChar w:fldCharType="end"/>
        </w:r>
      </w:hyperlink>
    </w:p>
    <w:p>
      <w:pPr>
        <w:pStyle w:val="TOC2"/>
        <w:tabs>
          <w:tab w:val="right" w:leader="dot" w:pos="8306"/>
        </w:tabs>
      </w:pPr>
      <w:hyperlink w:anchor="_Toc383" w:history="1">
        <w:r>
          <w:rPr>
            <w:rFonts w:ascii="仿宋" w:eastAsia="仿宋" w:hAnsi="仿宋" w:cs="仿宋" w:hint="eastAsia"/>
            <w:lang w:eastAsia="zh-CN"/>
          </w:rPr>
          <w:t>(二)、节能措施与技术应用</w:t>
        </w:r>
        <w:r>
          <w:tab/>
        </w:r>
        <w:r>
          <w:fldChar w:fldCharType="begin"/>
        </w:r>
        <w:r>
          <w:instrText xml:space="preserve"> PAGEREF _Toc383 \h </w:instrText>
        </w:r>
        <w:r>
          <w:fldChar w:fldCharType="separate"/>
        </w:r>
        <w:r>
          <w:t>53</w:t>
        </w:r>
        <w:r>
          <w:fldChar w:fldCharType="end"/>
        </w:r>
      </w:hyperlink>
    </w:p>
    <w:p>
      <w:pPr>
        <w:pStyle w:val="TOC2"/>
        <w:tabs>
          <w:tab w:val="right" w:leader="dot" w:pos="8306"/>
        </w:tabs>
      </w:pPr>
      <w:hyperlink w:anchor="_Toc20673" w:history="1">
        <w:r>
          <w:rPr>
            <w:rFonts w:ascii="仿宋" w:eastAsia="仿宋" w:hAnsi="仿宋" w:cs="仿宋" w:hint="eastAsia"/>
            <w:lang w:eastAsia="zh-CN"/>
          </w:rPr>
          <w:t>(三)、减少排放与废弃物管理</w:t>
        </w:r>
        <w:r>
          <w:tab/>
        </w:r>
        <w:r>
          <w:fldChar w:fldCharType="begin"/>
        </w:r>
        <w:r>
          <w:instrText xml:space="preserve"> PAGEREF _Toc20673 \h </w:instrText>
        </w:r>
        <w:r>
          <w:fldChar w:fldCharType="separate"/>
        </w:r>
        <w:r>
          <w:t>53</w:t>
        </w:r>
        <w:r>
          <w:fldChar w:fldCharType="end"/>
        </w:r>
      </w:hyperlink>
    </w:p>
    <w:p>
      <w:pPr>
        <w:pStyle w:val="TOC1"/>
        <w:tabs>
          <w:tab w:val="right" w:leader="dot" w:pos="8306"/>
        </w:tabs>
      </w:pPr>
      <w:hyperlink w:anchor="_Toc24065" w:history="1">
        <w:r>
          <w:rPr>
            <w:rFonts w:ascii="仿宋" w:eastAsia="仿宋" w:hAnsi="仿宋" w:cs="仿宋" w:hint="eastAsia"/>
            <w:lang w:eastAsia="zh-CN"/>
          </w:rPr>
          <w:t>十、合规与风险管理</w:t>
        </w:r>
        <w:r>
          <w:tab/>
        </w:r>
        <w:r>
          <w:fldChar w:fldCharType="begin"/>
        </w:r>
        <w:r>
          <w:instrText xml:space="preserve"> PAGEREF _Toc24065 \h </w:instrText>
        </w:r>
        <w:r>
          <w:fldChar w:fldCharType="separate"/>
        </w:r>
        <w:r>
          <w:t>54</w:t>
        </w:r>
        <w:r>
          <w:fldChar w:fldCharType="end"/>
        </w:r>
      </w:hyperlink>
    </w:p>
    <w:p>
      <w:pPr>
        <w:pStyle w:val="TOC2"/>
        <w:tabs>
          <w:tab w:val="right" w:leader="dot" w:pos="8306"/>
        </w:tabs>
      </w:pPr>
      <w:hyperlink w:anchor="_Toc11162" w:history="1">
        <w:r>
          <w:rPr>
            <w:rFonts w:ascii="仿宋" w:eastAsia="仿宋" w:hAnsi="仿宋" w:cs="仿宋" w:hint="eastAsia"/>
            <w:lang w:eastAsia="zh-CN"/>
          </w:rPr>
          <w:t>(一)、法律法规合规体系</w:t>
        </w:r>
        <w:r>
          <w:tab/>
        </w:r>
        <w:r>
          <w:fldChar w:fldCharType="begin"/>
        </w:r>
        <w:r>
          <w:instrText xml:space="preserve"> PAGEREF _Toc11162 \h </w:instrText>
        </w:r>
        <w:r>
          <w:fldChar w:fldCharType="separate"/>
        </w:r>
        <w:r>
          <w:t>54</w:t>
        </w:r>
        <w:r>
          <w:fldChar w:fldCharType="end"/>
        </w:r>
      </w:hyperlink>
    </w:p>
    <w:p>
      <w:pPr>
        <w:pStyle w:val="TOC2"/>
        <w:tabs>
          <w:tab w:val="right" w:leader="dot" w:pos="8306"/>
        </w:tabs>
      </w:pPr>
      <w:hyperlink w:anchor="_Toc28526" w:history="1">
        <w:r>
          <w:rPr>
            <w:rFonts w:ascii="仿宋" w:eastAsia="仿宋" w:hAnsi="仿宋" w:cs="仿宋" w:hint="eastAsia"/>
            <w:lang w:eastAsia="zh-CN"/>
          </w:rPr>
          <w:t>(二)、内部控制与风险评估</w:t>
        </w:r>
        <w:r>
          <w:tab/>
        </w:r>
        <w:r>
          <w:fldChar w:fldCharType="begin"/>
        </w:r>
        <w:r>
          <w:instrText xml:space="preserve"> PAGEREF _Toc28526 \h </w:instrText>
        </w:r>
        <w:r>
          <w:fldChar w:fldCharType="separate"/>
        </w:r>
        <w:r>
          <w:t>55</w:t>
        </w:r>
        <w:r>
          <w:fldChar w:fldCharType="end"/>
        </w:r>
      </w:hyperlink>
    </w:p>
    <w:p>
      <w:pPr>
        <w:pStyle w:val="TOC2"/>
        <w:tabs>
          <w:tab w:val="right" w:leader="dot" w:pos="8306"/>
        </w:tabs>
      </w:pPr>
      <w:hyperlink w:anchor="_Toc14346" w:history="1">
        <w:r>
          <w:rPr>
            <w:rFonts w:ascii="仿宋" w:eastAsia="仿宋" w:hAnsi="仿宋" w:cs="仿宋" w:hint="eastAsia"/>
            <w:lang w:eastAsia="zh-CN"/>
          </w:rPr>
          <w:t>(三)、合规培训与执行</w:t>
        </w:r>
        <w:r>
          <w:tab/>
        </w:r>
        <w:r>
          <w:fldChar w:fldCharType="begin"/>
        </w:r>
        <w:r>
          <w:instrText xml:space="preserve"> PAGEREF _Toc14346 \h </w:instrText>
        </w:r>
        <w:r>
          <w:fldChar w:fldCharType="separate"/>
        </w:r>
        <w:r>
          <w:t>56</w:t>
        </w:r>
        <w:r>
          <w:fldChar w:fldCharType="end"/>
        </w:r>
      </w:hyperlink>
    </w:p>
    <w:p>
      <w:pPr>
        <w:pStyle w:val="TOC2"/>
        <w:tabs>
          <w:tab w:val="right" w:leader="dot" w:pos="8306"/>
        </w:tabs>
      </w:pPr>
      <w:hyperlink w:anchor="_Toc5153" w:history="1">
        <w:r>
          <w:rPr>
            <w:rFonts w:ascii="仿宋" w:eastAsia="仿宋" w:hAnsi="仿宋" w:cs="仿宋" w:hint="eastAsia"/>
            <w:lang w:eastAsia="zh-CN"/>
          </w:rPr>
          <w:t>(四)、合规监测与修正机制</w:t>
        </w:r>
        <w:r>
          <w:tab/>
        </w:r>
        <w:r>
          <w:fldChar w:fldCharType="begin"/>
        </w:r>
        <w:r>
          <w:instrText xml:space="preserve"> PAGEREF _Toc5153 \h </w:instrText>
        </w:r>
        <w:r>
          <w:fldChar w:fldCharType="separate"/>
        </w:r>
        <w:r>
          <w:t>57</w:t>
        </w:r>
        <w:r>
          <w:fldChar w:fldCharType="end"/>
        </w:r>
      </w:hyperlink>
    </w:p>
    <w:p>
      <w:pPr>
        <w:pStyle w:val="TOC1"/>
        <w:tabs>
          <w:tab w:val="right" w:leader="dot" w:pos="8306"/>
        </w:tabs>
      </w:pPr>
      <w:hyperlink w:anchor="_Toc18311" w:history="1">
        <w:r>
          <w:rPr>
            <w:rFonts w:ascii="仿宋" w:eastAsia="仿宋" w:hAnsi="仿宋" w:cs="仿宋" w:hint="eastAsia"/>
            <w:lang w:eastAsia="zh-CN"/>
          </w:rPr>
          <w:t>十一、供应链管理</w:t>
        </w:r>
        <w:r>
          <w:tab/>
        </w:r>
        <w:r>
          <w:fldChar w:fldCharType="begin"/>
        </w:r>
        <w:r>
          <w:instrText xml:space="preserve"> PAGEREF _Toc18311 \h </w:instrText>
        </w:r>
        <w:r>
          <w:fldChar w:fldCharType="separate"/>
        </w:r>
        <w:r>
          <w:t>59</w:t>
        </w:r>
        <w:r>
          <w:fldChar w:fldCharType="end"/>
        </w:r>
      </w:hyperlink>
    </w:p>
    <w:p>
      <w:pPr>
        <w:pStyle w:val="TOC2"/>
        <w:tabs>
          <w:tab w:val="right" w:leader="dot" w:pos="8306"/>
        </w:tabs>
      </w:pPr>
      <w:hyperlink w:anchor="_Toc23039" w:history="1">
        <w:r>
          <w:rPr>
            <w:rFonts w:ascii="仿宋" w:eastAsia="仿宋" w:hAnsi="仿宋" w:cs="仿宋" w:hint="eastAsia"/>
            <w:lang w:eastAsia="zh-CN"/>
          </w:rPr>
          <w:t>(一)、供应链战略规划</w:t>
        </w:r>
        <w:r>
          <w:tab/>
        </w:r>
        <w:r>
          <w:fldChar w:fldCharType="begin"/>
        </w:r>
        <w:r>
          <w:instrText xml:space="preserve"> PAGEREF _Toc23039 \h </w:instrText>
        </w:r>
        <w:r>
          <w:fldChar w:fldCharType="separate"/>
        </w:r>
        <w:r>
          <w:t>59</w:t>
        </w:r>
        <w:r>
          <w:fldChar w:fldCharType="end"/>
        </w:r>
      </w:hyperlink>
    </w:p>
    <w:p>
      <w:pPr>
        <w:pStyle w:val="TOC2"/>
        <w:tabs>
          <w:tab w:val="right" w:leader="dot" w:pos="8306"/>
        </w:tabs>
      </w:pPr>
      <w:hyperlink w:anchor="_Toc20879" w:history="1">
        <w:r>
          <w:rPr>
            <w:rFonts w:ascii="仿宋" w:eastAsia="仿宋" w:hAnsi="仿宋" w:cs="仿宋" w:hint="eastAsia"/>
            <w:lang w:eastAsia="zh-CN"/>
          </w:rPr>
          <w:t>(二)、供应商选择与评估</w:t>
        </w:r>
        <w:r>
          <w:tab/>
        </w:r>
        <w:r>
          <w:fldChar w:fldCharType="begin"/>
        </w:r>
        <w:r>
          <w:instrText xml:space="preserve"> PAGEREF _Toc20879 \h </w:instrText>
        </w:r>
        <w:r>
          <w:fldChar w:fldCharType="separate"/>
        </w:r>
        <w:r>
          <w:t>60</w:t>
        </w:r>
        <w:r>
          <w:fldChar w:fldCharType="end"/>
        </w:r>
      </w:hyperlink>
    </w:p>
    <w:p>
      <w:pPr>
        <w:pStyle w:val="TOC2"/>
        <w:tabs>
          <w:tab w:val="right" w:leader="dot" w:pos="8306"/>
        </w:tabs>
      </w:pPr>
      <w:hyperlink w:anchor="_Toc32554" w:history="1">
        <w:r>
          <w:rPr>
            <w:rFonts w:ascii="仿宋" w:eastAsia="仿宋" w:hAnsi="仿宋" w:cs="仿宋" w:hint="eastAsia"/>
            <w:lang w:eastAsia="zh-CN"/>
          </w:rPr>
          <w:t>(三)、物流与库存管理</w:t>
        </w:r>
        <w:r>
          <w:tab/>
        </w:r>
        <w:r>
          <w:fldChar w:fldCharType="begin"/>
        </w:r>
        <w:r>
          <w:instrText xml:space="preserve"> PAGEREF _Toc32554 \h </w:instrText>
        </w:r>
        <w:r>
          <w:fldChar w:fldCharType="separate"/>
        </w:r>
        <w:r>
          <w:t>61</w:t>
        </w:r>
        <w:r>
          <w:fldChar w:fldCharType="end"/>
        </w:r>
      </w:hyperlink>
    </w:p>
    <w:p>
      <w:pPr>
        <w:pStyle w:val="TOC2"/>
        <w:tabs>
          <w:tab w:val="right" w:leader="dot" w:pos="8306"/>
        </w:tabs>
      </w:pPr>
      <w:hyperlink w:anchor="_Toc5605" w:history="1">
        <w:r>
          <w:rPr>
            <w:rFonts w:ascii="仿宋" w:eastAsia="仿宋" w:hAnsi="仿宋" w:cs="仿宋" w:hint="eastAsia"/>
            <w:lang w:eastAsia="zh-CN"/>
          </w:rPr>
          <w:t>(四)、供应链风险管理</w:t>
        </w:r>
        <w:r>
          <w:tab/>
        </w:r>
        <w:r>
          <w:fldChar w:fldCharType="begin"/>
        </w:r>
        <w:r>
          <w:instrText xml:space="preserve"> PAGEREF _Toc5605 \h </w:instrText>
        </w:r>
        <w:r>
          <w:fldChar w:fldCharType="separate"/>
        </w:r>
        <w:r>
          <w:t>62</w:t>
        </w:r>
        <w:r>
          <w:fldChar w:fldCharType="end"/>
        </w:r>
      </w:hyperlink>
    </w:p>
    <w:p>
      <w:pPr>
        <w:pStyle w:val="TOC1"/>
        <w:tabs>
          <w:tab w:val="right" w:leader="dot" w:pos="8306"/>
        </w:tabs>
      </w:pPr>
      <w:hyperlink w:anchor="_Toc7619" w:history="1">
        <w:r>
          <w:rPr>
            <w:rFonts w:ascii="仿宋" w:eastAsia="仿宋" w:hAnsi="仿宋" w:cs="仿宋" w:hint="eastAsia"/>
            <w:lang w:eastAsia="zh-CN"/>
          </w:rPr>
          <w:t>十二、市场营销与品牌推广</w:t>
        </w:r>
        <w:r>
          <w:tab/>
        </w:r>
        <w:r>
          <w:fldChar w:fldCharType="begin"/>
        </w:r>
        <w:r>
          <w:instrText xml:space="preserve"> PAGEREF _Toc7619 \h </w:instrText>
        </w:r>
        <w:r>
          <w:fldChar w:fldCharType="separate"/>
        </w:r>
        <w:r>
          <w:t>63</w:t>
        </w:r>
        <w:r>
          <w:fldChar w:fldCharType="end"/>
        </w:r>
      </w:hyperlink>
    </w:p>
    <w:p>
      <w:pPr>
        <w:pStyle w:val="TOC2"/>
        <w:tabs>
          <w:tab w:val="right" w:leader="dot" w:pos="8306"/>
        </w:tabs>
      </w:pPr>
      <w:hyperlink w:anchor="_Toc25066" w:history="1">
        <w:r>
          <w:rPr>
            <w:rFonts w:ascii="仿宋" w:eastAsia="仿宋" w:hAnsi="仿宋" w:cs="仿宋" w:hint="eastAsia"/>
            <w:lang w:eastAsia="zh-CN"/>
          </w:rPr>
          <w:t>(一)、市场调研与定位</w:t>
        </w:r>
        <w:r>
          <w:tab/>
        </w:r>
        <w:r>
          <w:fldChar w:fldCharType="begin"/>
        </w:r>
        <w:r>
          <w:instrText xml:space="preserve"> PAGEREF _Toc25066 \h </w:instrText>
        </w:r>
        <w:r>
          <w:fldChar w:fldCharType="separate"/>
        </w:r>
        <w:r>
          <w:t>63</w:t>
        </w:r>
        <w:r>
          <w:fldChar w:fldCharType="end"/>
        </w:r>
      </w:hyperlink>
    </w:p>
    <w:p>
      <w:pPr>
        <w:pStyle w:val="TOC2"/>
        <w:tabs>
          <w:tab w:val="right" w:leader="dot" w:pos="8306"/>
        </w:tabs>
      </w:pPr>
      <w:hyperlink w:anchor="_Toc607" w:history="1">
        <w:r>
          <w:rPr>
            <w:rFonts w:ascii="仿宋" w:eastAsia="仿宋" w:hAnsi="仿宋" w:cs="仿宋" w:hint="eastAsia"/>
            <w:lang w:eastAsia="zh-CN"/>
          </w:rPr>
          <w:t>(二)、营销策略与推广计划</w:t>
        </w:r>
        <w:r>
          <w:tab/>
        </w:r>
        <w:r>
          <w:fldChar w:fldCharType="begin"/>
        </w:r>
        <w:r>
          <w:instrText xml:space="preserve"> PAGEREF _Toc607 \h </w:instrText>
        </w:r>
        <w:r>
          <w:fldChar w:fldCharType="separate"/>
        </w:r>
        <w:r>
          <w:t>65</w:t>
        </w:r>
        <w:r>
          <w:fldChar w:fldCharType="end"/>
        </w:r>
      </w:hyperlink>
    </w:p>
    <w:p>
      <w:pPr>
        <w:pStyle w:val="TOC2"/>
        <w:tabs>
          <w:tab w:val="right" w:leader="dot" w:pos="8306"/>
        </w:tabs>
      </w:pPr>
      <w:hyperlink w:anchor="_Toc6580" w:history="1">
        <w:r>
          <w:rPr>
            <w:rFonts w:ascii="仿宋" w:eastAsia="仿宋" w:hAnsi="仿宋" w:cs="仿宋" w:hint="eastAsia"/>
            <w:lang w:eastAsia="zh-CN"/>
          </w:rPr>
          <w:t>(三)、客户关系管理</w:t>
        </w:r>
        <w:r>
          <w:tab/>
        </w:r>
        <w:r>
          <w:fldChar w:fldCharType="begin"/>
        </w:r>
        <w:r>
          <w:instrText xml:space="preserve"> PAGEREF _Toc6580 \h </w:instrText>
        </w:r>
        <w:r>
          <w:fldChar w:fldCharType="separate"/>
        </w:r>
        <w:r>
          <w:t>66</w:t>
        </w:r>
        <w:r>
          <w:fldChar w:fldCharType="end"/>
        </w:r>
      </w:hyperlink>
    </w:p>
    <w:p>
      <w:pPr>
        <w:pStyle w:val="TOC2"/>
        <w:tabs>
          <w:tab w:val="right" w:leader="dot" w:pos="8306"/>
        </w:tabs>
      </w:pPr>
      <w:hyperlink w:anchor="_Toc27464" w:history="1">
        <w:r>
          <w:rPr>
            <w:rFonts w:ascii="仿宋" w:eastAsia="仿宋" w:hAnsi="仿宋" w:cs="仿宋" w:hint="eastAsia"/>
            <w:lang w:eastAsia="zh-CN"/>
          </w:rPr>
          <w:t>(四)、品牌建设与维护</w:t>
        </w:r>
        <w:r>
          <w:tab/>
        </w:r>
        <w:r>
          <w:fldChar w:fldCharType="begin"/>
        </w:r>
        <w:r>
          <w:instrText xml:space="preserve"> PAGEREF _Toc27464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医用气体系统企业要想保持竞争力和持续增长，就必须进行战略层面的思考和规划。本方案提供了一个框架，帮助医用气体系统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6595"/>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11070"/>
      <w:r>
        <w:rPr>
          <w:rFonts w:ascii="仿宋" w:eastAsia="仿宋" w:hAnsi="仿宋" w:cs="仿宋" w:hint="eastAsia"/>
          <w:lang w:eastAsia="zh-CN"/>
        </w:rPr>
        <w:t>(一)、医用气体系统项目承办单位背景分析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1292"/>
      <w:r>
        <w:rPr>
          <w:rFonts w:ascii="仿宋" w:eastAsia="仿宋" w:hAnsi="仿宋" w:cs="仿宋" w:hint="eastAsia"/>
          <w:sz w:val="28"/>
          <w:lang w:eastAsia="zh-CN"/>
        </w:rPr>
        <w:t>(二)、医用气体系统项目背景分析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医用气体系统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29361"/>
      <w:r>
        <w:rPr>
          <w:rFonts w:ascii="仿宋" w:eastAsia="仿宋" w:hAnsi="仿宋" w:cs="仿宋" w:hint="eastAsia"/>
          <w:sz w:val="28"/>
          <w:lang w:eastAsia="zh-CN"/>
        </w:rPr>
        <w:t>二、医用气体系统项目概论</w:t>
      </w:r>
      <w:bookmarkEnd w:id="5"/>
    </w:p>
    <w:p>
      <w:pPr>
        <w:pStyle w:val="Heading2"/>
        <w:rPr>
          <w:rFonts w:ascii="仿宋" w:eastAsia="仿宋" w:hAnsi="仿宋" w:cs="仿宋" w:hint="eastAsia"/>
          <w:lang w:eastAsia="zh-CN"/>
        </w:rPr>
      </w:pPr>
      <w:bookmarkStart w:id="6" w:name="_Toc2276"/>
      <w:r>
        <w:rPr>
          <w:rFonts w:ascii="仿宋" w:eastAsia="仿宋" w:hAnsi="仿宋" w:cs="仿宋" w:hint="eastAsia"/>
          <w:lang w:eastAsia="zh-CN"/>
        </w:rPr>
        <w:t>(一)、创新计划及医用气体系统项目性质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XX医用气体系统项目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医用气体系统项目建设性质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医用气体系统项目为新建医用气体系统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7" w:name="_Toc30706"/>
      <w:r>
        <w:rPr>
          <w:rFonts w:ascii="仿宋" w:eastAsia="仿宋" w:hAnsi="仿宋" w:cs="仿宋" w:hint="eastAsia"/>
          <w:sz w:val="28"/>
          <w:lang w:eastAsia="zh-CN"/>
        </w:rPr>
        <w:t>(二)、主管单位与医用气体系统项目执行方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8" w:name="_Toc9733"/>
      <w:r>
        <w:rPr>
          <w:rFonts w:ascii="仿宋" w:eastAsia="仿宋" w:hAnsi="仿宋" w:cs="仿宋" w:hint="eastAsia"/>
          <w:sz w:val="28"/>
          <w:lang w:eastAsia="zh-CN"/>
        </w:rPr>
        <w:t>(三)、战略协作伙伴</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9" w:name="_Toc14725"/>
      <w:r>
        <w:rPr>
          <w:rFonts w:ascii="仿宋" w:eastAsia="仿宋" w:hAnsi="仿宋" w:cs="仿宋" w:hint="eastAsia"/>
          <w:sz w:val="28"/>
          <w:lang w:eastAsia="zh-CN"/>
        </w:rPr>
        <w:t>(四)、医用气体系统项目提出背景和合理性</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医用气体系统项目背景分析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医用气体系统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医用气体系统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医用气体系统项目中取得显著的业绩。医用气体系统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系统项目提出之前，公司进行了全面的市场调研和前期验证工作。这包括对潜在市场的需求分析、竞争对手的情报搜集、潜在客户的反馈等。通过这些工作，我们确信医用气体系统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公司的战略规划和业务布局对医用气体系统项目提出起到了指导作用。医用气体系统项目的提出是为了实现公司更广泛的战略目标，强化在特定领域的竞争实力，实现战略的有序推进和全面实施。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0" w:name="_Toc14219"/>
      <w:r>
        <w:rPr>
          <w:rFonts w:ascii="仿宋" w:eastAsia="仿宋" w:hAnsi="仿宋" w:cs="仿宋" w:hint="eastAsia"/>
          <w:sz w:val="28"/>
          <w:lang w:eastAsia="zh-CN"/>
        </w:rPr>
        <w:t>(五)、医用气体系统项目选址和土地综合评估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医用气体系统项目选址于xxx区，该区地理位置优越，便于物流和人员流动。地处交通枢纽，对于物资运输和市场覆盖都有明显的优势。同时，该区自然环境优美，有利于医用气体系统项目的可持续发展。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xxx区具备繁荣的经济环境，市场需求旺盛，为医用气体系统项目提供了广阔的发展空间。区域内产业结构合理，对相关产业的支持和引导政策积极，为医用气体系统项目的发展提供了有力支持。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选址用地面积为XXXX平方米，用地状况平整且面积充足，为医用气体系统项目建设提供了良好的条件。规划布局合理，充分考虑了未来的扩展和发展需求，确保医用气体系统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选址过程中，医用气体系统项目充分考虑生态环保和社会责任。通过采取现代化的环保技术和管理手段，确保医用气体系统项目对周边生态环境的影响最小。医用气体系统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考虑到xxx区的地理位置、区域经济环境、用地状况等因素，该用地选址为医用气体系统项目提供了得天独厚的优势。用地规模适中，布局合理，有望成为医用气体系统项目长期稳健发展的有力支持。</w:t>
      </w:r>
    </w:p>
    <w:p>
      <w:pPr>
        <w:pStyle w:val="Heading2"/>
        <w:ind w:firstLine="560" w:firstLineChars="200"/>
        <w:rPr>
          <w:rFonts w:ascii="仿宋" w:eastAsia="仿宋" w:hAnsi="仿宋" w:cs="仿宋" w:hint="eastAsia"/>
          <w:sz w:val="28"/>
          <w:lang w:eastAsia="zh-CN"/>
        </w:rPr>
      </w:pPr>
      <w:bookmarkStart w:id="11" w:name="_Toc7896"/>
      <w:r>
        <w:rPr>
          <w:rFonts w:ascii="仿宋" w:eastAsia="仿宋" w:hAnsi="仿宋" w:cs="仿宋" w:hint="eastAsia"/>
          <w:sz w:val="28"/>
          <w:lang w:eastAsia="zh-CN"/>
        </w:rPr>
        <w:t>(六)、土木工程建设目标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净用地面积为XXX平方米，建筑物基底占地面积XXX平方米，总建筑面积达到XXX平方米。其中，规划建设主体工程占地XXXX平方米，为医用气体系统项目的核心建设区域。此外，医用气体系统项目规划绿化面积为XXX平方米，通过合理规划和设计，将注重打造绿色、生态友好的医用气体系统项目环境。</w:t>
      </w:r>
    </w:p>
    <w:p>
      <w:pPr>
        <w:pStyle w:val="Heading2"/>
        <w:ind w:firstLine="560" w:firstLineChars="200"/>
        <w:rPr>
          <w:rFonts w:ascii="仿宋" w:eastAsia="仿宋" w:hAnsi="仿宋" w:cs="仿宋" w:hint="eastAsia"/>
          <w:sz w:val="28"/>
          <w:lang w:eastAsia="zh-CN"/>
        </w:rPr>
      </w:pPr>
      <w:bookmarkStart w:id="12" w:name="_Toc25607"/>
      <w:r>
        <w:rPr>
          <w:rFonts w:ascii="仿宋" w:eastAsia="仿宋" w:hAnsi="仿宋" w:cs="仿宋" w:hint="eastAsia"/>
          <w:sz w:val="28"/>
          <w:lang w:eastAsia="zh-CN"/>
        </w:rPr>
        <w:t>(七)、设备采购计划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计划购置设备共计XXX台（套），主要包括：XXX生产线、XX设备、XX机、XX机、XXX仪等。设备购置费用为XXX万元，这些设备将在医用气体系统项目实施中发挥重要作用，支持医用气体系统项目的正常运营和生产。</w:t>
      </w:r>
    </w:p>
    <w:p>
      <w:pPr>
        <w:pStyle w:val="Heading2"/>
        <w:ind w:firstLine="560" w:firstLineChars="200"/>
        <w:rPr>
          <w:rFonts w:ascii="仿宋" w:eastAsia="仿宋" w:hAnsi="仿宋" w:cs="仿宋" w:hint="eastAsia"/>
          <w:sz w:val="28"/>
          <w:lang w:eastAsia="zh-CN"/>
        </w:rPr>
      </w:pPr>
      <w:bookmarkStart w:id="13" w:name="_Toc1447"/>
      <w:r>
        <w:rPr>
          <w:rFonts w:ascii="仿宋" w:eastAsia="仿宋" w:hAnsi="仿宋" w:cs="仿宋" w:hint="eastAsia"/>
          <w:sz w:val="28"/>
          <w:lang w:eastAsia="zh-CN"/>
        </w:rPr>
        <w:t>(八)、产品规划与开发方案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医用气体系统项目建设规划，达产年产品规划设计方案为XXX单位/年。这一方案综合考虑了XXX集团企业的发展战略、产品市场定位、资金筹措能力、产能发展需求、技术条件、销售渠道和策略、管理经验，以及相应的配套设备、人员素质，以及医用气体系统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医用气体系统项目采用规模化、流水线生产方式进行布局，秉持“循序渐进、量入而出”的原则。这样的布局有助于提高生产效率，优化生产流程，确保产品质量，同时也有利于实现医用气体系统项目的可持续发展。</w:t>
      </w:r>
    </w:p>
    <w:p>
      <w:pPr>
        <w:pStyle w:val="Heading2"/>
        <w:ind w:firstLine="560" w:firstLineChars="200"/>
        <w:rPr>
          <w:rFonts w:ascii="仿宋" w:eastAsia="仿宋" w:hAnsi="仿宋" w:cs="仿宋" w:hint="eastAsia"/>
          <w:sz w:val="28"/>
          <w:lang w:eastAsia="zh-CN"/>
        </w:rPr>
      </w:pPr>
      <w:bookmarkStart w:id="14" w:name="_Toc26094"/>
      <w:r>
        <w:rPr>
          <w:rFonts w:ascii="仿宋" w:eastAsia="仿宋" w:hAnsi="仿宋" w:cs="仿宋" w:hint="eastAsia"/>
          <w:sz w:val="28"/>
          <w:lang w:eastAsia="zh-CN"/>
        </w:rPr>
        <w:t>(九)、原材料供应保障</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的基础依赖于一系列主要原材料及辅助材料，其中包括Xxx、xxx、xx、xxx、xx等关键成分。为了确保医用气体系统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医用气体系统项目对原辅材料高标准的要求。他们拥有强大的生产能力和供应链体系，能够灵活应对市场变化，确保在医用气体系统项目运营过程中不会出现原材料短缺或质量波动的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医用气体系统项目未来扩大生产规模的需求。通过与这些供货商的密切合作，Xxx集团将确保医用气体系统项目在原材料供应方面具有高度的稳定性和可持续性，为医用气体系统项目的长期发展打下坚实的基础。这一战略性选择有助于提升医用气体系统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5" w:name="_Toc27546"/>
      <w:r>
        <w:rPr>
          <w:rFonts w:ascii="仿宋" w:eastAsia="仿宋" w:hAnsi="仿宋" w:cs="仿宋" w:hint="eastAsia"/>
          <w:sz w:val="28"/>
          <w:lang w:eastAsia="zh-CN"/>
        </w:rPr>
        <w:t>(十)、医用气体系统项目能源消耗分析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医用气体系统项目能耗概况：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气体系统项目年用电量达到XXX千瓦时，相当于消耗了XX吨标准煤。这一电力需求覆盖了XX医用气体系统项目的生产、办公以及公用设施等各方面的用电需求。通过合理的电力规划，确保医用气体系统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医用气体系统项目用水情况：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医用气体系统项目年总用水量达到XXX立方米，相当于消耗了XX吨标准煤。主要用水包括生产补给水和办公及生活用水。医用气体系统项目通过连接到xxx产业示范园区的市政管网，实现了对可靠水源的充分利用。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医用气体系统项目年用电量和总用水量的综合总耗能量（当量值）为XX吨标准煤/年。在达产年，医用气体系统项目实现了XX吨标准煤/年的综合节能，总节能率达到了XX%。这意味着医用气体系统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医用气体系统项目的能源需求和使用情况，还凸显了医用气体系统项目在能源管理和节能方面所取得的显著成就。通过细致的能耗统计和全面的节能措施，医用气体系统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6" w:name="_Toc17728"/>
      <w:r>
        <w:rPr>
          <w:rFonts w:ascii="仿宋" w:eastAsia="仿宋" w:hAnsi="仿宋" w:cs="仿宋" w:hint="eastAsia"/>
          <w:sz w:val="28"/>
          <w:lang w:eastAsia="zh-CN"/>
        </w:rPr>
        <w:t>(十一)、环境保护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的规划与设计充分契合xxx产业示范园区的发展方向，遵循了该园区的产业结构调整规划以及国家产业发展政策。我们深刻理解并积极响应国家对产业升级、结构优化的号召，确保医用气体系统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医用气体系统项目采取了全面而实际可行的治理措施，针对各类污染物制定了科学有效的控制方案，严格按照国家规定的排放标准执行。通过医用气体系统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医用气体系统项目设计中，我们强调了清洁生产的理念，采用了清洁生产工艺，并选择了清洁原材料，以生产环保型产品。同时，我们实施了全面而有效的清洁生产措施，以达到减少和消除污染的目标。在医用气体系统项目建成投产后，各项环境指标将严格符合国家和地方清洁生产的标准要求，确保医用气体系统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7" w:name="_Toc7613"/>
      <w:r>
        <w:rPr>
          <w:rFonts w:ascii="仿宋" w:eastAsia="仿宋" w:hAnsi="仿宋" w:cs="仿宋" w:hint="eastAsia"/>
          <w:sz w:val="28"/>
          <w:lang w:eastAsia="zh-CN"/>
        </w:rPr>
        <w:t>(十二)、医用气体系统项目进度规划与执行</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8" w:name="_Toc13222"/>
      <w:r>
        <w:rPr>
          <w:rFonts w:ascii="仿宋" w:eastAsia="仿宋" w:hAnsi="仿宋" w:cs="仿宋" w:hint="eastAsia"/>
          <w:sz w:val="28"/>
          <w:lang w:eastAsia="zh-CN"/>
        </w:rPr>
        <w:t>(十三)、经济效益分析与投资预估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医用气体系统项目总投资及资金构成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医用气体系统项目总投资预计为XXX万元，其中固定资产投资为XXX万元，占医用气体系统项目总投资的XX%；流动资金为XXX万元，占医用气体系统项目总投资的XX%。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目前，该医用气体系统项目的资金筹措阶段由企业自筹，通过内部资金和融资等方式满足医用气体系统项目启动和实施的资金需求。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医用气体系统项目预期经济效益规划目标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预期在达产年实现营业收入达XXX万元，总成本费用为XXX万元，税金及附加为XXX万元，实现利润总额为XXX万元，利税总额为XXX万元，税后净利润达XXX万元，达产年纳税总额为XXX万元。在达产年，医用气体系统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这些预期经济效益规划目标反映了医用气体系统项目在经济层面的可行性和潜在收益，为医用气体系统项目的推进和实施提供了有力的经济支持。</w:t>
      </w:r>
    </w:p>
    <w:p>
      <w:pPr>
        <w:pStyle w:val="Heading2"/>
        <w:ind w:firstLine="560" w:firstLineChars="200"/>
        <w:rPr>
          <w:rFonts w:ascii="仿宋" w:eastAsia="仿宋" w:hAnsi="仿宋" w:cs="仿宋" w:hint="eastAsia"/>
          <w:sz w:val="28"/>
          <w:lang w:eastAsia="zh-CN"/>
        </w:rPr>
      </w:pPr>
      <w:bookmarkStart w:id="19" w:name="_Toc25790"/>
      <w:r>
        <w:rPr>
          <w:rFonts w:ascii="仿宋" w:eastAsia="仿宋" w:hAnsi="仿宋" w:cs="仿宋" w:hint="eastAsia"/>
          <w:sz w:val="28"/>
          <w:lang w:eastAsia="zh-CN"/>
        </w:rPr>
        <w:t>(十四)、报告详解与解释</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1、医用气体系统项目符合政策和示范园区发展需求：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医用气体系统项目不仅完全符合国家产业发展政策和规划要求，还与XXX产业示范园区及XXX产业示范园区的XX行业布局和结构调整政策相契合。医用气体系统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2、医用气体系统项目对示范园区经济的促进作用：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医用气体系统项目”。这一建设将不仅有力促进XXX产业示范园区的经济发展，创造了XX个就业职位，达产年纳税总额达到XX万元，更将通过医用气体系统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3、医用气体系统项目的经济效益和投资回报率：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气体系统项目达产年投资利润率高达XX%，投资利税率达到XX%，全部投资回报率为XX%，而全部投资回收期仅为XX年（含建设期）。这意味着医用气体系统项目不仅具备强大的盈利能力，同时展现了卓越的抗风险能力，为投资者带来了可观的经济回报，进一步确保了医用气体系统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医用气体系统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在经济效益、社会效益、环境保护和清洁生产等方面，本医用气体系统项目的建设和实施都呈现出积极而可行的前景。</w:t>
      </w:r>
    </w:p>
    <w:p>
      <w:pPr>
        <w:pStyle w:val="Heading1"/>
        <w:ind w:firstLine="560" w:firstLineChars="200"/>
        <w:rPr>
          <w:rFonts w:ascii="仿宋" w:eastAsia="仿宋" w:hAnsi="仿宋" w:cs="仿宋" w:hint="eastAsia"/>
          <w:sz w:val="28"/>
          <w:lang w:eastAsia="zh-CN"/>
        </w:rPr>
      </w:pPr>
      <w:bookmarkStart w:id="20" w:name="_Toc17969"/>
      <w:r>
        <w:rPr>
          <w:rFonts w:ascii="仿宋" w:eastAsia="仿宋" w:hAnsi="仿宋" w:cs="仿宋" w:hint="eastAsia"/>
          <w:sz w:val="28"/>
          <w:lang w:eastAsia="zh-CN"/>
        </w:rPr>
        <w:t>三、医用气体系统项目建设地分析</w:t>
      </w:r>
      <w:bookmarkEnd w:id="20"/>
    </w:p>
    <w:p>
      <w:pPr>
        <w:pStyle w:val="Heading2"/>
        <w:rPr>
          <w:rFonts w:ascii="仿宋" w:eastAsia="仿宋" w:hAnsi="仿宋" w:cs="仿宋" w:hint="eastAsia"/>
          <w:lang w:eastAsia="zh-CN"/>
        </w:rPr>
      </w:pPr>
      <w:bookmarkStart w:id="21" w:name="_Toc7188"/>
      <w:r>
        <w:rPr>
          <w:rFonts w:ascii="仿宋" w:eastAsia="仿宋" w:hAnsi="仿宋" w:cs="仿宋" w:hint="eastAsia"/>
          <w:lang w:eastAsia="zh-CN"/>
        </w:rPr>
        <w:t>(一)、医用气体系统项目选址原则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确保医用气体系统项目建设不会对周围环境造成污染，或者任何潜在的污染都将控制在国家法律和标准允许的范围内。医用气体系统项目建设的区域将依据城市总体规划，以确保布局相对独立，便于进行科研、生产经营和管理活动。同时，医用气体系统项目建设区域与城市建设地的联系也将得到全面考虑，以促使医用气体系统项目与城市的发展更为协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医用气体系统项目建设方案将在满足医用气体系统项目产品生产工艺、消防安全、环境保护卫生等要求的前提下，尽量合并建筑，以提高资源利用效率。在布置方面，将充分利用自然空间，贯彻执行“十分珍惜和合理利用土地”的基本国策，根据具体情况因地制宜，合理布置医用气体系统项目建设，确保土地利用的合理性和可持续性。这样的医用气体系统项目规划将确保在医用气体系统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2" w:name="_Toc25186"/>
      <w:r>
        <w:rPr>
          <w:rFonts w:ascii="仿宋" w:eastAsia="仿宋" w:hAnsi="仿宋" w:cs="仿宋" w:hint="eastAsia"/>
          <w:sz w:val="28"/>
          <w:lang w:eastAsia="zh-CN"/>
        </w:rPr>
        <w:t>(二)、医用气体系统项目选址</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医用气体系统项目选址在 xxx 产业示范园区，这一选址的决定经过了充分的论证和考量。首先，xxx 产业示范园区作为地区内产业发展的重要引擎，具备了先进的基础设施和产业配套条件，为医用气体系统项目的顺利开展提供了有力支持。其次，该示范园区拥有便捷的交通网络和优越的地理位置，有利于原材料供应、产品流通以及人员往来，提高了医用气体系统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医用气体系统项目的环保理念高度契合。选址于示范园区，不仅可以有效整合各类资源，降低医用气体系统项目建设和运营的成本，同时也有助于提升医用气体系统项目的整体竞争力。综合考虑产业集聚效应、交通便捷性以及生态环保等多方面因素，选址于 xxx 产业示范园区对医用气体系统项目的可持续发展具有积极的促进作用。</w:t>
      </w:r>
    </w:p>
    <w:p>
      <w:pPr>
        <w:pStyle w:val="Heading2"/>
        <w:ind w:firstLine="560" w:firstLineChars="200"/>
        <w:rPr>
          <w:rFonts w:ascii="仿宋" w:eastAsia="仿宋" w:hAnsi="仿宋" w:cs="仿宋" w:hint="eastAsia"/>
          <w:sz w:val="28"/>
          <w:lang w:eastAsia="zh-CN"/>
        </w:rPr>
      </w:pPr>
      <w:bookmarkStart w:id="23" w:name="_Toc21381"/>
      <w:r>
        <w:rPr>
          <w:rFonts w:ascii="仿宋" w:eastAsia="仿宋" w:hAnsi="仿宋" w:cs="仿宋" w:hint="eastAsia"/>
          <w:sz w:val="28"/>
          <w:lang w:eastAsia="zh-CN"/>
        </w:rPr>
        <w:t>(三)、建设条件分析</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承办单位目前资产运营状况良好，财务管理制度健全且完善，企业财务雄厚。凭借卓越的产品质量、科学的管理模式以及灵活畅通的销售网络，该单位连年实现盈利，为医用气体系统项目建设提供充足的计划自筹资金。当地人民政府和主管部门高度重视医用气体系统项目建设，土地、规划、建设等管理部门提出了切实可行的实施方案和保障措施，并给予充分的认可。此外，医用气体系统项目建设区域拥有充足的水、电、气等资源供给，足以满足医用气体系统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医用气体系统项目可依托医用气体系统项目建设地成熟的公用工程、辅助工程、储运设施等富余资源，同时拥有丰富的劳动力资源和完善的社会服务体系。这将有助于加速医用气体系统项目建设进度，降低建设成本，实现医用气体系统项目投资的节约，提升医用气体系统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承办单位具备一大批丰富经验的医用气体系统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医用气体系统项目承办单位还与多家科研院所建立了长期的合作关系，并设立了向科研开发倾斜的奖励机制，每年投入专项资金用于重点产品和关键工艺的研发奖励。这为医用气体系统项目的科研创新提供了有力的支持。</w:t>
      </w:r>
    </w:p>
    <w:p>
      <w:pPr>
        <w:pStyle w:val="Heading2"/>
        <w:ind w:firstLine="560" w:firstLineChars="200"/>
        <w:rPr>
          <w:rFonts w:ascii="仿宋" w:eastAsia="仿宋" w:hAnsi="仿宋" w:cs="仿宋" w:hint="eastAsia"/>
          <w:sz w:val="28"/>
          <w:lang w:eastAsia="zh-CN"/>
        </w:rPr>
      </w:pPr>
      <w:bookmarkStart w:id="24" w:name="_Toc8229"/>
      <w:r>
        <w:rPr>
          <w:rFonts w:ascii="仿宋" w:eastAsia="仿宋" w:hAnsi="仿宋" w:cs="仿宋" w:hint="eastAsia"/>
          <w:sz w:val="28"/>
          <w:lang w:eastAsia="zh-CN"/>
        </w:rPr>
        <w:t>(四)、用地控制指标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医用气体系统项目选址于 xxx 产业示范园区，关于用地控制指标的规划与管理，本医用气体系统项目将严格遵循国家和地方的相关法规和标准。用地控制指标包括但不限于以下几个方面：</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建筑物基底占地面积：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医用气体系统项目将严格按照规划建设主体工程的需要，确保建筑物基底占地面积在符合法规的范围内，以最大限度地利用土地，提高用地利用效率。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根据示范园区的总体规划，医用气体系统项目将遵循相应的建筑密度标准，合理规划建设，保障医用气体系统项目建设的紧凑性和高效性。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在医用气体系统项目建设中，将注重绿化工作，确保绿化率达到或超过规划要求。通过科学合理的绿化设计，提升医用气体系统项目周边的生态环境，使其更加宜居宜业。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医用气体系统项目将根据规划要求，合理规划地上和地下层数，确保建设的稳定性和安全性。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根据示范园区的具体规划和相关法规，医用气体系统项目还将遵循其他用地控制指标，如建筑线、退让线等，确保医用气体系统项目的建设与周边环境的和谐相处。</w:t>
      </w:r>
    </w:p>
    <w:p>
      <w:pPr>
        <w:pStyle w:val="Heading2"/>
        <w:ind w:firstLine="560" w:firstLineChars="200"/>
        <w:rPr>
          <w:rFonts w:ascii="仿宋" w:eastAsia="仿宋" w:hAnsi="仿宋" w:cs="仿宋" w:hint="eastAsia"/>
          <w:sz w:val="28"/>
          <w:lang w:eastAsia="zh-CN"/>
        </w:rPr>
      </w:pPr>
      <w:bookmarkStart w:id="25" w:name="_Toc21917"/>
      <w:r>
        <w:rPr>
          <w:rFonts w:ascii="仿宋" w:eastAsia="仿宋" w:hAnsi="仿宋" w:cs="仿宋" w:hint="eastAsia"/>
          <w:sz w:val="28"/>
          <w:lang w:eastAsia="zh-CN"/>
        </w:rPr>
        <w:t>(五)、用地总体要求</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在本期工程医用气体系统项目的建设规划中，涉及到一系列关键的建设指标，这些指标将有助于确保医用气体系统项目的合理规划和高效建设。具体而言：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https://d.book118.com/087053140133006046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20B8B"/>
    <w:rsid w:val="2CCA2C19"/>
    <w:rsid w:val="57120B8B"/>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8705314013300604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2024-02-16T08:23:00Z</dcterms:created>
  <dcterms:modified xsi:type="dcterms:W3CDTF">2024-02-16T08:23:30Z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4055E1C53F0C41FA9588863311F96E4B_11</vt:lpwstr>
  </property>
  <property fmtid="{D5CDD505-2E9C-101B-9397-08002B2CF9AE}" pid="3" name="KSOProductBuildVer">
    <vt:lpwstr>2052-12.1.0.16250</vt:lpwstr>
  </property>
</Properties>
</file>