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6" w:history="1">
        <w:r>
          <w:rPr>
            <w:rFonts w:ascii="仿宋" w:eastAsia="仿宋" w:hAnsi="仿宋" w:cs="仿宋" w:hint="eastAsia"/>
            <w:lang w:eastAsia="zh-CN"/>
          </w:rPr>
          <w:t>序言</w:t>
        </w:r>
        <w:r>
          <w:tab/>
        </w:r>
        <w:r>
          <w:fldChar w:fldCharType="begin"/>
        </w:r>
        <w:r>
          <w:instrText xml:space="preserve"> PAGEREF _Toc14166 \h </w:instrText>
        </w:r>
        <w:r>
          <w:fldChar w:fldCharType="separate"/>
        </w:r>
        <w:r>
          <w:t>3</w:t>
        </w:r>
        <w:r>
          <w:fldChar w:fldCharType="end"/>
        </w:r>
      </w:hyperlink>
    </w:p>
    <w:p>
      <w:pPr>
        <w:pStyle w:val="TOC1"/>
        <w:tabs>
          <w:tab w:val="right" w:leader="dot" w:pos="8306"/>
        </w:tabs>
      </w:pPr>
      <w:hyperlink w:anchor="_Toc20124" w:history="1">
        <w:r>
          <w:rPr>
            <w:rFonts w:ascii="仿宋" w:eastAsia="仿宋" w:hAnsi="仿宋" w:cs="仿宋" w:hint="eastAsia"/>
            <w:lang w:eastAsia="zh-CN"/>
          </w:rPr>
          <w:t>一、石油蜡项目危机管理</w:t>
        </w:r>
        <w:r>
          <w:tab/>
        </w:r>
        <w:r>
          <w:fldChar w:fldCharType="begin"/>
        </w:r>
        <w:r>
          <w:instrText xml:space="preserve"> PAGEREF _Toc20124 \h </w:instrText>
        </w:r>
        <w:r>
          <w:fldChar w:fldCharType="separate"/>
        </w:r>
        <w:r>
          <w:t>3</w:t>
        </w:r>
        <w:r>
          <w:fldChar w:fldCharType="end"/>
        </w:r>
      </w:hyperlink>
    </w:p>
    <w:p>
      <w:pPr>
        <w:pStyle w:val="TOC2"/>
        <w:tabs>
          <w:tab w:val="right" w:leader="dot" w:pos="8306"/>
        </w:tabs>
      </w:pPr>
      <w:hyperlink w:anchor="_Toc20403" w:history="1">
        <w:r>
          <w:rPr>
            <w:rFonts w:ascii="仿宋" w:eastAsia="仿宋" w:hAnsi="仿宋" w:cs="仿宋" w:hint="eastAsia"/>
            <w:lang w:eastAsia="zh-CN"/>
          </w:rPr>
          <w:t>(一)、危机预警与识别</w:t>
        </w:r>
        <w:r>
          <w:tab/>
        </w:r>
        <w:r>
          <w:fldChar w:fldCharType="begin"/>
        </w:r>
        <w:r>
          <w:instrText xml:space="preserve"> PAGEREF _Toc20403 \h </w:instrText>
        </w:r>
        <w:r>
          <w:fldChar w:fldCharType="separate"/>
        </w:r>
        <w:r>
          <w:t>3</w:t>
        </w:r>
        <w:r>
          <w:fldChar w:fldCharType="end"/>
        </w:r>
      </w:hyperlink>
    </w:p>
    <w:p>
      <w:pPr>
        <w:pStyle w:val="TOC2"/>
        <w:tabs>
          <w:tab w:val="right" w:leader="dot" w:pos="8306"/>
        </w:tabs>
      </w:pPr>
      <w:hyperlink w:anchor="_Toc30822" w:history="1">
        <w:r>
          <w:rPr>
            <w:rFonts w:ascii="仿宋" w:eastAsia="仿宋" w:hAnsi="仿宋" w:cs="仿宋" w:hint="eastAsia"/>
            <w:lang w:eastAsia="zh-CN"/>
          </w:rPr>
          <w:t>(二)、危机应对与恢复</w:t>
        </w:r>
        <w:r>
          <w:tab/>
        </w:r>
        <w:r>
          <w:fldChar w:fldCharType="begin"/>
        </w:r>
        <w:r>
          <w:instrText xml:space="preserve"> PAGEREF _Toc30822 \h </w:instrText>
        </w:r>
        <w:r>
          <w:fldChar w:fldCharType="separate"/>
        </w:r>
        <w:r>
          <w:t>4</w:t>
        </w:r>
        <w:r>
          <w:fldChar w:fldCharType="end"/>
        </w:r>
      </w:hyperlink>
    </w:p>
    <w:p>
      <w:pPr>
        <w:pStyle w:val="TOC1"/>
        <w:tabs>
          <w:tab w:val="right" w:leader="dot" w:pos="8306"/>
        </w:tabs>
      </w:pPr>
      <w:hyperlink w:anchor="_Toc14426" w:history="1">
        <w:r>
          <w:rPr>
            <w:rFonts w:ascii="仿宋" w:eastAsia="仿宋" w:hAnsi="仿宋" w:cs="仿宋" w:hint="eastAsia"/>
            <w:lang w:eastAsia="zh-CN"/>
          </w:rPr>
          <w:t>二、石油蜡项目土建工程</w:t>
        </w:r>
        <w:r>
          <w:tab/>
        </w:r>
        <w:r>
          <w:fldChar w:fldCharType="begin"/>
        </w:r>
        <w:r>
          <w:instrText xml:space="preserve"> PAGEREF _Toc14426 \h </w:instrText>
        </w:r>
        <w:r>
          <w:fldChar w:fldCharType="separate"/>
        </w:r>
        <w:r>
          <w:t>5</w:t>
        </w:r>
        <w:r>
          <w:fldChar w:fldCharType="end"/>
        </w:r>
      </w:hyperlink>
    </w:p>
    <w:p>
      <w:pPr>
        <w:pStyle w:val="TOC2"/>
        <w:tabs>
          <w:tab w:val="right" w:leader="dot" w:pos="8306"/>
        </w:tabs>
      </w:pPr>
      <w:hyperlink w:anchor="_Toc20618" w:history="1">
        <w:r>
          <w:rPr>
            <w:rFonts w:ascii="仿宋" w:eastAsia="仿宋" w:hAnsi="仿宋" w:cs="仿宋" w:hint="eastAsia"/>
            <w:lang w:eastAsia="zh-CN"/>
          </w:rPr>
          <w:t>(一)、建筑工程设计原则</w:t>
        </w:r>
        <w:r>
          <w:tab/>
        </w:r>
        <w:r>
          <w:fldChar w:fldCharType="begin"/>
        </w:r>
        <w:r>
          <w:instrText xml:space="preserve"> PAGEREF _Toc20618 \h </w:instrText>
        </w:r>
        <w:r>
          <w:fldChar w:fldCharType="separate"/>
        </w:r>
        <w:r>
          <w:t>5</w:t>
        </w:r>
        <w:r>
          <w:fldChar w:fldCharType="end"/>
        </w:r>
      </w:hyperlink>
    </w:p>
    <w:p>
      <w:pPr>
        <w:pStyle w:val="TOC2"/>
        <w:tabs>
          <w:tab w:val="right" w:leader="dot" w:pos="8306"/>
        </w:tabs>
      </w:pPr>
      <w:hyperlink w:anchor="_Toc11587" w:history="1">
        <w:r>
          <w:rPr>
            <w:rFonts w:ascii="仿宋" w:eastAsia="仿宋" w:hAnsi="仿宋" w:cs="仿宋" w:hint="eastAsia"/>
            <w:lang w:eastAsia="zh-CN"/>
          </w:rPr>
          <w:t>(二)、土建工程设计年限及安全等级</w:t>
        </w:r>
        <w:r>
          <w:tab/>
        </w:r>
        <w:r>
          <w:fldChar w:fldCharType="begin"/>
        </w:r>
        <w:r>
          <w:instrText xml:space="preserve"> PAGEREF _Toc11587 \h </w:instrText>
        </w:r>
        <w:r>
          <w:fldChar w:fldCharType="separate"/>
        </w:r>
        <w:r>
          <w:t>6</w:t>
        </w:r>
        <w:r>
          <w:fldChar w:fldCharType="end"/>
        </w:r>
      </w:hyperlink>
    </w:p>
    <w:p>
      <w:pPr>
        <w:pStyle w:val="TOC2"/>
        <w:tabs>
          <w:tab w:val="right" w:leader="dot" w:pos="8306"/>
        </w:tabs>
      </w:pPr>
      <w:hyperlink w:anchor="_Toc24299" w:history="1">
        <w:r>
          <w:rPr>
            <w:rFonts w:ascii="仿宋" w:eastAsia="仿宋" w:hAnsi="仿宋" w:cs="仿宋" w:hint="eastAsia"/>
            <w:lang w:eastAsia="zh-CN"/>
          </w:rPr>
          <w:t>(三)、建筑工程设计总体要求</w:t>
        </w:r>
        <w:r>
          <w:tab/>
        </w:r>
        <w:r>
          <w:fldChar w:fldCharType="begin"/>
        </w:r>
        <w:r>
          <w:instrText xml:space="preserve"> PAGEREF _Toc24299 \h </w:instrText>
        </w:r>
        <w:r>
          <w:fldChar w:fldCharType="separate"/>
        </w:r>
        <w:r>
          <w:t>8</w:t>
        </w:r>
        <w:r>
          <w:fldChar w:fldCharType="end"/>
        </w:r>
      </w:hyperlink>
    </w:p>
    <w:p>
      <w:pPr>
        <w:pStyle w:val="TOC2"/>
        <w:tabs>
          <w:tab w:val="right" w:leader="dot" w:pos="8306"/>
        </w:tabs>
      </w:pPr>
      <w:hyperlink w:anchor="_Toc2926" w:history="1">
        <w:r>
          <w:rPr>
            <w:rFonts w:ascii="仿宋" w:eastAsia="仿宋" w:hAnsi="仿宋" w:cs="仿宋" w:hint="eastAsia"/>
            <w:lang w:eastAsia="zh-CN"/>
          </w:rPr>
          <w:t>(四)、土建工程建设指标</w:t>
        </w:r>
        <w:r>
          <w:tab/>
        </w:r>
        <w:r>
          <w:fldChar w:fldCharType="begin"/>
        </w:r>
        <w:r>
          <w:instrText xml:space="preserve"> PAGEREF _Toc2926 \h </w:instrText>
        </w:r>
        <w:r>
          <w:fldChar w:fldCharType="separate"/>
        </w:r>
        <w:r>
          <w:t>8</w:t>
        </w:r>
        <w:r>
          <w:fldChar w:fldCharType="end"/>
        </w:r>
      </w:hyperlink>
    </w:p>
    <w:p>
      <w:pPr>
        <w:pStyle w:val="TOC1"/>
        <w:tabs>
          <w:tab w:val="right" w:leader="dot" w:pos="8306"/>
        </w:tabs>
      </w:pPr>
      <w:hyperlink w:anchor="_Toc13986" w:history="1">
        <w:r>
          <w:rPr>
            <w:rFonts w:ascii="仿宋" w:eastAsia="仿宋" w:hAnsi="仿宋" w:cs="仿宋" w:hint="eastAsia"/>
            <w:lang w:eastAsia="zh-CN"/>
          </w:rPr>
          <w:t>三、石油蜡项目建设单位说明</w:t>
        </w:r>
        <w:r>
          <w:tab/>
        </w:r>
        <w:r>
          <w:fldChar w:fldCharType="begin"/>
        </w:r>
        <w:r>
          <w:instrText xml:space="preserve"> PAGEREF _Toc13986 \h </w:instrText>
        </w:r>
        <w:r>
          <w:fldChar w:fldCharType="separate"/>
        </w:r>
        <w:r>
          <w:t>9</w:t>
        </w:r>
        <w:r>
          <w:fldChar w:fldCharType="end"/>
        </w:r>
      </w:hyperlink>
    </w:p>
    <w:p>
      <w:pPr>
        <w:pStyle w:val="TOC2"/>
        <w:tabs>
          <w:tab w:val="right" w:leader="dot" w:pos="8306"/>
        </w:tabs>
      </w:pPr>
      <w:hyperlink w:anchor="_Toc829" w:history="1">
        <w:r>
          <w:rPr>
            <w:rFonts w:ascii="仿宋" w:eastAsia="仿宋" w:hAnsi="仿宋" w:cs="仿宋" w:hint="eastAsia"/>
            <w:lang w:eastAsia="zh-CN"/>
          </w:rPr>
          <w:t>(一)、石油蜡项目承办单位基本情况</w:t>
        </w:r>
        <w:r>
          <w:tab/>
        </w:r>
        <w:r>
          <w:fldChar w:fldCharType="begin"/>
        </w:r>
        <w:r>
          <w:instrText xml:space="preserve"> PAGEREF _Toc829 \h </w:instrText>
        </w:r>
        <w:r>
          <w:fldChar w:fldCharType="separate"/>
        </w:r>
        <w:r>
          <w:t>9</w:t>
        </w:r>
        <w:r>
          <w:fldChar w:fldCharType="end"/>
        </w:r>
      </w:hyperlink>
    </w:p>
    <w:p>
      <w:pPr>
        <w:pStyle w:val="TOC2"/>
        <w:tabs>
          <w:tab w:val="right" w:leader="dot" w:pos="8306"/>
        </w:tabs>
      </w:pPr>
      <w:hyperlink w:anchor="_Toc20853" w:history="1">
        <w:r>
          <w:rPr>
            <w:rFonts w:ascii="仿宋" w:eastAsia="仿宋" w:hAnsi="仿宋" w:cs="仿宋" w:hint="eastAsia"/>
            <w:lang w:eastAsia="zh-CN"/>
          </w:rPr>
          <w:t>(二)、公司经济效益分析</w:t>
        </w:r>
        <w:r>
          <w:tab/>
        </w:r>
        <w:r>
          <w:fldChar w:fldCharType="begin"/>
        </w:r>
        <w:r>
          <w:instrText xml:space="preserve"> PAGEREF _Toc20853 \h </w:instrText>
        </w:r>
        <w:r>
          <w:fldChar w:fldCharType="separate"/>
        </w:r>
        <w:r>
          <w:t>9</w:t>
        </w:r>
        <w:r>
          <w:fldChar w:fldCharType="end"/>
        </w:r>
      </w:hyperlink>
    </w:p>
    <w:p>
      <w:pPr>
        <w:pStyle w:val="TOC1"/>
        <w:tabs>
          <w:tab w:val="right" w:leader="dot" w:pos="8306"/>
        </w:tabs>
      </w:pPr>
      <w:hyperlink w:anchor="_Toc11939" w:history="1">
        <w:r>
          <w:rPr>
            <w:rFonts w:ascii="仿宋" w:eastAsia="仿宋" w:hAnsi="仿宋" w:cs="仿宋" w:hint="eastAsia"/>
            <w:lang w:eastAsia="zh-CN"/>
          </w:rPr>
          <w:t>四、石油蜡项目建设背景及必要性分析</w:t>
        </w:r>
        <w:r>
          <w:tab/>
        </w:r>
        <w:r>
          <w:fldChar w:fldCharType="begin"/>
        </w:r>
        <w:r>
          <w:instrText xml:space="preserve"> PAGEREF _Toc11939 \h </w:instrText>
        </w:r>
        <w:r>
          <w:fldChar w:fldCharType="separate"/>
        </w:r>
        <w:r>
          <w:t>10</w:t>
        </w:r>
        <w:r>
          <w:fldChar w:fldCharType="end"/>
        </w:r>
      </w:hyperlink>
    </w:p>
    <w:p>
      <w:pPr>
        <w:pStyle w:val="TOC2"/>
        <w:tabs>
          <w:tab w:val="right" w:leader="dot" w:pos="8306"/>
        </w:tabs>
      </w:pPr>
      <w:hyperlink w:anchor="_Toc21444" w:history="1">
        <w:r>
          <w:rPr>
            <w:rFonts w:ascii="仿宋" w:eastAsia="仿宋" w:hAnsi="仿宋" w:cs="仿宋" w:hint="eastAsia"/>
            <w:lang w:eastAsia="zh-CN"/>
          </w:rPr>
          <w:t>(一)、石油蜡项目背景分析</w:t>
        </w:r>
        <w:r>
          <w:tab/>
        </w:r>
        <w:r>
          <w:fldChar w:fldCharType="begin"/>
        </w:r>
        <w:r>
          <w:instrText xml:space="preserve"> PAGEREF _Toc21444 \h </w:instrText>
        </w:r>
        <w:r>
          <w:fldChar w:fldCharType="separate"/>
        </w:r>
        <w:r>
          <w:t>10</w:t>
        </w:r>
        <w:r>
          <w:fldChar w:fldCharType="end"/>
        </w:r>
      </w:hyperlink>
    </w:p>
    <w:p>
      <w:pPr>
        <w:pStyle w:val="TOC2"/>
        <w:tabs>
          <w:tab w:val="right" w:leader="dot" w:pos="8306"/>
        </w:tabs>
      </w:pPr>
      <w:hyperlink w:anchor="_Toc12754" w:history="1">
        <w:r>
          <w:rPr>
            <w:rFonts w:ascii="仿宋" w:eastAsia="仿宋" w:hAnsi="仿宋" w:cs="仿宋" w:hint="eastAsia"/>
            <w:lang w:eastAsia="zh-CN"/>
          </w:rPr>
          <w:t>(二)、石油蜡项目建设必要性分析</w:t>
        </w:r>
        <w:r>
          <w:tab/>
        </w:r>
        <w:r>
          <w:fldChar w:fldCharType="begin"/>
        </w:r>
        <w:r>
          <w:instrText xml:space="preserve"> PAGEREF _Toc12754 \h </w:instrText>
        </w:r>
        <w:r>
          <w:fldChar w:fldCharType="separate"/>
        </w:r>
        <w:r>
          <w:t>12</w:t>
        </w:r>
        <w:r>
          <w:fldChar w:fldCharType="end"/>
        </w:r>
      </w:hyperlink>
    </w:p>
    <w:p>
      <w:pPr>
        <w:pStyle w:val="TOC1"/>
        <w:tabs>
          <w:tab w:val="right" w:leader="dot" w:pos="8306"/>
        </w:tabs>
      </w:pPr>
      <w:hyperlink w:anchor="_Toc25861" w:history="1">
        <w:r>
          <w:rPr>
            <w:rFonts w:ascii="仿宋" w:eastAsia="仿宋" w:hAnsi="仿宋" w:cs="仿宋" w:hint="eastAsia"/>
            <w:lang w:eastAsia="zh-CN"/>
          </w:rPr>
          <w:t>五、石油蜡项目选址可行性分析</w:t>
        </w:r>
        <w:r>
          <w:tab/>
        </w:r>
        <w:r>
          <w:fldChar w:fldCharType="begin"/>
        </w:r>
        <w:r>
          <w:instrText xml:space="preserve"> PAGEREF _Toc25861 \h </w:instrText>
        </w:r>
        <w:r>
          <w:fldChar w:fldCharType="separate"/>
        </w:r>
        <w:r>
          <w:t>13</w:t>
        </w:r>
        <w:r>
          <w:fldChar w:fldCharType="end"/>
        </w:r>
      </w:hyperlink>
    </w:p>
    <w:p>
      <w:pPr>
        <w:pStyle w:val="TOC2"/>
        <w:tabs>
          <w:tab w:val="right" w:leader="dot" w:pos="8306"/>
        </w:tabs>
      </w:pPr>
      <w:hyperlink w:anchor="_Toc586" w:history="1">
        <w:r>
          <w:rPr>
            <w:rFonts w:ascii="仿宋" w:eastAsia="仿宋" w:hAnsi="仿宋" w:cs="仿宋" w:hint="eastAsia"/>
            <w:lang w:eastAsia="zh-CN"/>
          </w:rPr>
          <w:t>(一)、石油蜡项目选址</w:t>
        </w:r>
        <w:r>
          <w:tab/>
        </w:r>
        <w:r>
          <w:fldChar w:fldCharType="begin"/>
        </w:r>
        <w:r>
          <w:instrText xml:space="preserve"> PAGEREF _Toc586 \h </w:instrText>
        </w:r>
        <w:r>
          <w:fldChar w:fldCharType="separate"/>
        </w:r>
        <w:r>
          <w:t>13</w:t>
        </w:r>
        <w:r>
          <w:fldChar w:fldCharType="end"/>
        </w:r>
      </w:hyperlink>
    </w:p>
    <w:p>
      <w:pPr>
        <w:pStyle w:val="TOC2"/>
        <w:tabs>
          <w:tab w:val="right" w:leader="dot" w:pos="8306"/>
        </w:tabs>
      </w:pPr>
      <w:hyperlink w:anchor="_Toc26893" w:history="1">
        <w:r>
          <w:rPr>
            <w:rFonts w:ascii="仿宋" w:eastAsia="仿宋" w:hAnsi="仿宋" w:cs="仿宋" w:hint="eastAsia"/>
            <w:lang w:eastAsia="zh-CN"/>
          </w:rPr>
          <w:t>(二)、用地控制指标</w:t>
        </w:r>
        <w:r>
          <w:tab/>
        </w:r>
        <w:r>
          <w:fldChar w:fldCharType="begin"/>
        </w:r>
        <w:r>
          <w:instrText xml:space="preserve"> PAGEREF _Toc26893 \h </w:instrText>
        </w:r>
        <w:r>
          <w:fldChar w:fldCharType="separate"/>
        </w:r>
        <w:r>
          <w:t>13</w:t>
        </w:r>
        <w:r>
          <w:fldChar w:fldCharType="end"/>
        </w:r>
      </w:hyperlink>
    </w:p>
    <w:p>
      <w:pPr>
        <w:pStyle w:val="TOC2"/>
        <w:tabs>
          <w:tab w:val="right" w:leader="dot" w:pos="8306"/>
        </w:tabs>
      </w:pPr>
      <w:hyperlink w:anchor="_Toc3965" w:history="1">
        <w:r>
          <w:rPr>
            <w:rFonts w:ascii="仿宋" w:eastAsia="仿宋" w:hAnsi="仿宋" w:cs="仿宋" w:hint="eastAsia"/>
            <w:lang w:eastAsia="zh-CN"/>
          </w:rPr>
          <w:t>(三)、节约用地措施</w:t>
        </w:r>
        <w:r>
          <w:tab/>
        </w:r>
        <w:r>
          <w:fldChar w:fldCharType="begin"/>
        </w:r>
        <w:r>
          <w:instrText xml:space="preserve"> PAGEREF _Toc3965 \h </w:instrText>
        </w:r>
        <w:r>
          <w:fldChar w:fldCharType="separate"/>
        </w:r>
        <w:r>
          <w:t>15</w:t>
        </w:r>
        <w:r>
          <w:fldChar w:fldCharType="end"/>
        </w:r>
      </w:hyperlink>
    </w:p>
    <w:p>
      <w:pPr>
        <w:pStyle w:val="TOC2"/>
        <w:tabs>
          <w:tab w:val="right" w:leader="dot" w:pos="8306"/>
        </w:tabs>
      </w:pPr>
      <w:hyperlink w:anchor="_Toc2231" w:history="1">
        <w:r>
          <w:rPr>
            <w:rFonts w:ascii="仿宋" w:eastAsia="仿宋" w:hAnsi="仿宋" w:cs="仿宋" w:hint="eastAsia"/>
            <w:lang w:eastAsia="zh-CN"/>
          </w:rPr>
          <w:t>(四)、总图布置方案</w:t>
        </w:r>
        <w:r>
          <w:tab/>
        </w:r>
        <w:r>
          <w:fldChar w:fldCharType="begin"/>
        </w:r>
        <w:r>
          <w:instrText xml:space="preserve"> PAGEREF _Toc2231 \h </w:instrText>
        </w:r>
        <w:r>
          <w:fldChar w:fldCharType="separate"/>
        </w:r>
        <w:r>
          <w:t>16</w:t>
        </w:r>
        <w:r>
          <w:fldChar w:fldCharType="end"/>
        </w:r>
      </w:hyperlink>
    </w:p>
    <w:p>
      <w:pPr>
        <w:pStyle w:val="TOC2"/>
        <w:tabs>
          <w:tab w:val="right" w:leader="dot" w:pos="8306"/>
        </w:tabs>
      </w:pPr>
      <w:hyperlink w:anchor="_Toc8538" w:history="1">
        <w:r>
          <w:rPr>
            <w:rFonts w:ascii="仿宋" w:eastAsia="仿宋" w:hAnsi="仿宋" w:cs="仿宋" w:hint="eastAsia"/>
            <w:lang w:eastAsia="zh-CN"/>
          </w:rPr>
          <w:t>(五)、选址综合评价</w:t>
        </w:r>
        <w:r>
          <w:tab/>
        </w:r>
        <w:r>
          <w:fldChar w:fldCharType="begin"/>
        </w:r>
        <w:r>
          <w:instrText xml:space="preserve"> PAGEREF _Toc8538 \h </w:instrText>
        </w:r>
        <w:r>
          <w:fldChar w:fldCharType="separate"/>
        </w:r>
        <w:r>
          <w:t>17</w:t>
        </w:r>
        <w:r>
          <w:fldChar w:fldCharType="end"/>
        </w:r>
      </w:hyperlink>
    </w:p>
    <w:p>
      <w:pPr>
        <w:pStyle w:val="TOC1"/>
        <w:tabs>
          <w:tab w:val="right" w:leader="dot" w:pos="8306"/>
        </w:tabs>
      </w:pPr>
      <w:hyperlink w:anchor="_Toc11432" w:history="1">
        <w:r>
          <w:rPr>
            <w:rFonts w:ascii="仿宋" w:eastAsia="仿宋" w:hAnsi="仿宋" w:cs="仿宋" w:hint="eastAsia"/>
            <w:lang w:eastAsia="zh-CN"/>
          </w:rPr>
          <w:t>六、石油蜡项目文档管理</w:t>
        </w:r>
        <w:r>
          <w:tab/>
        </w:r>
        <w:r>
          <w:fldChar w:fldCharType="begin"/>
        </w:r>
        <w:r>
          <w:instrText xml:space="preserve"> PAGEREF _Toc11432 \h </w:instrText>
        </w:r>
        <w:r>
          <w:fldChar w:fldCharType="separate"/>
        </w:r>
        <w:r>
          <w:t>18</w:t>
        </w:r>
        <w:r>
          <w:fldChar w:fldCharType="end"/>
        </w:r>
      </w:hyperlink>
    </w:p>
    <w:p>
      <w:pPr>
        <w:pStyle w:val="TOC2"/>
        <w:tabs>
          <w:tab w:val="right" w:leader="dot" w:pos="8306"/>
        </w:tabs>
      </w:pPr>
      <w:hyperlink w:anchor="_Toc9352" w:history="1">
        <w:r>
          <w:rPr>
            <w:rFonts w:ascii="仿宋" w:eastAsia="仿宋" w:hAnsi="仿宋" w:cs="仿宋" w:hint="eastAsia"/>
            <w:lang w:eastAsia="zh-CN"/>
          </w:rPr>
          <w:t>(一)、文档编制与审查</w:t>
        </w:r>
        <w:r>
          <w:tab/>
        </w:r>
        <w:r>
          <w:fldChar w:fldCharType="begin"/>
        </w:r>
        <w:r>
          <w:instrText xml:space="preserve"> PAGEREF _Toc9352 \h </w:instrText>
        </w:r>
        <w:r>
          <w:fldChar w:fldCharType="separate"/>
        </w:r>
        <w:r>
          <w:t>18</w:t>
        </w:r>
        <w:r>
          <w:fldChar w:fldCharType="end"/>
        </w:r>
      </w:hyperlink>
    </w:p>
    <w:p>
      <w:pPr>
        <w:pStyle w:val="TOC2"/>
        <w:tabs>
          <w:tab w:val="right" w:leader="dot" w:pos="8306"/>
        </w:tabs>
      </w:pPr>
      <w:hyperlink w:anchor="_Toc25404" w:history="1">
        <w:r>
          <w:rPr>
            <w:rFonts w:ascii="仿宋" w:eastAsia="仿宋" w:hAnsi="仿宋" w:cs="仿宋" w:hint="eastAsia"/>
            <w:lang w:eastAsia="zh-CN"/>
          </w:rPr>
          <w:t>(二)、文档发布与分发</w:t>
        </w:r>
        <w:r>
          <w:tab/>
        </w:r>
        <w:r>
          <w:fldChar w:fldCharType="begin"/>
        </w:r>
        <w:r>
          <w:instrText xml:space="preserve"> PAGEREF _Toc25404 \h </w:instrText>
        </w:r>
        <w:r>
          <w:fldChar w:fldCharType="separate"/>
        </w:r>
        <w:r>
          <w:t>20</w:t>
        </w:r>
        <w:r>
          <w:fldChar w:fldCharType="end"/>
        </w:r>
      </w:hyperlink>
    </w:p>
    <w:p>
      <w:pPr>
        <w:pStyle w:val="TOC2"/>
        <w:tabs>
          <w:tab w:val="right" w:leader="dot" w:pos="8306"/>
        </w:tabs>
      </w:pPr>
      <w:hyperlink w:anchor="_Toc6419" w:history="1">
        <w:r>
          <w:rPr>
            <w:rFonts w:ascii="仿宋" w:eastAsia="仿宋" w:hAnsi="仿宋" w:cs="仿宋" w:hint="eastAsia"/>
            <w:lang w:eastAsia="zh-CN"/>
          </w:rPr>
          <w:t>(三)、文档存档与归档</w:t>
        </w:r>
        <w:r>
          <w:tab/>
        </w:r>
        <w:r>
          <w:fldChar w:fldCharType="begin"/>
        </w:r>
        <w:r>
          <w:instrText xml:space="preserve"> PAGEREF _Toc6419 \h </w:instrText>
        </w:r>
        <w:r>
          <w:fldChar w:fldCharType="separate"/>
        </w:r>
        <w:r>
          <w:t>20</w:t>
        </w:r>
        <w:r>
          <w:fldChar w:fldCharType="end"/>
        </w:r>
      </w:hyperlink>
    </w:p>
    <w:p>
      <w:pPr>
        <w:pStyle w:val="TOC1"/>
        <w:tabs>
          <w:tab w:val="right" w:leader="dot" w:pos="8306"/>
        </w:tabs>
      </w:pPr>
      <w:hyperlink w:anchor="_Toc13031" w:history="1">
        <w:r>
          <w:rPr>
            <w:rFonts w:ascii="仿宋" w:eastAsia="仿宋" w:hAnsi="仿宋" w:cs="仿宋" w:hint="eastAsia"/>
            <w:lang w:eastAsia="zh-CN"/>
          </w:rPr>
          <w:t>七、石油蜡项目风险管理</w:t>
        </w:r>
        <w:r>
          <w:tab/>
        </w:r>
        <w:r>
          <w:fldChar w:fldCharType="begin"/>
        </w:r>
        <w:r>
          <w:instrText xml:space="preserve"> PAGEREF _Toc13031 \h </w:instrText>
        </w:r>
        <w:r>
          <w:fldChar w:fldCharType="separate"/>
        </w:r>
        <w:r>
          <w:t>22</w:t>
        </w:r>
        <w:r>
          <w:fldChar w:fldCharType="end"/>
        </w:r>
      </w:hyperlink>
    </w:p>
    <w:p>
      <w:pPr>
        <w:pStyle w:val="TOC2"/>
        <w:tabs>
          <w:tab w:val="right" w:leader="dot" w:pos="8306"/>
        </w:tabs>
      </w:pPr>
      <w:hyperlink w:anchor="_Toc16339" w:history="1">
        <w:r>
          <w:rPr>
            <w:rFonts w:ascii="仿宋" w:eastAsia="仿宋" w:hAnsi="仿宋" w:cs="仿宋" w:hint="eastAsia"/>
            <w:lang w:eastAsia="zh-CN"/>
          </w:rPr>
          <w:t>(一)、风险识别与评估</w:t>
        </w:r>
        <w:r>
          <w:tab/>
        </w:r>
        <w:r>
          <w:fldChar w:fldCharType="begin"/>
        </w:r>
        <w:r>
          <w:instrText xml:space="preserve"> PAGEREF _Toc16339 \h </w:instrText>
        </w:r>
        <w:r>
          <w:fldChar w:fldCharType="separate"/>
        </w:r>
        <w:r>
          <w:t>22</w:t>
        </w:r>
        <w:r>
          <w:fldChar w:fldCharType="end"/>
        </w:r>
      </w:hyperlink>
    </w:p>
    <w:p>
      <w:pPr>
        <w:pStyle w:val="TOC2"/>
        <w:tabs>
          <w:tab w:val="right" w:leader="dot" w:pos="8306"/>
        </w:tabs>
      </w:pPr>
      <w:hyperlink w:anchor="_Toc9354" w:history="1">
        <w:r>
          <w:rPr>
            <w:rFonts w:ascii="仿宋" w:eastAsia="仿宋" w:hAnsi="仿宋" w:cs="仿宋" w:hint="eastAsia"/>
            <w:lang w:eastAsia="zh-CN"/>
          </w:rPr>
          <w:t>(二)、风险应对策略</w:t>
        </w:r>
        <w:r>
          <w:tab/>
        </w:r>
        <w:r>
          <w:fldChar w:fldCharType="begin"/>
        </w:r>
        <w:r>
          <w:instrText xml:space="preserve"> PAGEREF _Toc9354 \h </w:instrText>
        </w:r>
        <w:r>
          <w:fldChar w:fldCharType="separate"/>
        </w:r>
        <w:r>
          <w:t>23</w:t>
        </w:r>
        <w:r>
          <w:fldChar w:fldCharType="end"/>
        </w:r>
      </w:hyperlink>
    </w:p>
    <w:p>
      <w:pPr>
        <w:pStyle w:val="TOC2"/>
        <w:tabs>
          <w:tab w:val="right" w:leader="dot" w:pos="8306"/>
        </w:tabs>
      </w:pPr>
      <w:hyperlink w:anchor="_Toc17377" w:history="1">
        <w:r>
          <w:rPr>
            <w:rFonts w:ascii="仿宋" w:eastAsia="仿宋" w:hAnsi="仿宋" w:cs="仿宋" w:hint="eastAsia"/>
            <w:lang w:eastAsia="zh-CN"/>
          </w:rPr>
          <w:t>(三)、风险监控与控制</w:t>
        </w:r>
        <w:r>
          <w:tab/>
        </w:r>
        <w:r>
          <w:fldChar w:fldCharType="begin"/>
        </w:r>
        <w:r>
          <w:instrText xml:space="preserve"> PAGEREF _Toc17377 \h </w:instrText>
        </w:r>
        <w:r>
          <w:fldChar w:fldCharType="separate"/>
        </w:r>
        <w:r>
          <w:t>25</w:t>
        </w:r>
        <w:r>
          <w:fldChar w:fldCharType="end"/>
        </w:r>
      </w:hyperlink>
    </w:p>
    <w:p>
      <w:pPr>
        <w:pStyle w:val="TOC1"/>
        <w:tabs>
          <w:tab w:val="right" w:leader="dot" w:pos="8306"/>
        </w:tabs>
      </w:pPr>
      <w:hyperlink w:anchor="_Toc28050" w:history="1">
        <w:r>
          <w:rPr>
            <w:rFonts w:ascii="仿宋" w:eastAsia="仿宋" w:hAnsi="仿宋" w:cs="仿宋" w:hint="eastAsia"/>
            <w:lang w:eastAsia="zh-CN"/>
          </w:rPr>
          <w:t>八、石油蜡项目技术管理</w:t>
        </w:r>
        <w:r>
          <w:tab/>
        </w:r>
        <w:r>
          <w:fldChar w:fldCharType="begin"/>
        </w:r>
        <w:r>
          <w:instrText xml:space="preserve"> PAGEREF _Toc28050 \h </w:instrText>
        </w:r>
        <w:r>
          <w:fldChar w:fldCharType="separate"/>
        </w:r>
        <w:r>
          <w:t>26</w:t>
        </w:r>
        <w:r>
          <w:fldChar w:fldCharType="end"/>
        </w:r>
      </w:hyperlink>
    </w:p>
    <w:p>
      <w:pPr>
        <w:pStyle w:val="TOC2"/>
        <w:tabs>
          <w:tab w:val="right" w:leader="dot" w:pos="8306"/>
        </w:tabs>
      </w:pPr>
      <w:hyperlink w:anchor="_Toc18641" w:history="1">
        <w:r>
          <w:rPr>
            <w:rFonts w:ascii="仿宋" w:eastAsia="仿宋" w:hAnsi="仿宋" w:cs="仿宋" w:hint="eastAsia"/>
            <w:lang w:eastAsia="zh-CN"/>
          </w:rPr>
          <w:t>(一)、技术方案选用方向</w:t>
        </w:r>
        <w:r>
          <w:tab/>
        </w:r>
        <w:r>
          <w:fldChar w:fldCharType="begin"/>
        </w:r>
        <w:r>
          <w:instrText xml:space="preserve"> PAGEREF _Toc18641 \h </w:instrText>
        </w:r>
        <w:r>
          <w:fldChar w:fldCharType="separate"/>
        </w:r>
        <w:r>
          <w:t>26</w:t>
        </w:r>
        <w:r>
          <w:fldChar w:fldCharType="end"/>
        </w:r>
      </w:hyperlink>
    </w:p>
    <w:p>
      <w:pPr>
        <w:pStyle w:val="TOC2"/>
        <w:tabs>
          <w:tab w:val="right" w:leader="dot" w:pos="8306"/>
        </w:tabs>
      </w:pPr>
      <w:hyperlink w:anchor="_Toc8146" w:history="1">
        <w:r>
          <w:rPr>
            <w:rFonts w:ascii="仿宋" w:eastAsia="仿宋" w:hAnsi="仿宋" w:cs="仿宋" w:hint="eastAsia"/>
            <w:lang w:eastAsia="zh-CN"/>
          </w:rPr>
          <w:t>(二)、工艺技术方案选用原则</w:t>
        </w:r>
        <w:r>
          <w:tab/>
        </w:r>
        <w:r>
          <w:fldChar w:fldCharType="begin"/>
        </w:r>
        <w:r>
          <w:instrText xml:space="preserve"> PAGEREF _Toc8146 \h </w:instrText>
        </w:r>
        <w:r>
          <w:fldChar w:fldCharType="separate"/>
        </w:r>
        <w:r>
          <w:t>27</w:t>
        </w:r>
        <w:r>
          <w:fldChar w:fldCharType="end"/>
        </w:r>
      </w:hyperlink>
    </w:p>
    <w:p>
      <w:pPr>
        <w:pStyle w:val="TOC2"/>
        <w:tabs>
          <w:tab w:val="right" w:leader="dot" w:pos="8306"/>
        </w:tabs>
      </w:pPr>
      <w:hyperlink w:anchor="_Toc19331" w:history="1">
        <w:r>
          <w:rPr>
            <w:rFonts w:ascii="仿宋" w:eastAsia="仿宋" w:hAnsi="仿宋" w:cs="仿宋" w:hint="eastAsia"/>
            <w:lang w:eastAsia="zh-CN"/>
          </w:rPr>
          <w:t>(三)、工艺技术方案要求</w:t>
        </w:r>
        <w:r>
          <w:tab/>
        </w:r>
        <w:r>
          <w:fldChar w:fldCharType="begin"/>
        </w:r>
        <w:r>
          <w:instrText xml:space="preserve"> PAGEREF _Toc19331 \h </w:instrText>
        </w:r>
        <w:r>
          <w:fldChar w:fldCharType="separate"/>
        </w:r>
        <w:r>
          <w:t>29</w:t>
        </w:r>
        <w:r>
          <w:fldChar w:fldCharType="end"/>
        </w:r>
      </w:hyperlink>
    </w:p>
    <w:p>
      <w:pPr>
        <w:pStyle w:val="TOC1"/>
        <w:tabs>
          <w:tab w:val="right" w:leader="dot" w:pos="8306"/>
        </w:tabs>
      </w:pPr>
      <w:hyperlink w:anchor="_Toc13695" w:history="1">
        <w:r>
          <w:rPr>
            <w:rFonts w:ascii="仿宋" w:eastAsia="仿宋" w:hAnsi="仿宋" w:cs="仿宋" w:hint="eastAsia"/>
            <w:lang w:eastAsia="zh-CN"/>
          </w:rPr>
          <w:t>九、石油蜡项目投资规划</w:t>
        </w:r>
        <w:r>
          <w:tab/>
        </w:r>
        <w:r>
          <w:fldChar w:fldCharType="begin"/>
        </w:r>
        <w:r>
          <w:instrText xml:space="preserve"> PAGEREF _Toc13695 \h </w:instrText>
        </w:r>
        <w:r>
          <w:fldChar w:fldCharType="separate"/>
        </w:r>
        <w:r>
          <w:t>32</w:t>
        </w:r>
        <w:r>
          <w:fldChar w:fldCharType="end"/>
        </w:r>
      </w:hyperlink>
    </w:p>
    <w:p>
      <w:pPr>
        <w:pStyle w:val="TOC2"/>
        <w:tabs>
          <w:tab w:val="right" w:leader="dot" w:pos="8306"/>
        </w:tabs>
      </w:pPr>
      <w:hyperlink w:anchor="_Toc29395" w:history="1">
        <w:r>
          <w:rPr>
            <w:rFonts w:ascii="仿宋" w:eastAsia="仿宋" w:hAnsi="仿宋" w:cs="仿宋" w:hint="eastAsia"/>
            <w:lang w:eastAsia="zh-CN"/>
          </w:rPr>
          <w:t>(一)、石油蜡项目总投资估算</w:t>
        </w:r>
        <w:r>
          <w:tab/>
        </w:r>
        <w:r>
          <w:fldChar w:fldCharType="begin"/>
        </w:r>
        <w:r>
          <w:instrText xml:space="preserve"> PAGEREF _Toc29395 \h </w:instrText>
        </w:r>
        <w:r>
          <w:fldChar w:fldCharType="separate"/>
        </w:r>
        <w:r>
          <w:t>32</w:t>
        </w:r>
        <w:r>
          <w:fldChar w:fldCharType="end"/>
        </w:r>
      </w:hyperlink>
    </w:p>
    <w:p>
      <w:pPr>
        <w:pStyle w:val="TOC2"/>
        <w:tabs>
          <w:tab w:val="right" w:leader="dot" w:pos="8306"/>
        </w:tabs>
      </w:pPr>
      <w:hyperlink w:anchor="_Toc16819" w:history="1">
        <w:r>
          <w:rPr>
            <w:rFonts w:ascii="仿宋" w:eastAsia="仿宋" w:hAnsi="仿宋" w:cs="仿宋" w:hint="eastAsia"/>
            <w:lang w:eastAsia="zh-CN"/>
          </w:rPr>
          <w:t>(二)、资金筹措</w:t>
        </w:r>
        <w:r>
          <w:tab/>
        </w:r>
        <w:r>
          <w:fldChar w:fldCharType="begin"/>
        </w:r>
        <w:r>
          <w:instrText xml:space="preserve"> PAGEREF _Toc16819 \h </w:instrText>
        </w:r>
        <w:r>
          <w:fldChar w:fldCharType="separate"/>
        </w:r>
        <w:r>
          <w:t>33</w:t>
        </w:r>
        <w:r>
          <w:fldChar w:fldCharType="end"/>
        </w:r>
      </w:hyperlink>
    </w:p>
    <w:p>
      <w:pPr>
        <w:pStyle w:val="TOC1"/>
        <w:tabs>
          <w:tab w:val="right" w:leader="dot" w:pos="8306"/>
        </w:tabs>
      </w:pPr>
      <w:hyperlink w:anchor="_Toc5740" w:history="1">
        <w:r>
          <w:rPr>
            <w:rFonts w:ascii="仿宋" w:eastAsia="仿宋" w:hAnsi="仿宋" w:cs="仿宋" w:hint="eastAsia"/>
            <w:lang w:eastAsia="zh-CN"/>
          </w:rPr>
          <w:t>十、石油蜡项目财务管理</w:t>
        </w:r>
        <w:r>
          <w:tab/>
        </w:r>
        <w:r>
          <w:fldChar w:fldCharType="begin"/>
        </w:r>
        <w:r>
          <w:instrText xml:space="preserve"> PAGEREF _Toc5740 \h </w:instrText>
        </w:r>
        <w:r>
          <w:fldChar w:fldCharType="separate"/>
        </w:r>
        <w:r>
          <w:t>34</w:t>
        </w:r>
        <w:r>
          <w:fldChar w:fldCharType="end"/>
        </w:r>
      </w:hyperlink>
    </w:p>
    <w:p>
      <w:pPr>
        <w:pStyle w:val="TOC2"/>
        <w:tabs>
          <w:tab w:val="right" w:leader="dot" w:pos="8306"/>
        </w:tabs>
      </w:pPr>
      <w:hyperlink w:anchor="_Toc4706" w:history="1">
        <w:r>
          <w:rPr>
            <w:rFonts w:ascii="仿宋" w:eastAsia="仿宋" w:hAnsi="仿宋" w:cs="仿宋" w:hint="eastAsia"/>
            <w:lang w:eastAsia="zh-CN"/>
          </w:rPr>
          <w:t>(一)、资金需求大</w:t>
        </w:r>
        <w:r>
          <w:tab/>
        </w:r>
        <w:r>
          <w:fldChar w:fldCharType="begin"/>
        </w:r>
        <w:r>
          <w:instrText xml:space="preserve"> PAGEREF _Toc4706 \h </w:instrText>
        </w:r>
        <w:r>
          <w:fldChar w:fldCharType="separate"/>
        </w:r>
        <w:r>
          <w:t>34</w:t>
        </w:r>
        <w:r>
          <w:fldChar w:fldCharType="end"/>
        </w:r>
      </w:hyperlink>
    </w:p>
    <w:p>
      <w:pPr>
        <w:pStyle w:val="TOC2"/>
        <w:tabs>
          <w:tab w:val="right" w:leader="dot" w:pos="8306"/>
        </w:tabs>
      </w:pPr>
      <w:hyperlink w:anchor="_Toc13705" w:history="1">
        <w:r>
          <w:rPr>
            <w:rFonts w:ascii="仿宋" w:eastAsia="仿宋" w:hAnsi="仿宋" w:cs="仿宋" w:hint="eastAsia"/>
            <w:lang w:eastAsia="zh-CN"/>
          </w:rPr>
          <w:t>(二)、研发周期长</w:t>
        </w:r>
        <w:r>
          <w:tab/>
        </w:r>
        <w:r>
          <w:fldChar w:fldCharType="begin"/>
        </w:r>
        <w:r>
          <w:instrText xml:space="preserve"> PAGEREF _Toc13705 \h </w:instrText>
        </w:r>
        <w:r>
          <w:fldChar w:fldCharType="separate"/>
        </w:r>
        <w:r>
          <w:t>35</w:t>
        </w:r>
        <w:r>
          <w:fldChar w:fldCharType="end"/>
        </w:r>
      </w:hyperlink>
    </w:p>
    <w:p>
      <w:pPr>
        <w:pStyle w:val="TOC2"/>
        <w:tabs>
          <w:tab w:val="right" w:leader="dot" w:pos="8306"/>
        </w:tabs>
      </w:pPr>
      <w:hyperlink w:anchor="_Toc13997" w:history="1">
        <w:r>
          <w:rPr>
            <w:rFonts w:ascii="仿宋" w:eastAsia="仿宋" w:hAnsi="仿宋" w:cs="仿宋" w:hint="eastAsia"/>
            <w:lang w:eastAsia="zh-CN"/>
          </w:rPr>
          <w:t>(三)、市场风险大</w:t>
        </w:r>
        <w:r>
          <w:tab/>
        </w:r>
        <w:r>
          <w:fldChar w:fldCharType="begin"/>
        </w:r>
        <w:r>
          <w:instrText xml:space="preserve"> PAGEREF _Toc13997 \h </w:instrText>
        </w:r>
        <w:r>
          <w:fldChar w:fldCharType="separate"/>
        </w:r>
        <w:r>
          <w:t>36</w:t>
        </w:r>
        <w:r>
          <w:fldChar w:fldCharType="end"/>
        </w:r>
      </w:hyperlink>
    </w:p>
    <w:p>
      <w:pPr>
        <w:pStyle w:val="TOC2"/>
        <w:tabs>
          <w:tab w:val="right" w:leader="dot" w:pos="8306"/>
        </w:tabs>
      </w:pPr>
      <w:hyperlink w:anchor="_Toc9322" w:history="1">
        <w:r>
          <w:rPr>
            <w:rFonts w:ascii="仿宋" w:eastAsia="仿宋" w:hAnsi="仿宋" w:cs="仿宋" w:hint="eastAsia"/>
            <w:lang w:eastAsia="zh-CN"/>
          </w:rPr>
          <w:t>(四)、利润率高</w:t>
        </w:r>
        <w:r>
          <w:tab/>
        </w:r>
        <w:r>
          <w:fldChar w:fldCharType="begin"/>
        </w:r>
        <w:r>
          <w:instrText xml:space="preserve"> PAGEREF _Toc9322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3" w:history="1">
        <w:r>
          <w:rPr>
            <w:rFonts w:ascii="仿宋" w:eastAsia="仿宋" w:hAnsi="仿宋" w:cs="仿宋" w:hint="eastAsia"/>
            <w:lang w:eastAsia="zh-CN"/>
          </w:rPr>
          <w:t>十一、石油蜡项目社会影响</w:t>
        </w:r>
        <w:r>
          <w:tab/>
        </w:r>
        <w:r>
          <w:fldChar w:fldCharType="begin"/>
        </w:r>
        <w:r>
          <w:instrText xml:space="preserve"> PAGEREF _Toc13543 \h </w:instrText>
        </w:r>
        <w:r>
          <w:fldChar w:fldCharType="separate"/>
        </w:r>
        <w:r>
          <w:t>41</w:t>
        </w:r>
        <w:r>
          <w:fldChar w:fldCharType="end"/>
        </w:r>
      </w:hyperlink>
    </w:p>
    <w:p>
      <w:pPr>
        <w:pStyle w:val="TOC2"/>
        <w:tabs>
          <w:tab w:val="right" w:leader="dot" w:pos="8306"/>
        </w:tabs>
      </w:pPr>
      <w:hyperlink w:anchor="_Toc11973" w:history="1">
        <w:r>
          <w:rPr>
            <w:rFonts w:ascii="仿宋" w:eastAsia="仿宋" w:hAnsi="仿宋" w:cs="仿宋" w:hint="eastAsia"/>
            <w:lang w:eastAsia="zh-CN"/>
          </w:rPr>
          <w:t>(一)、社会责任与义务</w:t>
        </w:r>
        <w:r>
          <w:tab/>
        </w:r>
        <w:r>
          <w:fldChar w:fldCharType="begin"/>
        </w:r>
        <w:r>
          <w:instrText xml:space="preserve"> PAGEREF _Toc11973 \h </w:instrText>
        </w:r>
        <w:r>
          <w:fldChar w:fldCharType="separate"/>
        </w:r>
        <w:r>
          <w:t>41</w:t>
        </w:r>
        <w:r>
          <w:fldChar w:fldCharType="end"/>
        </w:r>
      </w:hyperlink>
    </w:p>
    <w:p>
      <w:pPr>
        <w:pStyle w:val="TOC2"/>
        <w:tabs>
          <w:tab w:val="right" w:leader="dot" w:pos="8306"/>
        </w:tabs>
      </w:pPr>
      <w:hyperlink w:anchor="_Toc21976" w:history="1">
        <w:r>
          <w:rPr>
            <w:rFonts w:ascii="仿宋" w:eastAsia="仿宋" w:hAnsi="仿宋" w:cs="仿宋" w:hint="eastAsia"/>
            <w:lang w:eastAsia="zh-CN"/>
          </w:rPr>
          <w:t>(二)、社会参与与沟通</w:t>
        </w:r>
        <w:r>
          <w:tab/>
        </w:r>
        <w:r>
          <w:fldChar w:fldCharType="begin"/>
        </w:r>
        <w:r>
          <w:instrText xml:space="preserve"> PAGEREF _Toc21976 \h </w:instrText>
        </w:r>
        <w:r>
          <w:fldChar w:fldCharType="separate"/>
        </w:r>
        <w:r>
          <w:t>41</w:t>
        </w:r>
        <w:r>
          <w:fldChar w:fldCharType="end"/>
        </w:r>
      </w:hyperlink>
    </w:p>
    <w:p>
      <w:pPr>
        <w:pStyle w:val="TOC1"/>
        <w:tabs>
          <w:tab w:val="right" w:leader="dot" w:pos="8306"/>
        </w:tabs>
      </w:pPr>
      <w:hyperlink w:anchor="_Toc7813" w:history="1">
        <w:r>
          <w:rPr>
            <w:rFonts w:ascii="仿宋" w:eastAsia="仿宋" w:hAnsi="仿宋" w:cs="仿宋" w:hint="eastAsia"/>
            <w:lang w:eastAsia="zh-CN"/>
          </w:rPr>
          <w:t>十二、石油蜡项目创新与研发</w:t>
        </w:r>
        <w:r>
          <w:tab/>
        </w:r>
        <w:r>
          <w:fldChar w:fldCharType="begin"/>
        </w:r>
        <w:r>
          <w:instrText xml:space="preserve"> PAGEREF _Toc7813 \h </w:instrText>
        </w:r>
        <w:r>
          <w:fldChar w:fldCharType="separate"/>
        </w:r>
        <w:r>
          <w:t>42</w:t>
        </w:r>
        <w:r>
          <w:fldChar w:fldCharType="end"/>
        </w:r>
      </w:hyperlink>
    </w:p>
    <w:p>
      <w:pPr>
        <w:pStyle w:val="TOC2"/>
        <w:tabs>
          <w:tab w:val="right" w:leader="dot" w:pos="8306"/>
        </w:tabs>
      </w:pPr>
      <w:hyperlink w:anchor="_Toc22270" w:history="1">
        <w:r>
          <w:rPr>
            <w:rFonts w:ascii="仿宋" w:eastAsia="仿宋" w:hAnsi="仿宋" w:cs="仿宋" w:hint="eastAsia"/>
            <w:lang w:eastAsia="zh-CN"/>
          </w:rPr>
          <w:t>(一)、创新策略与方向</w:t>
        </w:r>
        <w:r>
          <w:tab/>
        </w:r>
        <w:r>
          <w:fldChar w:fldCharType="begin"/>
        </w:r>
        <w:r>
          <w:instrText xml:space="preserve"> PAGEREF _Toc22270 \h </w:instrText>
        </w:r>
        <w:r>
          <w:fldChar w:fldCharType="separate"/>
        </w:r>
        <w:r>
          <w:t>42</w:t>
        </w:r>
        <w:r>
          <w:fldChar w:fldCharType="end"/>
        </w:r>
      </w:hyperlink>
    </w:p>
    <w:p>
      <w:pPr>
        <w:pStyle w:val="TOC2"/>
        <w:tabs>
          <w:tab w:val="right" w:leader="dot" w:pos="8306"/>
        </w:tabs>
      </w:pPr>
      <w:hyperlink w:anchor="_Toc20867" w:history="1">
        <w:r>
          <w:rPr>
            <w:rFonts w:ascii="仿宋" w:eastAsia="仿宋" w:hAnsi="仿宋" w:cs="仿宋" w:hint="eastAsia"/>
            <w:lang w:eastAsia="zh-CN"/>
          </w:rPr>
          <w:t>(二)、研发规划与投入</w:t>
        </w:r>
        <w:r>
          <w:tab/>
        </w:r>
        <w:r>
          <w:fldChar w:fldCharType="begin"/>
        </w:r>
        <w:r>
          <w:instrText xml:space="preserve"> PAGEREF _Toc20867 \h </w:instrText>
        </w:r>
        <w:r>
          <w:fldChar w:fldCharType="separate"/>
        </w:r>
        <w:r>
          <w:t>44</w:t>
        </w:r>
        <w:r>
          <w:fldChar w:fldCharType="end"/>
        </w:r>
      </w:hyperlink>
    </w:p>
    <w:p>
      <w:pPr>
        <w:pStyle w:val="TOC1"/>
        <w:tabs>
          <w:tab w:val="right" w:leader="dot" w:pos="8306"/>
        </w:tabs>
      </w:pPr>
      <w:hyperlink w:anchor="_Toc9174" w:history="1">
        <w:r>
          <w:rPr>
            <w:rFonts w:ascii="仿宋" w:eastAsia="仿宋" w:hAnsi="仿宋" w:cs="仿宋" w:hint="eastAsia"/>
            <w:lang w:eastAsia="zh-CN"/>
          </w:rPr>
          <w:t>十三、风险识别与分类</w:t>
        </w:r>
        <w:r>
          <w:tab/>
        </w:r>
        <w:r>
          <w:fldChar w:fldCharType="begin"/>
        </w:r>
        <w:r>
          <w:instrText xml:space="preserve"> PAGEREF _Toc9174 \h </w:instrText>
        </w:r>
        <w:r>
          <w:fldChar w:fldCharType="separate"/>
        </w:r>
        <w:r>
          <w:t>45</w:t>
        </w:r>
        <w:r>
          <w:fldChar w:fldCharType="end"/>
        </w:r>
      </w:hyperlink>
    </w:p>
    <w:p>
      <w:pPr>
        <w:pStyle w:val="TOC2"/>
        <w:tabs>
          <w:tab w:val="right" w:leader="dot" w:pos="8306"/>
        </w:tabs>
      </w:pPr>
      <w:hyperlink w:anchor="_Toc7722" w:history="1">
        <w:r>
          <w:rPr>
            <w:rFonts w:ascii="仿宋" w:eastAsia="仿宋" w:hAnsi="仿宋" w:cs="仿宋" w:hint="eastAsia"/>
            <w:lang w:eastAsia="zh-CN"/>
          </w:rPr>
          <w:t>(一)、风险识别</w:t>
        </w:r>
        <w:r>
          <w:tab/>
        </w:r>
        <w:r>
          <w:fldChar w:fldCharType="begin"/>
        </w:r>
        <w:r>
          <w:instrText xml:space="preserve"> PAGEREF _Toc7722 \h </w:instrText>
        </w:r>
        <w:r>
          <w:fldChar w:fldCharType="separate"/>
        </w:r>
        <w:r>
          <w:t>45</w:t>
        </w:r>
        <w:r>
          <w:fldChar w:fldCharType="end"/>
        </w:r>
      </w:hyperlink>
    </w:p>
    <w:p>
      <w:pPr>
        <w:pStyle w:val="TOC2"/>
        <w:tabs>
          <w:tab w:val="right" w:leader="dot" w:pos="8306"/>
        </w:tabs>
      </w:pPr>
      <w:hyperlink w:anchor="_Toc30326" w:history="1">
        <w:r>
          <w:rPr>
            <w:rFonts w:ascii="仿宋" w:eastAsia="仿宋" w:hAnsi="仿宋" w:cs="仿宋" w:hint="eastAsia"/>
            <w:lang w:eastAsia="zh-CN"/>
          </w:rPr>
          <w:t>(二)、风险分类</w:t>
        </w:r>
        <w:r>
          <w:tab/>
        </w:r>
        <w:r>
          <w:fldChar w:fldCharType="begin"/>
        </w:r>
        <w:r>
          <w:instrText xml:space="preserve"> PAGEREF _Toc30326 \h </w:instrText>
        </w:r>
        <w:r>
          <w:fldChar w:fldCharType="separate"/>
        </w:r>
        <w:r>
          <w:t>47</w:t>
        </w:r>
        <w:r>
          <w:fldChar w:fldCharType="end"/>
        </w:r>
      </w:hyperlink>
    </w:p>
    <w:p>
      <w:pPr>
        <w:pStyle w:val="TOC1"/>
        <w:tabs>
          <w:tab w:val="right" w:leader="dot" w:pos="8306"/>
        </w:tabs>
      </w:pPr>
      <w:hyperlink w:anchor="_Toc1575" w:history="1">
        <w:r>
          <w:rPr>
            <w:rFonts w:ascii="仿宋" w:eastAsia="仿宋" w:hAnsi="仿宋" w:cs="仿宋" w:hint="eastAsia"/>
            <w:lang w:eastAsia="zh-CN"/>
          </w:rPr>
          <w:t>十四、石油蜡项目变更管理</w:t>
        </w:r>
        <w:r>
          <w:tab/>
        </w:r>
        <w:r>
          <w:fldChar w:fldCharType="begin"/>
        </w:r>
        <w:r>
          <w:instrText xml:space="preserve"> PAGEREF _Toc1575 \h </w:instrText>
        </w:r>
        <w:r>
          <w:fldChar w:fldCharType="separate"/>
        </w:r>
        <w:r>
          <w:t>48</w:t>
        </w:r>
        <w:r>
          <w:fldChar w:fldCharType="end"/>
        </w:r>
      </w:hyperlink>
    </w:p>
    <w:p>
      <w:pPr>
        <w:pStyle w:val="TOC2"/>
        <w:tabs>
          <w:tab w:val="right" w:leader="dot" w:pos="8306"/>
        </w:tabs>
      </w:pPr>
      <w:hyperlink w:anchor="_Toc518" w:history="1">
        <w:r>
          <w:rPr>
            <w:rFonts w:ascii="仿宋" w:eastAsia="仿宋" w:hAnsi="仿宋" w:cs="仿宋" w:hint="eastAsia"/>
            <w:lang w:eastAsia="zh-CN"/>
          </w:rPr>
          <w:t>(一)、变更申请与评估</w:t>
        </w:r>
        <w:r>
          <w:tab/>
        </w:r>
        <w:r>
          <w:fldChar w:fldCharType="begin"/>
        </w:r>
        <w:r>
          <w:instrText xml:space="preserve"> PAGEREF _Toc518 \h </w:instrText>
        </w:r>
        <w:r>
          <w:fldChar w:fldCharType="separate"/>
        </w:r>
        <w:r>
          <w:t>48</w:t>
        </w:r>
        <w:r>
          <w:fldChar w:fldCharType="end"/>
        </w:r>
      </w:hyperlink>
    </w:p>
    <w:p>
      <w:pPr>
        <w:pStyle w:val="TOC2"/>
        <w:tabs>
          <w:tab w:val="right" w:leader="dot" w:pos="8306"/>
        </w:tabs>
      </w:pPr>
      <w:hyperlink w:anchor="_Toc28553" w:history="1">
        <w:r>
          <w:rPr>
            <w:rFonts w:ascii="仿宋" w:eastAsia="仿宋" w:hAnsi="仿宋" w:cs="仿宋" w:hint="eastAsia"/>
            <w:lang w:eastAsia="zh-CN"/>
          </w:rPr>
          <w:t>(二)、变更实施与控制</w:t>
        </w:r>
        <w:r>
          <w:tab/>
        </w:r>
        <w:r>
          <w:fldChar w:fldCharType="begin"/>
        </w:r>
        <w:r>
          <w:instrText xml:space="preserve"> PAGEREF _Toc28553 \h </w:instrText>
        </w:r>
        <w:r>
          <w:fldChar w:fldCharType="separate"/>
        </w:r>
        <w:r>
          <w:t>49</w:t>
        </w:r>
        <w:r>
          <w:fldChar w:fldCharType="end"/>
        </w:r>
      </w:hyperlink>
    </w:p>
    <w:p>
      <w:pPr>
        <w:pStyle w:val="TOC1"/>
        <w:tabs>
          <w:tab w:val="right" w:leader="dot" w:pos="8306"/>
        </w:tabs>
      </w:pPr>
      <w:hyperlink w:anchor="_Toc7630" w:history="1">
        <w:r>
          <w:rPr>
            <w:rFonts w:ascii="仿宋" w:eastAsia="仿宋" w:hAnsi="仿宋" w:cs="仿宋" w:hint="eastAsia"/>
            <w:lang w:eastAsia="zh-CN"/>
          </w:rPr>
          <w:t>十五、营销与推广策略</w:t>
        </w:r>
        <w:r>
          <w:tab/>
        </w:r>
        <w:r>
          <w:fldChar w:fldCharType="begin"/>
        </w:r>
        <w:r>
          <w:instrText xml:space="preserve"> PAGEREF _Toc7630 \h </w:instrText>
        </w:r>
        <w:r>
          <w:fldChar w:fldCharType="separate"/>
        </w:r>
        <w:r>
          <w:t>50</w:t>
        </w:r>
        <w:r>
          <w:fldChar w:fldCharType="end"/>
        </w:r>
      </w:hyperlink>
    </w:p>
    <w:p>
      <w:pPr>
        <w:pStyle w:val="TOC2"/>
        <w:tabs>
          <w:tab w:val="right" w:leader="dot" w:pos="8306"/>
        </w:tabs>
      </w:pPr>
      <w:hyperlink w:anchor="_Toc8197" w:history="1">
        <w:r>
          <w:rPr>
            <w:rFonts w:ascii="仿宋" w:eastAsia="仿宋" w:hAnsi="仿宋" w:cs="仿宋" w:hint="eastAsia"/>
            <w:lang w:eastAsia="zh-CN"/>
          </w:rPr>
          <w:t>(一)、产品/服务定位与特点</w:t>
        </w:r>
        <w:r>
          <w:tab/>
        </w:r>
        <w:r>
          <w:fldChar w:fldCharType="begin"/>
        </w:r>
        <w:r>
          <w:instrText xml:space="preserve"> PAGEREF _Toc8197 \h </w:instrText>
        </w:r>
        <w:r>
          <w:fldChar w:fldCharType="separate"/>
        </w:r>
        <w:r>
          <w:t>50</w:t>
        </w:r>
        <w:r>
          <w:fldChar w:fldCharType="end"/>
        </w:r>
      </w:hyperlink>
    </w:p>
    <w:p>
      <w:pPr>
        <w:pStyle w:val="TOC2"/>
        <w:tabs>
          <w:tab w:val="right" w:leader="dot" w:pos="8306"/>
        </w:tabs>
      </w:pPr>
      <w:hyperlink w:anchor="_Toc24058" w:history="1">
        <w:r>
          <w:rPr>
            <w:rFonts w:ascii="仿宋" w:eastAsia="仿宋" w:hAnsi="仿宋" w:cs="仿宋" w:hint="eastAsia"/>
            <w:lang w:eastAsia="zh-CN"/>
          </w:rPr>
          <w:t>(二)、市场定位与竞争分析</w:t>
        </w:r>
        <w:r>
          <w:tab/>
        </w:r>
        <w:r>
          <w:fldChar w:fldCharType="begin"/>
        </w:r>
        <w:r>
          <w:instrText xml:space="preserve"> PAGEREF _Toc24058 \h </w:instrText>
        </w:r>
        <w:r>
          <w:fldChar w:fldCharType="separate"/>
        </w:r>
        <w:r>
          <w:t>51</w:t>
        </w:r>
        <w:r>
          <w:fldChar w:fldCharType="end"/>
        </w:r>
      </w:hyperlink>
    </w:p>
    <w:p>
      <w:pPr>
        <w:pStyle w:val="TOC2"/>
        <w:tabs>
          <w:tab w:val="right" w:leader="dot" w:pos="8306"/>
        </w:tabs>
      </w:pPr>
      <w:hyperlink w:anchor="_Toc21307" w:history="1">
        <w:r>
          <w:rPr>
            <w:rFonts w:ascii="仿宋" w:eastAsia="仿宋" w:hAnsi="仿宋" w:cs="仿宋" w:hint="eastAsia"/>
            <w:lang w:eastAsia="zh-CN"/>
          </w:rPr>
          <w:t>(三)、营销渠道与策略</w:t>
        </w:r>
        <w:r>
          <w:tab/>
        </w:r>
        <w:r>
          <w:fldChar w:fldCharType="begin"/>
        </w:r>
        <w:r>
          <w:instrText xml:space="preserve"> PAGEREF _Toc21307 \h </w:instrText>
        </w:r>
        <w:r>
          <w:fldChar w:fldCharType="separate"/>
        </w:r>
        <w:r>
          <w:t>52</w:t>
        </w:r>
        <w:r>
          <w:fldChar w:fldCharType="end"/>
        </w:r>
      </w:hyperlink>
    </w:p>
    <w:p>
      <w:pPr>
        <w:pStyle w:val="TOC2"/>
        <w:tabs>
          <w:tab w:val="right" w:leader="dot" w:pos="8306"/>
        </w:tabs>
      </w:pPr>
      <w:hyperlink w:anchor="_Toc12104" w:history="1">
        <w:r>
          <w:rPr>
            <w:rFonts w:ascii="仿宋" w:eastAsia="仿宋" w:hAnsi="仿宋" w:cs="仿宋" w:hint="eastAsia"/>
            <w:lang w:eastAsia="zh-CN"/>
          </w:rPr>
          <w:t>(四)、推广与宣传活动</w:t>
        </w:r>
        <w:r>
          <w:tab/>
        </w:r>
        <w:r>
          <w:fldChar w:fldCharType="begin"/>
        </w:r>
        <w:r>
          <w:instrText xml:space="preserve"> PAGEREF _Toc12104 \h </w:instrText>
        </w:r>
        <w:r>
          <w:fldChar w:fldCharType="separate"/>
        </w:r>
        <w:r>
          <w:t>53</w:t>
        </w:r>
        <w:r>
          <w:fldChar w:fldCharType="end"/>
        </w:r>
      </w:hyperlink>
    </w:p>
    <w:p>
      <w:pPr>
        <w:pStyle w:val="TOC1"/>
        <w:tabs>
          <w:tab w:val="right" w:leader="dot" w:pos="8306"/>
        </w:tabs>
      </w:pPr>
      <w:hyperlink w:anchor="_Toc19494" w:history="1">
        <w:r>
          <w:rPr>
            <w:rFonts w:ascii="仿宋" w:eastAsia="仿宋" w:hAnsi="仿宋" w:cs="仿宋" w:hint="eastAsia"/>
            <w:lang w:eastAsia="zh-CN"/>
          </w:rPr>
          <w:t>十六、石油蜡项目实施保障措施</w:t>
        </w:r>
        <w:r>
          <w:tab/>
        </w:r>
        <w:r>
          <w:fldChar w:fldCharType="begin"/>
        </w:r>
        <w:r>
          <w:instrText xml:space="preserve"> PAGEREF _Toc19494 \h </w:instrText>
        </w:r>
        <w:r>
          <w:fldChar w:fldCharType="separate"/>
        </w:r>
        <w:r>
          <w:t>59</w:t>
        </w:r>
        <w:r>
          <w:fldChar w:fldCharType="end"/>
        </w:r>
      </w:hyperlink>
    </w:p>
    <w:p>
      <w:pPr>
        <w:pStyle w:val="TOC2"/>
        <w:tabs>
          <w:tab w:val="right" w:leader="dot" w:pos="8306"/>
        </w:tabs>
      </w:pPr>
      <w:hyperlink w:anchor="_Toc29996" w:history="1">
        <w:r>
          <w:rPr>
            <w:rFonts w:ascii="仿宋" w:eastAsia="仿宋" w:hAnsi="仿宋" w:cs="仿宋" w:hint="eastAsia"/>
            <w:lang w:eastAsia="zh-CN"/>
          </w:rPr>
          <w:t>(一)、石油蜡项目实施保障机制</w:t>
        </w:r>
        <w:r>
          <w:tab/>
        </w:r>
        <w:r>
          <w:fldChar w:fldCharType="begin"/>
        </w:r>
        <w:r>
          <w:instrText xml:space="preserve"> PAGEREF _Toc29996 \h </w:instrText>
        </w:r>
        <w:r>
          <w:fldChar w:fldCharType="separate"/>
        </w:r>
        <w:r>
          <w:t>59</w:t>
        </w:r>
        <w:r>
          <w:fldChar w:fldCharType="end"/>
        </w:r>
      </w:hyperlink>
    </w:p>
    <w:p>
      <w:pPr>
        <w:pStyle w:val="TOC2"/>
        <w:tabs>
          <w:tab w:val="right" w:leader="dot" w:pos="8306"/>
        </w:tabs>
      </w:pPr>
      <w:hyperlink w:anchor="_Toc808" w:history="1">
        <w:r>
          <w:rPr>
            <w:rFonts w:ascii="仿宋" w:eastAsia="仿宋" w:hAnsi="仿宋" w:cs="仿宋" w:hint="eastAsia"/>
            <w:lang w:eastAsia="zh-CN"/>
          </w:rPr>
          <w:t>(二)、石油蜡项目法律合规要求</w:t>
        </w:r>
        <w:r>
          <w:tab/>
        </w:r>
        <w:r>
          <w:fldChar w:fldCharType="begin"/>
        </w:r>
        <w:r>
          <w:instrText xml:space="preserve"> PAGEREF _Toc808 \h </w:instrText>
        </w:r>
        <w:r>
          <w:fldChar w:fldCharType="separate"/>
        </w:r>
        <w:r>
          <w:t>62</w:t>
        </w:r>
        <w:r>
          <w:fldChar w:fldCharType="end"/>
        </w:r>
      </w:hyperlink>
    </w:p>
    <w:p>
      <w:pPr>
        <w:pStyle w:val="TOC2"/>
        <w:tabs>
          <w:tab w:val="right" w:leader="dot" w:pos="8306"/>
        </w:tabs>
      </w:pPr>
      <w:hyperlink w:anchor="_Toc26174" w:history="1">
        <w:r>
          <w:rPr>
            <w:rFonts w:ascii="仿宋" w:eastAsia="仿宋" w:hAnsi="仿宋" w:cs="仿宋" w:hint="eastAsia"/>
            <w:lang w:eastAsia="zh-CN"/>
          </w:rPr>
          <w:t>(三)、石油蜡项目合同管理与法律事务</w:t>
        </w:r>
        <w:r>
          <w:tab/>
        </w:r>
        <w:r>
          <w:fldChar w:fldCharType="begin"/>
        </w:r>
        <w:r>
          <w:instrText xml:space="preserve"> PAGEREF _Toc26174 \h </w:instrText>
        </w:r>
        <w:r>
          <w:fldChar w:fldCharType="separate"/>
        </w:r>
        <w:r>
          <w:t>66</w:t>
        </w:r>
        <w:r>
          <w:fldChar w:fldCharType="end"/>
        </w:r>
      </w:hyperlink>
    </w:p>
    <w:p>
      <w:pPr>
        <w:pStyle w:val="TOC2"/>
        <w:tabs>
          <w:tab w:val="right" w:leader="dot" w:pos="8306"/>
        </w:tabs>
      </w:pPr>
      <w:hyperlink w:anchor="_Toc23881" w:history="1">
        <w:r>
          <w:rPr>
            <w:rFonts w:ascii="仿宋" w:eastAsia="仿宋" w:hAnsi="仿宋" w:cs="仿宋" w:hint="eastAsia"/>
            <w:lang w:eastAsia="zh-CN"/>
          </w:rPr>
          <w:t>(四)、石油蜡项目知识产权保护策略</w:t>
        </w:r>
        <w:r>
          <w:tab/>
        </w:r>
        <w:r>
          <w:fldChar w:fldCharType="begin"/>
        </w:r>
        <w:r>
          <w:instrText xml:space="preserve"> PAGEREF _Toc23881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24"/>
      <w:r>
        <w:rPr>
          <w:rFonts w:ascii="仿宋" w:eastAsia="仿宋" w:hAnsi="仿宋" w:cs="仿宋" w:hint="eastAsia"/>
          <w:sz w:val="28"/>
          <w:lang w:eastAsia="zh-CN"/>
        </w:rPr>
        <w:t>一、石油蜡项目危机管理</w:t>
      </w:r>
      <w:bookmarkEnd w:id="2"/>
    </w:p>
    <w:p>
      <w:pPr>
        <w:pStyle w:val="Heading2"/>
        <w:rPr>
          <w:rFonts w:ascii="仿宋" w:eastAsia="仿宋" w:hAnsi="仿宋" w:cs="仿宋" w:hint="eastAsia"/>
          <w:lang w:eastAsia="zh-CN"/>
        </w:rPr>
      </w:pPr>
      <w:bookmarkStart w:id="3" w:name="_Toc204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蜡项目危机管理中，危机预警与识别是确保石油蜡项目稳健运行的核心步骤。通过建立全面的监测机制，石油蜡项目团队旨在及时发现和理解潜在的风险和危机因素，以便采取及时的预防和应对措施，确保石油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首先，通过深入的风险评估，石油蜡项目团队全面分析了整个石油蜡项目和各个阶段可能存在的威胁。这包括准确评估每个潜在风险的发生概率和可能影响的程度，为后续危机预警提供了有力支持。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蜡项目团队着重于明确定义石油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蜡项目进展的持续监控，团队能够及时发现潜在问题并作出迅速反应。石油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在这一阶段，团队的专业素养和反应速度将发挥至关重要的作用，以确保潜在危机能够在初期得到有效的处理，最大程度地减轻负面影响。通过危机预警与识别，石油蜡项目得以更有序、可控地推进。</w:t>
      </w:r>
    </w:p>
    <w:p>
      <w:pPr>
        <w:pStyle w:val="Heading2"/>
        <w:ind w:firstLine="560" w:firstLineChars="200"/>
        <w:rPr>
          <w:rFonts w:ascii="仿宋" w:eastAsia="仿宋" w:hAnsi="仿宋" w:cs="仿宋" w:hint="eastAsia"/>
          <w:sz w:val="28"/>
          <w:lang w:eastAsia="zh-CN"/>
        </w:rPr>
      </w:pPr>
      <w:bookmarkStart w:id="4" w:name="_Toc3082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暂停石油蜡项目进度：为遏制危机蔓延，石油蜡项目暂时停止进行，以便全面评估当前状况。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实时沟通：与关键利益相关者建立实时沟通机制，向他们传递石油蜡项目危机的实际状况，保障石油蜡项目核心利益。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随着危机得到初步控制，石油蜡项目团队转向制定恢复计划，以确保石油蜡项目能够从中迅速恢复。主要恢复计划包括：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修复受损的进度计划：重新评估石油蜡项目进度，制定修复计划，确保石油蜡项目尽快回归正常进程。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426"/>
      <w:r>
        <w:rPr>
          <w:rFonts w:ascii="仿宋" w:eastAsia="仿宋" w:hAnsi="仿宋" w:cs="仿宋" w:hint="eastAsia"/>
          <w:sz w:val="28"/>
          <w:lang w:eastAsia="zh-CN"/>
        </w:rPr>
        <w:t>二、石油蜡项目土建工程</w:t>
      </w:r>
      <w:bookmarkEnd w:id="5"/>
    </w:p>
    <w:p>
      <w:pPr>
        <w:pStyle w:val="Heading2"/>
        <w:rPr>
          <w:rFonts w:ascii="仿宋" w:eastAsia="仿宋" w:hAnsi="仿宋" w:cs="仿宋" w:hint="eastAsia"/>
          <w:lang w:eastAsia="zh-CN"/>
        </w:rPr>
      </w:pPr>
      <w:bookmarkStart w:id="6" w:name="_Toc2061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在石油蜡项目的建筑工程设计中，我们将秉承一系列重要的设计原则，以确保石油蜡项目建筑在功能、美观、可持续性等方面达到最佳效果。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首要原则是确保建筑的功能性得到最大化的发挥。我们将充分理解石油蜡项目的实际需求，合理布局各个功能区域，保证建筑在满足业务需求的同时，提供高效的工作环境。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在建筑设计中，我们将综合考虑建设和运营成本。通过精细的经济效益分析，确保设计方案在高效利用资源的同时，对石油蜡项目的长期盈利能力有积极的贡献。</w:t>
      </w:r>
    </w:p>
    <w:p>
      <w:pPr>
        <w:pStyle w:val="Heading2"/>
        <w:ind w:firstLine="560" w:firstLineChars="200"/>
        <w:rPr>
          <w:rFonts w:ascii="仿宋" w:eastAsia="仿宋" w:hAnsi="仿宋" w:cs="仿宋" w:hint="eastAsia"/>
          <w:sz w:val="28"/>
          <w:lang w:eastAsia="zh-CN"/>
        </w:rPr>
      </w:pPr>
      <w:bookmarkStart w:id="7" w:name="_Toc1158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蜡项目的土建工程设计中，我们将精准设定设计年限，结合石油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2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石油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本期工程石油蜡项目预计总建筑面积XXX平方米，其中：计容建筑面积XXX平方米，计划建筑工程投资XX万元，占石油蜡项目总投资的XX%。</w:t>
      </w:r>
    </w:p>
    <w:p>
      <w:pPr>
        <w:pStyle w:val="Heading1"/>
        <w:ind w:firstLine="560" w:firstLineChars="200"/>
        <w:rPr>
          <w:rFonts w:ascii="仿宋" w:eastAsia="仿宋" w:hAnsi="仿宋" w:cs="仿宋" w:hint="eastAsia"/>
          <w:sz w:val="28"/>
          <w:lang w:eastAsia="zh-CN"/>
        </w:rPr>
      </w:pPr>
      <w:bookmarkStart w:id="10" w:name="_Toc13986"/>
      <w:r>
        <w:rPr>
          <w:rFonts w:ascii="仿宋" w:eastAsia="仿宋" w:hAnsi="仿宋" w:cs="仿宋" w:hint="eastAsia"/>
          <w:sz w:val="28"/>
          <w:lang w:eastAsia="zh-CN"/>
        </w:rPr>
        <w:t>三、石油蜡项目建设单位说明</w:t>
      </w:r>
      <w:bookmarkEnd w:id="10"/>
    </w:p>
    <w:p>
      <w:pPr>
        <w:pStyle w:val="Heading2"/>
        <w:rPr>
          <w:rFonts w:ascii="仿宋" w:eastAsia="仿宋" w:hAnsi="仿宋" w:cs="仿宋" w:hint="eastAsia"/>
          <w:lang w:eastAsia="zh-CN"/>
        </w:rPr>
      </w:pPr>
      <w:bookmarkStart w:id="11" w:name="_Toc829"/>
      <w:r>
        <w:rPr>
          <w:rFonts w:ascii="仿宋" w:eastAsia="仿宋" w:hAnsi="仿宋" w:cs="仿宋" w:hint="eastAsia"/>
          <w:lang w:eastAsia="zh-CN"/>
        </w:rPr>
        <w:t>(一)、石油蜡项目承办单位基本情况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085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油蜡项目承办单位的XXXX，我们着眼于实现可持续的经济效益。通过技术创新和解决方案的提供，公司预计在石油蜡项目执行期间将获得可观的收入增长。这一收入来源主要包括石油蜡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同时，我们注重成本控制和效率提升，以确保石油蜡项目的可持续盈利。透过精细的管理和资源优化，公司期望实现石油蜡项目利润最大化。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蜡项目实施进行全面的投资评估，包括石油蜡项目启动阶段的资金投入和后续运营成本。通过对石油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蜡项目实施过程中具备足够的资金流动性，公司将进行详尽的现金流分析。这包括资金需求的合理预测、石油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1939"/>
      <w:r>
        <w:rPr>
          <w:rFonts w:ascii="仿宋" w:eastAsia="仿宋" w:hAnsi="仿宋" w:cs="仿宋" w:hint="eastAsia"/>
          <w:sz w:val="28"/>
          <w:lang w:eastAsia="zh-CN"/>
        </w:rPr>
        <w:t>四、石油蜡项目建设背景及必要性分析</w:t>
      </w:r>
      <w:bookmarkEnd w:id="13"/>
    </w:p>
    <w:p>
      <w:pPr>
        <w:pStyle w:val="Heading2"/>
        <w:rPr>
          <w:rFonts w:ascii="仿宋" w:eastAsia="仿宋" w:hAnsi="仿宋" w:cs="仿宋" w:hint="eastAsia"/>
          <w:lang w:eastAsia="zh-CN"/>
        </w:rPr>
      </w:pPr>
      <w:bookmarkStart w:id="14" w:name="_Toc21444"/>
      <w:r>
        <w:rPr>
          <w:rFonts w:ascii="仿宋" w:eastAsia="仿宋" w:hAnsi="仿宋" w:cs="仿宋" w:hint="eastAsia"/>
          <w:lang w:eastAsia="zh-CN"/>
        </w:rPr>
        <w:t>(一)、石油蜡项目背景分析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石油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我们的背景分析将深入挖掘当前行业的发展趋势，通过对竞争态势的全面审视，找到石油蜡项目在这个潮流中的定位。同时，我们将关注行业内涌现的新兴机遇，以便石油蜡项目更好地融入行业发展的潮流中。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蜡项目提供了强大的发展动力。我们将聚焦于行业内最新的技术发展趋势，包括但不限于人工智能、大数据分析、物联网等领域。通过深度的技术研究，我们将确保石油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蜡项目发展的源泉。我们将投入更多的精力对市场需求进行深入剖析，超越表面的需求，深入挖掘潜在的市场痛点和机遇。通过对市场需求的细致了解，石油蜡项目将更有针对性地设计解决方案，满足市场的多样化需求，从而更好地促进石油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石油蜡项目战略至关重要。我们将对竞争态势进行更为深入的分析，包括但不限于市场份额、产品特点、客户满意度等多个维度。通过深度的竞争分析，石油蜡项目将能够更准确地把握市场脉搏，制定具有竞争力的石油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油蜡项目的发展具有直接的影响。我们将进行更为全面的法规和政策分析，了解行业发展中的潜在法律风险和合规挑战。通过充分了解和遵守相关法规，石油蜡项目将确保在法律框架内合法合规运营，为石油蜡项目的稳健发展提供有力支持。</w:t>
      </w:r>
    </w:p>
    <w:p>
      <w:pPr>
        <w:pStyle w:val="Heading2"/>
        <w:ind w:firstLine="560" w:firstLineChars="200"/>
        <w:rPr>
          <w:rFonts w:ascii="仿宋" w:eastAsia="仿宋" w:hAnsi="仿宋" w:cs="仿宋" w:hint="eastAsia"/>
          <w:sz w:val="28"/>
          <w:lang w:eastAsia="zh-CN"/>
        </w:rPr>
      </w:pPr>
      <w:bookmarkStart w:id="15" w:name="_Toc12754"/>
      <w:r>
        <w:rPr>
          <w:rFonts w:ascii="仿宋" w:eastAsia="仿宋" w:hAnsi="仿宋" w:cs="仿宋" w:hint="eastAsia"/>
          <w:sz w:val="28"/>
          <w:lang w:eastAsia="zh-CN"/>
        </w:rPr>
        <w:t>(二)、石油蜡项目建设必要性分析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建设的迫切性源于对行业发展趋势的深刻洞察。我们正处于一个行业变革的时代，科技创新、数字化转型成为企业发展的关键动力。石油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建设不仅仅是为了跟上潮流，更是为了通过技术创新推动企业的持续发展。通过引入先进的技术和解决方案，石油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油蜡项目的建设成为必然选择，通过提高产品质量、拓展服务领域，从而在竞争中获得更多的机会。石油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油蜡项目建设的必要性体现在对客户需求更精准的满足。通过石油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建设的背后是对企业持续创新的追求。只有通过不断创新，企业才能在竞争中立于不败之地。石油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5861"/>
      <w:r>
        <w:rPr>
          <w:rFonts w:ascii="仿宋" w:eastAsia="仿宋" w:hAnsi="仿宋" w:cs="仿宋" w:hint="eastAsia"/>
          <w:sz w:val="28"/>
          <w:lang w:eastAsia="zh-CN"/>
        </w:rPr>
        <w:t>五、石油蜡项目选址可行性分析</w:t>
      </w:r>
      <w:bookmarkEnd w:id="16"/>
    </w:p>
    <w:p>
      <w:pPr>
        <w:pStyle w:val="Heading2"/>
        <w:rPr>
          <w:rFonts w:ascii="仿宋" w:eastAsia="仿宋" w:hAnsi="仿宋" w:cs="仿宋" w:hint="eastAsia"/>
          <w:lang w:eastAsia="zh-CN"/>
        </w:rPr>
      </w:pPr>
      <w:bookmarkStart w:id="17" w:name="_Toc586"/>
      <w:r>
        <w:rPr>
          <w:rFonts w:ascii="仿宋" w:eastAsia="仿宋" w:hAnsi="仿宋" w:cs="仿宋" w:hint="eastAsia"/>
          <w:lang w:eastAsia="zh-CN"/>
        </w:rPr>
        <w:t>(一)、石油蜡项目选址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该石油蜡项目选址位于XX省XX市XX区XXX街道</w:t>
      </w:r>
    </w:p>
    <w:p>
      <w:pPr>
        <w:pStyle w:val="Heading2"/>
        <w:ind w:firstLine="560" w:firstLineChars="200"/>
        <w:rPr>
          <w:rFonts w:ascii="仿宋" w:eastAsia="仿宋" w:hAnsi="仿宋" w:cs="仿宋" w:hint="eastAsia"/>
          <w:sz w:val="28"/>
          <w:lang w:eastAsia="zh-CN"/>
        </w:rPr>
      </w:pPr>
      <w:bookmarkStart w:id="18" w:name="_Toc2689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石油蜡项目的征地面积将根据石油蜡项目的实际规模和需求进行精确规划。具体面积XXX平方米，旨在确保石油蜡项目不仅能够满足当前的发展需求，还能够预留空间以适应未来的扩展。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净用地面积是在征地面积基础上去除不可利用面积后的实际可开发用地。具体面积XXX平方米，考虑到环保、交通、安全等多方面因素，以确保石油蜡项目在整体利用效率上达到最优。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石油蜡项目计划建设的建筑总规模具体面积XXX平方米。这一规模的确定综合考虑了石油蜡项目的性质、规模，以及城市规划的相关要求，确保建筑布局与周边环境协调一致。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绿地率是石油蜡项目用地中被规划为绿地的比例。具体面积XXX平方米，旨在通过合理规划绿地，改善石油蜡项目周边环境，提升居民生活质量，并符合城市整体绿化规划。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确保石油蜡项目选址与当地城市规划相一致，具体面积XXX平方米。通过与城市规划部门深入沟通，确保石油蜡项目不仅符合城市的整体发展方向，还能够融入城市的发展布局，为城市的长远发展贡献力量。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充分了解并确保石油蜡项目选址符合当地产业政策，具体面积XXX平方米。这包括石油蜡项目对当地经济的促进作用，以及对相关产业的带动效应，确保石油蜡项目与地方政府的产业政策保持一致，促进共赢合作。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用地总体要求必须符合环保和可持续发展的原则，具体面积XXX平方米。通过采用绿色建筑设计、节能减排等措施，确保石油蜡项目在建设和运营过程中对环境的影响最小化，达到可持续发展的要求。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确保石油蜡项目选址具备必要的公共设施配套，具体面积XXX平方米。这包括交通便利性、教育、医疗等基础设施，以提高居民生活品质，使得石油蜡项目选址更具吸引力。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考虑用地总体要求对当地社会稳定性的影响，具体面积XXX平方米。通过深入了解当地社区反馈，确保石油蜡项目的选址和建设过程对当地社会和谐稳定产生积极作用。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蜡项目选址不仅符合法规和规划，还在实际操作中具有可行性。这一全面规划将为石油蜡项目的成功实施提供坚实的基础，确保石油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96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油蜡项目的设备规划和空间设计中，我们将采取灵活设备布局的措施。设备布局将根据实际需求进行灵活设计，避免不必要的浪费。通过合理规划设备摆放位置，我们将提高设备的利用率，减少设备间距，以确保石油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油蜡项目内部引入共享设施的概念，例如共享会议室、办公区等。通过这种方式，我们可以减少对资源的重复建设，提高资源共享效率，从而减小石油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23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油蜡项目的总图布置中，我们将不同功能区域进行明确的规划，以最大程度满足石油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https://d.book118.com/087111113150006043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9082A"/>
    <w:rsid w:val="2F890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1111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2024-02-17T18:14:00Z</dcterms:created>
  <dcterms:modified xsi:type="dcterms:W3CDTF">2024-02-17T18:15:15Z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98937B1EB9D442B88AC9B681249E378D_11</vt:lpwstr>
  </property>
  <property fmtid="{D5CDD505-2E9C-101B-9397-08002B2CF9AE}" pid="3" name="KSOProductBuildVer">
    <vt:lpwstr>2052-12.1.0.16250</vt:lpwstr>
  </property>
</Properties>
</file>