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2475" w:rsidRPr="00BE2475" w:rsidP="00BE2475" w14:paraId="38D43E56" w14:textId="77777777">
      <w:r w:rsidRPr="00BE2475">
        <w:rPr>
          <w:rFonts w:hint="eastAsia"/>
        </w:rPr>
        <w:t>制药工艺条件的筛选</w:t>
      </w:r>
    </w:p>
    <w:p w:rsidR="00BE2475" w:rsidRPr="00BE2475" w:rsidP="00BE2475" w14:paraId="416836A5" w14:textId="77777777">
      <w:pPr>
        <w:rPr>
          <w:rFonts w:hint="eastAsia"/>
        </w:rPr>
      </w:pPr>
      <w:r w:rsidRPr="00BE2475">
        <w:rPr>
          <w:rFonts w:hint="eastAsia"/>
        </w:rPr>
        <w:t>在确定药物制备工艺路线之前，通常要对制备工艺路线的各个实验条件及参数进行选择，以期达到工艺条件的优化，即制备药物工艺路线最短、所用原料廉价易得、操作简便安全、反应时间短、产品收率高、纯度好、污染少。研究药物制备工艺的主要目的是使每一步反应的收率及纯度达到最佳，但往往两者不能兼顾，有时为了获得纯度较高的产物而采用低产率的反应条件。制药工艺的研究就是研究有关反应条件对反应速率和收率的影响及反应终点的控制和产物的后处理。因而，制药工艺路线研究需要探索化学反应条件对反应物所起作用的规律性。</w:t>
      </w:r>
    </w:p>
    <w:p w:rsidR="00BE2475" w:rsidRPr="00BE2475" w:rsidP="00BE2475" w14:paraId="560523C5" w14:textId="77777777">
      <w:pPr>
        <w:rPr>
          <w:rFonts w:hint="eastAsia"/>
        </w:rPr>
      </w:pPr>
      <w:r w:rsidRPr="00BE2475">
        <w:rPr>
          <w:rFonts w:hint="eastAsia"/>
        </w:rPr>
        <w:t>药物的制备过程是各种化学单元反应与化工单元操作的有机组合及综合应用。只有对化学反应的内因和外因，以及它们之间的相互关系深入了解后，才能正确地将两者统一起来考虑，才有可能获得最佳的工艺条件，从而正确地指导生产。化学反应的内因，主要是指参与反应的物质的本身性质，即分子中原子的结合状态、键的性质、立体构型和构象、功能基的活性、各原子和功能基之间的相互影响及物理化学性质等，它们都是设计、选择及优化药物合成工艺路线的理论依据。化学反应的外因，即反应条件，主要包括反应物的浓度、反应温度、加料方式及配料比、搅拌速度、反应时间及终点确定、反应温度与压力、催化剂、pH值、溶剂、后处理、中间体及产物的质量监控及设备状况等。有机反应大多进行较慢、副反应很多，上述因素在一个化学反应中往往是相辅相成又相互制约的关系。</w:t>
      </w:r>
    </w:p>
    <w:p w:rsidR="00BE2475" w:rsidRPr="00BE2475" w:rsidP="00BE2475" w14:paraId="1E3A0F84" w14:textId="77777777">
      <w:pPr>
        <w:rPr>
          <w:rFonts w:hint="eastAsia"/>
        </w:rPr>
      </w:pPr>
      <w:r w:rsidRPr="00BE2475">
        <w:br/>
      </w:r>
    </w:p>
    <w:p w:rsidR="00BE2475" w:rsidRPr="00BE2475" w:rsidP="00BE2475" w14:paraId="3471F15A" w14:textId="77777777">
      <w:r w:rsidRPr="00BE2475">
        <w:rPr>
          <w:rFonts w:hint="eastAsia"/>
        </w:rPr>
        <w:t>第一节</w:t>
      </w:r>
      <w:r w:rsidRPr="00BE2475">
        <w:rPr>
          <w:rFonts w:hint="eastAsia"/>
        </w:rPr>
        <w:br/>
        <w:t>反应物的浓度及投料比</w:t>
      </w:r>
    </w:p>
    <w:p w:rsidR="00BE2475" w:rsidRPr="00BE2475" w:rsidP="00BE2475" w14:paraId="1244DE98" w14:textId="77777777">
      <w:pPr>
        <w:rPr>
          <w:rFonts w:hint="eastAsia"/>
        </w:rPr>
        <w:sectPr>
          <w:pgSz w:w="11906" w:h="16838"/>
          <w:pgMar w:top="1440" w:right="1800" w:bottom="1440" w:left="1800" w:header="851" w:footer="992" w:gutter="0"/>
          <w:cols w:space="425"/>
          <w:docGrid w:type="lines" w:linePitch="312"/>
        </w:sectPr>
      </w:pPr>
    </w:p>
    <w:p w:rsidR="00BE2475" w:rsidRPr="00BE2475" w:rsidP="00BE2475" w14:textId="77777777">
      <w:pPr>
        <w:rPr>
          <w:rFonts w:hint="eastAsia"/>
        </w:rPr>
      </w:pPr>
      <w:r w:rsidRPr="00BE2475">
        <w:rPr>
          <w:rFonts w:hint="eastAsia"/>
        </w:rPr>
        <w:t>反应物浓度的改变对反应影响比较大。高浓度即溶剂量少时，反应物之间碰撞接触并发生化学反应的几率相应地增加，反应速率也可能随之加快。然而，高浓度的条件下很容易发生副反应，低浓度即溶剂量较大时，反应速率可能随之减慢，但溶剂可吸收热量，有利于控制快速放热反应的温度。因此，反应物的配料比与浓度的改变值是值得深入研究的。</w:t>
      </w:r>
    </w:p>
    <w:p w:rsidR="00BE2475" w:rsidRPr="00BE2475" w:rsidP="00BE2475" w14:paraId="771C18F9" w14:textId="77777777">
      <w:pPr>
        <w:rPr>
          <w:rFonts w:hint="eastAsia"/>
        </w:rPr>
      </w:pPr>
      <w:r w:rsidRPr="00BE2475">
        <w:rPr>
          <w:rFonts w:hint="eastAsia"/>
        </w:rPr>
        <w:t>反应物的配料比是指参加反应的各物质间量的比例关系，即反应物的浓度问题。利用质量作用定律可以计算出浓度对反应速率影响的程度，这种影响又因反应类型的不同而异。按化学反应进行的过程，反应类型可分为简单反应和复杂反应两大类。</w:t>
      </w:r>
    </w:p>
    <w:p w:rsidR="00BE2475" w:rsidRPr="00BE2475" w:rsidP="00BE2475" w14:paraId="0BF70BA9" w14:textId="77777777">
      <w:pPr>
        <w:rPr>
          <w:rFonts w:hint="eastAsia"/>
        </w:rPr>
      </w:pPr>
      <w:r w:rsidRPr="00BE2475">
        <w:rPr>
          <w:rFonts w:hint="eastAsia"/>
        </w:rPr>
        <w:t>一、简单反应</w:t>
      </w:r>
    </w:p>
    <w:p w:rsidR="00BE2475" w:rsidRPr="00BE2475" w:rsidP="00BE2475" w14:paraId="1F8707F8" w14:textId="77777777">
      <w:pPr>
        <w:rPr>
          <w:rFonts w:hint="eastAsia"/>
        </w:rPr>
      </w:pPr>
      <w:r w:rsidRPr="00BE2475">
        <w:rPr>
          <w:rFonts w:hint="eastAsia"/>
        </w:rPr>
        <w:t>反应物分子经碰撞一步转化为生成物分子的反应称为基元反应。只包含一个基元反应的化学反应称为简单反应。基元反应是机理最简单的反应，它是以反应分子数或反应级数来分类的，如单分子反应、双分子反应、三分子反应等。</w:t>
      </w:r>
    </w:p>
    <w:p w:rsidR="00BE2475" w:rsidRPr="00BE2475" w:rsidP="00BE2475" w14:paraId="1A498A11" w14:textId="77777777">
      <w:pPr>
        <w:rPr>
          <w:rFonts w:hint="eastAsia"/>
        </w:rPr>
      </w:pPr>
      <w:r w:rsidRPr="00BE2475">
        <w:rPr>
          <w:rFonts w:hint="eastAsia"/>
        </w:rPr>
        <w:t>1. 单分子反应 只有一个分子参与的基元反应称为单分子反应，其反应速率与反应物浓度的一次方成正比，故又称一级反应。多数一级反应为单分子反应，它的反应速率与反应物浓度成正比，速率方程式为：</w:t>
      </w:r>
    </w:p>
    <w:p w:rsidR="00BE2475" w:rsidRPr="00BE2475" w:rsidP="00BE2475" w14:paraId="124260E8" w14:textId="3234E707">
      <w:pPr>
        <w:rPr>
          <w:rFonts w:hint="eastAsia"/>
        </w:rPr>
      </w:pPr>
      <w:r w:rsidRPr="00BE2475">
        <w:drawing>
          <wp:inline distT="0" distB="0" distL="0" distR="0">
            <wp:extent cx="5274310" cy="476885"/>
            <wp:effectExtent l="0" t="0" r="2540" b="0"/>
            <wp:docPr id="144794725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47253"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76885"/>
                    </a:xfrm>
                    <a:prstGeom prst="rect">
                      <a:avLst/>
                    </a:prstGeom>
                    <a:noFill/>
                    <a:ln>
                      <a:noFill/>
                    </a:ln>
                  </pic:spPr>
                </pic:pic>
              </a:graphicData>
            </a:graphic>
          </wp:inline>
        </w:drawing>
      </w:r>
    </w:p>
    <w:p w:rsidR="00BE2475" w:rsidRPr="00BE2475" w:rsidP="00BE2475" w14:paraId="178C56A3" w14:textId="77777777">
      <w:r w:rsidRPr="00BE2475">
        <w:rPr>
          <w:rFonts w:hint="eastAsia"/>
        </w:rPr>
        <w:t>式中： </w:t>
      </w:r>
      <w:r w:rsidRPr="00BE2475">
        <w:rPr>
          <w:rFonts w:hint="eastAsia"/>
          <w:i/>
          <w:iCs/>
        </w:rPr>
        <w:t>t </w:t>
      </w:r>
      <w:r w:rsidRPr="00BE2475">
        <w:rPr>
          <w:rFonts w:hint="eastAsia"/>
        </w:rPr>
        <w:t>为反应时间； </w:t>
      </w:r>
      <w:r w:rsidRPr="00BE2475">
        <w:rPr>
          <w:rFonts w:hint="eastAsia"/>
          <w:i/>
          <w:iCs/>
        </w:rPr>
        <w:t>k </w:t>
      </w:r>
      <w:r w:rsidRPr="00BE2475">
        <w:rPr>
          <w:rFonts w:hint="eastAsia"/>
        </w:rPr>
        <w:t>为速率常数； </w:t>
      </w:r>
      <w:r w:rsidRPr="00BE2475">
        <w:rPr>
          <w:rFonts w:hint="eastAsia"/>
          <w:i/>
          <w:iCs/>
        </w:rPr>
        <w:t>C </w:t>
      </w:r>
      <w:r w:rsidRPr="00BE2475">
        <w:rPr>
          <w:rFonts w:hint="eastAsia"/>
        </w:rPr>
        <w:t>为浓度。</w:t>
      </w:r>
    </w:p>
    <w:p w:rsidR="00BE2475" w:rsidRPr="00BE2475" w:rsidP="00BE2475" w14:paraId="7DE46116" w14:textId="77777777">
      <w:pPr>
        <w:rPr>
          <w:rFonts w:hint="eastAsia"/>
        </w:rPr>
      </w:pPr>
      <w:r w:rsidRPr="00BE2475">
        <w:rPr>
          <w:rFonts w:hint="eastAsia"/>
        </w:rPr>
        <w:t>属于单分子反应类型的反应有：①热分解反应，如烷烃的裂解；②某些水解反应，如叔卤代烷碱液的水解；③异构化反应，如顺反异构化；④某些重排反应，如Beckmann重排、克</w:t>
      </w:r>
      <w:r w:rsidRPr="00BE2475">
        <w:rPr>
          <w:rFonts w:hint="eastAsia"/>
        </w:rPr>
        <w:t>莱</w:t>
      </w:r>
      <w:r w:rsidRPr="00BE2475">
        <w:rPr>
          <w:rFonts w:hint="eastAsia"/>
        </w:rPr>
        <w:t>森重排、联苯胺重排；⑤</w:t>
      </w:r>
      <w:r w:rsidRPr="00BE2475">
        <w:rPr>
          <w:rFonts w:hint="eastAsia"/>
        </w:rPr>
        <w:t>酮式</w:t>
      </w:r>
      <w:r w:rsidRPr="00BE2475">
        <w:rPr>
          <w:rFonts w:hint="eastAsia"/>
        </w:rPr>
        <w:t>-烯醇式互变异构等。</w:t>
      </w:r>
    </w:p>
    <w:p w:rsidR="00BE2475" w:rsidRPr="00BE2475" w:rsidP="00BE2475" w14:paraId="3D6D79D6" w14:textId="77777777">
      <w:pPr>
        <w:rPr>
          <w:rFonts w:hint="eastAsia"/>
        </w:rPr>
      </w:pPr>
      <w:r w:rsidRPr="00BE2475">
        <w:rPr>
          <w:rFonts w:hint="eastAsia"/>
        </w:rPr>
        <w:t>例如，叔卤代烷的单分子E1消除反应，反应速率只与卤代烷的浓度有关，属于一级反应，其反应方程式及速率方程式如下：</w:t>
      </w:r>
    </w:p>
    <w:p w:rsidR="00BE2475" w:rsidRPr="00BE2475" w:rsidP="00BE2475" w14:paraId="2BE7CF80" w14:textId="76783A50">
      <w:pPr>
        <w:rPr>
          <w:rFonts w:hint="eastAsia"/>
        </w:rPr>
        <w:sectPr>
          <w:type w:val="nextPage"/>
          <w:pgSz w:w="11906" w:h="16838"/>
          <w:pgMar w:top="1440" w:right="1800" w:bottom="1440" w:left="1800" w:header="851" w:footer="992" w:gutter="0"/>
          <w:pgNumType w:start="2"/>
          <w:cols w:space="425"/>
          <w:titlePg w:val="0"/>
          <w:docGrid w:type="lines" w:linePitch="312"/>
        </w:sectPr>
      </w:pPr>
      <w:r w:rsidRPr="00BE2475">
        <w:drawing>
          <wp:inline distT="0" distB="0" distL="0" distR="0">
            <wp:extent cx="5274310" cy="418465"/>
            <wp:effectExtent l="0" t="0" r="2540" b="635"/>
            <wp:docPr id="179958866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88669"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18465"/>
                    </a:xfrm>
                    <a:prstGeom prst="rect">
                      <a:avLst/>
                    </a:prstGeom>
                    <a:noFill/>
                    <a:ln>
                      <a:noFill/>
                    </a:ln>
                  </pic:spPr>
                </pic:pic>
              </a:graphicData>
            </a:graphic>
          </wp:inline>
        </w:drawing>
      </w:r>
    </w:p>
    <w:p w:rsidR="00BE2475" w:rsidRPr="00BE2475" w:rsidP="00BE2475" w14:paraId="77102349" w14:textId="77777777">
      <w:r w:rsidRPr="00BE2475">
        <w:rPr>
          <w:rFonts w:hint="eastAsia"/>
        </w:rPr>
        <w:t>2. 双分子反应 当两个分子相互碰撞而发生的反应称为双分子反应，即二级反应，它的反应速率与反应物浓度的乘积成正比。在溶液中进行的多数有机化学反应都属于这种类型，如取代反应（亲电取代、</w:t>
      </w:r>
      <w:r w:rsidRPr="00BE2475">
        <w:rPr>
          <w:rFonts w:hint="eastAsia"/>
        </w:rPr>
        <w:t>亲核取代</w:t>
      </w:r>
      <w:r w:rsidRPr="00BE2475">
        <w:rPr>
          <w:rFonts w:hint="eastAsia"/>
        </w:rPr>
        <w:t>）、加成反应及E2消除反应等，其反应速率方程为：</w:t>
      </w:r>
    </w:p>
    <w:p w:rsidR="00BE2475" w:rsidRPr="00BE2475" w:rsidP="00BE2475" w14:paraId="412693CB" w14:textId="70069751">
      <w:pPr>
        <w:rPr>
          <w:rFonts w:hint="eastAsia"/>
        </w:rPr>
      </w:pPr>
      <w:r w:rsidRPr="00BE2475">
        <w:drawing>
          <wp:inline distT="0" distB="0" distL="0" distR="0">
            <wp:extent cx="5274310" cy="460375"/>
            <wp:effectExtent l="0" t="0" r="2540" b="0"/>
            <wp:docPr id="129062784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27848"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60375"/>
                    </a:xfrm>
                    <a:prstGeom prst="rect">
                      <a:avLst/>
                    </a:prstGeom>
                    <a:noFill/>
                    <a:ln>
                      <a:noFill/>
                    </a:ln>
                  </pic:spPr>
                </pic:pic>
              </a:graphicData>
            </a:graphic>
          </wp:inline>
        </w:drawing>
      </w:r>
    </w:p>
    <w:p w:rsidR="00BE2475" w:rsidRPr="00BE2475" w:rsidP="00BE2475" w14:paraId="0000985C" w14:textId="77777777">
      <w:r w:rsidRPr="00BE2475">
        <w:rPr>
          <w:rFonts w:hint="eastAsia"/>
        </w:rPr>
        <w:t>式中： </w:t>
      </w:r>
      <w:r w:rsidRPr="00BE2475">
        <w:rPr>
          <w:rFonts w:hint="eastAsia"/>
          <w:i/>
          <w:iCs/>
        </w:rPr>
        <w:t>t </w:t>
      </w:r>
      <w:r w:rsidRPr="00BE2475">
        <w:rPr>
          <w:rFonts w:hint="eastAsia"/>
        </w:rPr>
        <w:t>为反应时间； </w:t>
      </w:r>
      <w:r w:rsidRPr="00BE2475">
        <w:rPr>
          <w:rFonts w:hint="eastAsia"/>
          <w:i/>
          <w:iCs/>
        </w:rPr>
        <w:t>k </w:t>
      </w:r>
      <w:r w:rsidRPr="00BE2475">
        <w:rPr>
          <w:rFonts w:hint="eastAsia"/>
        </w:rPr>
        <w:t>为速率常数； </w:t>
      </w:r>
      <w:r w:rsidRPr="00BE2475">
        <w:rPr>
          <w:rFonts w:hint="eastAsia"/>
          <w:i/>
          <w:iCs/>
        </w:rPr>
        <w:t>C </w:t>
      </w:r>
      <w:r w:rsidRPr="00BE2475">
        <w:rPr>
          <w:rFonts w:hint="eastAsia"/>
          <w:vertAlign w:val="subscript"/>
        </w:rPr>
        <w:t>A </w:t>
      </w:r>
      <w:r w:rsidRPr="00BE2475">
        <w:rPr>
          <w:rFonts w:hint="eastAsia"/>
        </w:rPr>
        <w:t>为反应物A的浓度； </w:t>
      </w:r>
      <w:r w:rsidRPr="00BE2475">
        <w:rPr>
          <w:rFonts w:hint="eastAsia"/>
          <w:i/>
          <w:iCs/>
        </w:rPr>
        <w:t>C </w:t>
      </w:r>
      <w:r w:rsidRPr="00BE2475">
        <w:rPr>
          <w:rFonts w:hint="eastAsia"/>
          <w:vertAlign w:val="subscript"/>
        </w:rPr>
        <w:t>B </w:t>
      </w:r>
      <w:r w:rsidRPr="00BE2475">
        <w:rPr>
          <w:rFonts w:hint="eastAsia"/>
        </w:rPr>
        <w:t>为反应物B的浓度。</w:t>
      </w:r>
    </w:p>
    <w:p w:rsidR="00BE2475" w:rsidRPr="00BE2475" w:rsidP="00BE2475" w14:paraId="31E1AB15" w14:textId="77777777">
      <w:pPr>
        <w:rPr>
          <w:rFonts w:hint="eastAsia"/>
        </w:rPr>
      </w:pPr>
      <w:r w:rsidRPr="00BE2475">
        <w:rPr>
          <w:rFonts w:hint="eastAsia"/>
        </w:rPr>
        <w:t>例如，伯卤代烃在碱性溶液中的水解属于二级反应。</w:t>
      </w:r>
    </w:p>
    <w:p w:rsidR="00BE2475" w:rsidRPr="00BE2475" w:rsidP="00BE2475" w14:paraId="396D1E2C" w14:textId="2423E13D">
      <w:pPr>
        <w:rPr>
          <w:rFonts w:hint="eastAsia"/>
        </w:rPr>
      </w:pPr>
      <w:r w:rsidRPr="00BE2475">
        <w:drawing>
          <wp:inline distT="0" distB="0" distL="0" distR="0">
            <wp:extent cx="5274310" cy="247015"/>
            <wp:effectExtent l="0" t="0" r="2540" b="635"/>
            <wp:docPr id="75303786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37863" name="Picture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47015"/>
                    </a:xfrm>
                    <a:prstGeom prst="rect">
                      <a:avLst/>
                    </a:prstGeom>
                    <a:noFill/>
                    <a:ln>
                      <a:noFill/>
                    </a:ln>
                  </pic:spPr>
                </pic:pic>
              </a:graphicData>
            </a:graphic>
          </wp:inline>
        </w:drawing>
      </w:r>
    </w:p>
    <w:p w:rsidR="00BE2475" w:rsidRPr="00BE2475" w:rsidP="00BE2475" w14:paraId="2A2B4192" w14:textId="77777777">
      <w:r w:rsidRPr="00BE2475">
        <w:rPr>
          <w:rFonts w:hint="eastAsia"/>
        </w:rPr>
        <w:t>3. 零级反应 反应速率与反应物浓度无关的，仅受如光强度、催化剂表面状态及酶活性等因素的影响的反应为零级反应，如某些生物降解反应、聚合反应、表面催化反应及电解反应等，其速率方程为：</w:t>
      </w:r>
    </w:p>
    <w:p w:rsidR="00BE2475" w:rsidRPr="00BE2475" w:rsidP="00BE2475" w14:paraId="587F51BC" w14:textId="7A8FDF32">
      <w:pPr>
        <w:rPr>
          <w:rFonts w:hint="eastAsia"/>
        </w:rPr>
      </w:pPr>
      <w:r w:rsidRPr="00BE2475">
        <w:drawing>
          <wp:inline distT="0" distB="0" distL="0" distR="0">
            <wp:extent cx="5274310" cy="489585"/>
            <wp:effectExtent l="0" t="0" r="2540" b="5715"/>
            <wp:docPr id="112613759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37596" name="Picture 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89585"/>
                    </a:xfrm>
                    <a:prstGeom prst="rect">
                      <a:avLst/>
                    </a:prstGeom>
                    <a:noFill/>
                    <a:ln>
                      <a:noFill/>
                    </a:ln>
                  </pic:spPr>
                </pic:pic>
              </a:graphicData>
            </a:graphic>
          </wp:inline>
        </w:drawing>
      </w:r>
    </w:p>
    <w:p w:rsidR="00BE2475" w:rsidRPr="00BE2475" w:rsidP="00BE2475" w14:paraId="276F6F04" w14:textId="77777777">
      <w:r w:rsidRPr="00BE2475">
        <w:rPr>
          <w:rFonts w:hint="eastAsia"/>
        </w:rPr>
        <w:t>式中： </w:t>
      </w:r>
      <w:r w:rsidRPr="00BE2475">
        <w:rPr>
          <w:rFonts w:hint="eastAsia"/>
          <w:i/>
          <w:iCs/>
        </w:rPr>
        <w:t>t </w:t>
      </w:r>
      <w:r w:rsidRPr="00BE2475">
        <w:rPr>
          <w:rFonts w:hint="eastAsia"/>
        </w:rPr>
        <w:t>为反应时间； </w:t>
      </w:r>
      <w:r w:rsidRPr="00BE2475">
        <w:rPr>
          <w:rFonts w:hint="eastAsia"/>
          <w:i/>
          <w:iCs/>
        </w:rPr>
        <w:t>k </w:t>
      </w:r>
      <w:r w:rsidRPr="00BE2475">
        <w:rPr>
          <w:rFonts w:hint="eastAsia"/>
        </w:rPr>
        <w:t>为速率常数； </w:t>
      </w:r>
      <w:r w:rsidRPr="00BE2475">
        <w:rPr>
          <w:rFonts w:hint="eastAsia"/>
          <w:i/>
          <w:iCs/>
        </w:rPr>
        <w:t>C </w:t>
      </w:r>
      <w:r w:rsidRPr="00BE2475">
        <w:rPr>
          <w:rFonts w:hint="eastAsia"/>
        </w:rPr>
        <w:t>为浓度。</w:t>
      </w:r>
    </w:p>
    <w:p w:rsidR="00BE2475" w:rsidRPr="00BE2475" w:rsidP="00BE2475" w14:paraId="7902BE7F" w14:textId="77777777">
      <w:pPr>
        <w:rPr>
          <w:rFonts w:hint="eastAsia"/>
        </w:rPr>
      </w:pPr>
      <w:r w:rsidRPr="00BE2475">
        <w:rPr>
          <w:rFonts w:hint="eastAsia"/>
        </w:rPr>
        <w:t>二、复杂反应</w:t>
      </w:r>
    </w:p>
    <w:p w:rsidR="00BE2475" w:rsidRPr="00BE2475" w:rsidP="00BE2475" w14:paraId="79530A5D" w14:textId="77777777">
      <w:pPr>
        <w:rPr>
          <w:rFonts w:hint="eastAsia"/>
        </w:rPr>
      </w:pPr>
      <w:r w:rsidRPr="00BE2475">
        <w:rPr>
          <w:rFonts w:hint="eastAsia"/>
        </w:rPr>
        <w:t>由两个或两个以上基元反应构成的化学反应称为复杂反应，主要包括可逆反应、平行反应及相连续反应等。</w:t>
      </w:r>
    </w:p>
    <w:p w:rsidR="00BE2475" w:rsidRPr="00BE2475" w:rsidP="00BE2475" w14:paraId="01C19849" w14:textId="77777777">
      <w:pPr>
        <w:rPr>
          <w:rFonts w:hint="eastAsia"/>
        </w:rPr>
        <w:sectPr>
          <w:type w:val="nextPage"/>
          <w:pgSz w:w="11906" w:h="16838"/>
          <w:pgMar w:top="1440" w:right="1800" w:bottom="1440" w:left="1800" w:header="851" w:footer="992" w:gutter="0"/>
          <w:pgNumType w:start="3"/>
          <w:cols w:space="425"/>
          <w:titlePg w:val="0"/>
          <w:docGrid w:type="lines" w:linePitch="312"/>
        </w:sectPr>
      </w:pPr>
      <w:r w:rsidRPr="00BE2475">
        <w:rPr>
          <w:rFonts w:hint="eastAsia"/>
        </w:rPr>
        <w:t>1. 可逆反应 可逆反应是一种常见的复杂反应，即正方向的反应和</w:t>
      </w:r>
      <w:r w:rsidRPr="00BE2475">
        <w:rPr>
          <w:rFonts w:hint="eastAsia"/>
        </w:rPr>
        <w:t>逆方向</w:t>
      </w:r>
      <w:r w:rsidRPr="00BE2475">
        <w:rPr>
          <w:rFonts w:hint="eastAsia"/>
        </w:rPr>
        <w:t>的反应是同时进行的，质量作用定律同样适用。该类反应的特点是正反应进行的速率随时间延长而逐渐减小，逆反应速率随时间延长而逐渐增大，直至正逆反应速率相等，此时，反应物和生成物的浓度不再随时间变化而变化。为提高收率，可通过增加某一个反应物的浓度，以利于平衡向正方向移动，使产物量增加。此处，过量的反应物一般是廉价易得，并易于从反应混合物中分离除去。例如，醋酸和乙醇的酯化反应：</w:t>
      </w:r>
    </w:p>
    <w:p w:rsidR="00BE2475" w:rsidRPr="00BE2475" w:rsidP="00BE2475" w14:paraId="7AFBDDCA" w14:textId="7188C534">
      <w:pPr>
        <w:rPr>
          <w:rFonts w:hint="eastAsia"/>
        </w:rPr>
      </w:pPr>
      <w:r w:rsidRPr="00BE2475">
        <w:drawing>
          <wp:inline distT="0" distB="0" distL="0" distR="0">
            <wp:extent cx="5274310" cy="586105"/>
            <wp:effectExtent l="0" t="0" r="2540" b="4445"/>
            <wp:docPr id="126044588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45883" name="Picture 6"/>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586105"/>
                    </a:xfrm>
                    <a:prstGeom prst="rect">
                      <a:avLst/>
                    </a:prstGeom>
                    <a:noFill/>
                    <a:ln>
                      <a:noFill/>
                    </a:ln>
                  </pic:spPr>
                </pic:pic>
              </a:graphicData>
            </a:graphic>
          </wp:inline>
        </w:drawing>
      </w:r>
    </w:p>
    <w:p w:rsidR="00BE2475" w:rsidRPr="00BE2475" w:rsidP="00BE2475" w14:paraId="2B789435" w14:textId="77777777">
      <w:r w:rsidRPr="00BE2475">
        <w:rPr>
          <w:rFonts w:hint="eastAsia"/>
        </w:rPr>
        <w:t>若醋酸和乙醇的起始浓度各为 </w:t>
      </w:r>
      <w:r w:rsidRPr="00BE2475">
        <w:rPr>
          <w:rFonts w:hint="eastAsia"/>
          <w:i/>
          <w:iCs/>
        </w:rPr>
        <w:t>C </w:t>
      </w:r>
      <w:r w:rsidRPr="00BE2475">
        <w:rPr>
          <w:rFonts w:hint="eastAsia"/>
          <w:vertAlign w:val="subscript"/>
        </w:rPr>
        <w:t>A </w:t>
      </w:r>
      <w:r w:rsidRPr="00BE2475">
        <w:rPr>
          <w:rFonts w:hint="eastAsia"/>
        </w:rPr>
        <w:t>及 </w:t>
      </w:r>
      <w:r w:rsidRPr="00BE2475">
        <w:rPr>
          <w:rFonts w:hint="eastAsia"/>
          <w:i/>
          <w:iCs/>
        </w:rPr>
        <w:t>C </w:t>
      </w:r>
      <w:r w:rsidRPr="00BE2475">
        <w:rPr>
          <w:rFonts w:hint="eastAsia"/>
          <w:vertAlign w:val="subscript"/>
        </w:rPr>
        <w:t>B </w:t>
      </w:r>
      <w:r w:rsidRPr="00BE2475">
        <w:rPr>
          <w:rFonts w:hint="eastAsia"/>
        </w:rPr>
        <w:t>，经过 </w:t>
      </w:r>
      <w:r w:rsidRPr="00BE2475">
        <w:rPr>
          <w:rFonts w:hint="eastAsia"/>
          <w:i/>
          <w:iCs/>
        </w:rPr>
        <w:t>t </w:t>
      </w:r>
      <w:r w:rsidRPr="00BE2475">
        <w:rPr>
          <w:rFonts w:hint="eastAsia"/>
        </w:rPr>
        <w:t>时间后，产物乙酸乙酯及水的浓度为 </w:t>
      </w:r>
      <w:r w:rsidRPr="00BE2475">
        <w:rPr>
          <w:rFonts w:hint="eastAsia"/>
          <w:i/>
          <w:iCs/>
        </w:rPr>
        <w:t>x </w:t>
      </w:r>
      <w:r w:rsidRPr="00BE2475">
        <w:rPr>
          <w:rFonts w:hint="eastAsia"/>
        </w:rPr>
        <w:t>，则时刻醋酸的浓度为 </w:t>
      </w:r>
      <w:r w:rsidRPr="00BE2475">
        <w:rPr>
          <w:rFonts w:hint="eastAsia"/>
          <w:i/>
          <w:iCs/>
        </w:rPr>
        <w:t>C </w:t>
      </w:r>
      <w:r w:rsidRPr="00BE2475">
        <w:rPr>
          <w:rFonts w:hint="eastAsia"/>
          <w:vertAlign w:val="subscript"/>
        </w:rPr>
        <w:t>A </w:t>
      </w:r>
      <w:r w:rsidRPr="00BE2475">
        <w:rPr>
          <w:rFonts w:hint="eastAsia"/>
        </w:rPr>
        <w:t>- </w:t>
      </w:r>
      <w:r w:rsidRPr="00BE2475">
        <w:rPr>
          <w:rFonts w:hint="eastAsia"/>
          <w:i/>
          <w:iCs/>
        </w:rPr>
        <w:t>x </w:t>
      </w:r>
      <w:r w:rsidRPr="00BE2475">
        <w:rPr>
          <w:rFonts w:hint="eastAsia"/>
        </w:rPr>
        <w:t>，乙醇的浓度为 </w:t>
      </w:r>
      <w:r w:rsidRPr="00BE2475">
        <w:rPr>
          <w:rFonts w:hint="eastAsia"/>
          <w:i/>
          <w:iCs/>
        </w:rPr>
        <w:t>C </w:t>
      </w:r>
      <w:r w:rsidRPr="00BE2475">
        <w:rPr>
          <w:rFonts w:hint="eastAsia"/>
          <w:vertAlign w:val="subscript"/>
        </w:rPr>
        <w:t>B </w:t>
      </w:r>
      <w:r w:rsidRPr="00BE2475">
        <w:rPr>
          <w:rFonts w:hint="eastAsia"/>
        </w:rPr>
        <w:t>- </w:t>
      </w:r>
      <w:r w:rsidRPr="00BE2475">
        <w:rPr>
          <w:rFonts w:hint="eastAsia"/>
          <w:i/>
          <w:iCs/>
        </w:rPr>
        <w:t>x </w:t>
      </w:r>
      <w:r w:rsidRPr="00BE2475">
        <w:rPr>
          <w:rFonts w:hint="eastAsia"/>
        </w:rPr>
        <w:t>，依据质量作用定律，可知：</w:t>
      </w:r>
    </w:p>
    <w:p w:rsidR="00BE2475" w:rsidRPr="00BE2475" w:rsidP="00BE2475" w14:paraId="4BDA8F8B" w14:textId="77777777">
      <w:pPr>
        <w:rPr>
          <w:rFonts w:hint="eastAsia"/>
        </w:rPr>
      </w:pPr>
      <w:r w:rsidRPr="00BE2475">
        <w:rPr>
          <w:rFonts w:hint="eastAsia"/>
        </w:rPr>
        <w:t>正反应速率 </w:t>
      </w:r>
      <w:r w:rsidRPr="00BE2475">
        <w:rPr>
          <w:rFonts w:hint="eastAsia"/>
          <w:i/>
          <w:iCs/>
        </w:rPr>
        <w:t>v </w:t>
      </w:r>
      <w:r w:rsidRPr="00BE2475">
        <w:rPr>
          <w:rFonts w:hint="eastAsia"/>
          <w:vertAlign w:val="subscript"/>
        </w:rPr>
        <w:t>1 </w:t>
      </w:r>
      <w:r w:rsidRPr="00BE2475">
        <w:rPr>
          <w:rFonts w:hint="eastAsia"/>
        </w:rPr>
        <w:t>= </w:t>
      </w:r>
      <w:r w:rsidRPr="00BE2475">
        <w:rPr>
          <w:rFonts w:hint="eastAsia"/>
          <w:i/>
          <w:iCs/>
        </w:rPr>
        <w:t>k </w:t>
      </w:r>
      <w:r w:rsidRPr="00BE2475">
        <w:rPr>
          <w:rFonts w:hint="eastAsia"/>
          <w:vertAlign w:val="subscript"/>
        </w:rPr>
        <w:t>1 </w:t>
      </w:r>
      <w:r w:rsidRPr="00BE2475">
        <w:rPr>
          <w:rFonts w:hint="eastAsia"/>
        </w:rPr>
        <w:t>（ </w:t>
      </w:r>
      <w:r w:rsidRPr="00BE2475">
        <w:rPr>
          <w:rFonts w:hint="eastAsia"/>
          <w:i/>
          <w:iCs/>
        </w:rPr>
        <w:t>C </w:t>
      </w:r>
      <w:r w:rsidRPr="00BE2475">
        <w:rPr>
          <w:rFonts w:hint="eastAsia"/>
          <w:i/>
          <w:iCs/>
          <w:vertAlign w:val="subscript"/>
        </w:rPr>
        <w:t>A </w:t>
      </w:r>
      <w:r w:rsidRPr="00BE2475">
        <w:rPr>
          <w:rFonts w:hint="eastAsia"/>
        </w:rPr>
        <w:t>- </w:t>
      </w:r>
      <w:r w:rsidRPr="00BE2475">
        <w:rPr>
          <w:rFonts w:hint="eastAsia"/>
          <w:i/>
          <w:iCs/>
        </w:rPr>
        <w:t>x </w:t>
      </w:r>
      <w:r w:rsidRPr="00BE2475">
        <w:rPr>
          <w:rFonts w:hint="eastAsia"/>
        </w:rPr>
        <w:t>）（ </w:t>
      </w:r>
      <w:r w:rsidRPr="00BE2475">
        <w:rPr>
          <w:rFonts w:hint="eastAsia"/>
          <w:i/>
          <w:iCs/>
        </w:rPr>
        <w:t>C </w:t>
      </w:r>
      <w:r w:rsidRPr="00BE2475">
        <w:rPr>
          <w:rFonts w:hint="eastAsia"/>
          <w:i/>
          <w:iCs/>
          <w:vertAlign w:val="subscript"/>
        </w:rPr>
        <w:t>B </w:t>
      </w:r>
      <w:r w:rsidRPr="00BE2475">
        <w:rPr>
          <w:rFonts w:hint="eastAsia"/>
        </w:rPr>
        <w:t>- </w:t>
      </w:r>
      <w:r w:rsidRPr="00BE2475">
        <w:rPr>
          <w:rFonts w:hint="eastAsia"/>
          <w:i/>
          <w:iCs/>
        </w:rPr>
        <w:t>x </w:t>
      </w:r>
      <w:r w:rsidRPr="00BE2475">
        <w:rPr>
          <w:rFonts w:hint="eastAsia"/>
        </w:rPr>
        <w:t>）　　式（5-5）</w:t>
      </w:r>
    </w:p>
    <w:p w:rsidR="00BE2475" w:rsidRPr="00BE2475" w:rsidP="00BE2475" w14:paraId="1AC19C9E" w14:textId="77777777">
      <w:pPr>
        <w:rPr>
          <w:rFonts w:hint="eastAsia"/>
        </w:rPr>
      </w:pPr>
      <w:r w:rsidRPr="00BE2475">
        <w:rPr>
          <w:rFonts w:hint="eastAsia"/>
        </w:rPr>
        <w:t>逆反应速率 </w:t>
      </w:r>
      <w:r w:rsidRPr="00BE2475">
        <w:rPr>
          <w:rFonts w:hint="eastAsia"/>
          <w:i/>
          <w:iCs/>
        </w:rPr>
        <w:t>v </w:t>
      </w:r>
      <w:r w:rsidRPr="00BE2475">
        <w:rPr>
          <w:rFonts w:hint="eastAsia"/>
          <w:vertAlign w:val="subscript"/>
        </w:rPr>
        <w:t>2 </w:t>
      </w:r>
      <w:r w:rsidRPr="00BE2475">
        <w:rPr>
          <w:rFonts w:hint="eastAsia"/>
        </w:rPr>
        <w:t>= </w:t>
      </w:r>
      <w:r w:rsidRPr="00BE2475">
        <w:rPr>
          <w:rFonts w:hint="eastAsia"/>
          <w:i/>
          <w:iCs/>
        </w:rPr>
        <w:t>k </w:t>
      </w:r>
      <w:r w:rsidRPr="00BE2475">
        <w:rPr>
          <w:rFonts w:hint="eastAsia"/>
          <w:vertAlign w:val="subscript"/>
        </w:rPr>
        <w:t>2 </w:t>
      </w:r>
      <w:r w:rsidRPr="00BE2475">
        <w:rPr>
          <w:rFonts w:hint="eastAsia"/>
          <w:i/>
          <w:iCs/>
        </w:rPr>
        <w:t>x </w:t>
      </w:r>
      <w:r w:rsidRPr="00BE2475">
        <w:rPr>
          <w:rFonts w:hint="eastAsia"/>
          <w:vertAlign w:val="superscript"/>
        </w:rPr>
        <w:t>2 </w:t>
      </w:r>
      <w:r w:rsidRPr="00BE2475">
        <w:rPr>
          <w:rFonts w:hint="eastAsia"/>
        </w:rPr>
        <w:t>式（5-6）</w:t>
      </w:r>
    </w:p>
    <w:p w:rsidR="00BE2475" w:rsidRPr="00BE2475" w:rsidP="00BE2475" w14:paraId="10A21A11" w14:textId="77777777">
      <w:pPr>
        <w:rPr>
          <w:rFonts w:hint="eastAsia"/>
        </w:rPr>
      </w:pPr>
      <w:r w:rsidRPr="00BE2475">
        <w:rPr>
          <w:rFonts w:hint="eastAsia"/>
        </w:rPr>
        <w:t>那么，总反应速率为：</w:t>
      </w:r>
    </w:p>
    <w:p w:rsidR="00BE2475" w:rsidRPr="00BE2475" w:rsidP="00BE2475" w14:paraId="35CEA849" w14:textId="0A14550C">
      <w:pPr>
        <w:rPr>
          <w:rFonts w:hint="eastAsia"/>
        </w:rPr>
      </w:pPr>
      <w:r w:rsidRPr="00BE2475">
        <w:drawing>
          <wp:inline distT="0" distB="0" distL="0" distR="0">
            <wp:extent cx="5274310" cy="410210"/>
            <wp:effectExtent l="0" t="0" r="2540" b="8890"/>
            <wp:docPr id="346534729"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34729" name="Picture 7"/>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10210"/>
                    </a:xfrm>
                    <a:prstGeom prst="rect">
                      <a:avLst/>
                    </a:prstGeom>
                    <a:noFill/>
                    <a:ln>
                      <a:noFill/>
                    </a:ln>
                  </pic:spPr>
                </pic:pic>
              </a:graphicData>
            </a:graphic>
          </wp:inline>
        </w:drawing>
      </w:r>
    </w:p>
    <w:p w:rsidR="00BE2475" w:rsidRPr="00BE2475" w:rsidP="00BE2475" w14:paraId="541AD581" w14:textId="77777777">
      <w:r w:rsidRPr="00BE2475">
        <w:rPr>
          <w:rFonts w:hint="eastAsia"/>
        </w:rPr>
        <w:t>该可逆反应中，为提高正反应产物乙酸乙酯的收率，可采用移动化学平衡的方法，如除去生成物之一或增加反应物之一（通常为乙醇）的浓度，以利于正反应的进行。</w:t>
      </w:r>
    </w:p>
    <w:p w:rsidR="00BE2475" w:rsidRPr="00BE2475" w:rsidP="00BE2475" w14:paraId="247D9FAA" w14:textId="77777777">
      <w:pPr>
        <w:rPr>
          <w:rFonts w:hint="eastAsia"/>
        </w:rPr>
      </w:pPr>
      <w:r w:rsidRPr="00BE2475">
        <w:rPr>
          <w:rFonts w:hint="eastAsia"/>
        </w:rPr>
        <w:t>在局麻药丁卡因（tetracaine，5-3）的合成过程中（图5-1），为提高其收率而增大反应物β-二甲基氨基乙醇（5-2）的用量，同时蒸出反应生成的乙醇。</w:t>
      </w:r>
    </w:p>
    <w:p w:rsidR="00BE2475" w:rsidRPr="00BE2475" w:rsidP="00BE2475" w14:paraId="02630285" w14:textId="40579687">
      <w:pPr>
        <w:rPr>
          <w:rFonts w:hint="eastAsia"/>
        </w:rPr>
      </w:pPr>
      <w:r w:rsidRPr="00BE2475">
        <w:drawing>
          <wp:inline distT="0" distB="0" distL="0" distR="0">
            <wp:extent cx="5274310" cy="836930"/>
            <wp:effectExtent l="0" t="0" r="2540" b="1270"/>
            <wp:docPr id="125595616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56161" name="Picture 8"/>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836930"/>
                    </a:xfrm>
                    <a:prstGeom prst="rect">
                      <a:avLst/>
                    </a:prstGeom>
                    <a:noFill/>
                    <a:ln>
                      <a:noFill/>
                    </a:ln>
                  </pic:spPr>
                </pic:pic>
              </a:graphicData>
            </a:graphic>
          </wp:inline>
        </w:drawing>
      </w:r>
    </w:p>
    <w:p w:rsidR="00BE2475" w:rsidRPr="00BE2475" w:rsidP="00BE2475" w14:paraId="2B645FEA" w14:textId="77777777">
      <w:r w:rsidRPr="00BE2475">
        <w:rPr>
          <w:rFonts w:hint="eastAsia"/>
        </w:rPr>
        <w:t>图5-1　局麻药丁卡因的合成</w:t>
      </w:r>
    </w:p>
    <w:p w:rsidR="00BE2475" w:rsidRPr="00BE2475" w:rsidP="00BE2475" w14:paraId="44C0654F" w14:textId="77777777">
      <w:pPr>
        <w:rPr>
          <w:rFonts w:hint="eastAsia"/>
        </w:rPr>
        <w:sectPr>
          <w:type w:val="nextPage"/>
          <w:pgSz w:w="11906" w:h="16838"/>
          <w:pgMar w:top="1440" w:right="1800" w:bottom="1440" w:left="1800" w:header="851" w:footer="992" w:gutter="0"/>
          <w:pgNumType w:start="4"/>
          <w:cols w:space="425"/>
          <w:titlePg w:val="0"/>
          <w:docGrid w:type="lines" w:linePitch="312"/>
        </w:sectPr>
      </w:pPr>
      <w:r w:rsidRPr="00BE2475">
        <w:rPr>
          <w:rFonts w:hint="eastAsia"/>
        </w:rPr>
        <w:t>2. 平行反应 平行反应又称竞争性反应，也是一种复杂反应，即在同一个反应物系统中同时进行着几种不同的化学反应，生成不同的产物。在生产上将目标</w:t>
      </w:r>
      <w:r w:rsidRPr="00BE2475">
        <w:rPr>
          <w:rFonts w:hint="eastAsia"/>
        </w:rPr>
        <w:t>反应称</w:t>
      </w:r>
      <w:r w:rsidRPr="00BE2475">
        <w:rPr>
          <w:rFonts w:hint="eastAsia"/>
        </w:rPr>
        <w:t>为主反应，其余的称为副反应，该类反应在有机反应中经常遇到，如氯苯（5-4）的硝化（图5-2）：</w:t>
      </w:r>
    </w:p>
    <w:p w:rsidR="00BE2475" w:rsidRPr="00BE2475" w:rsidP="00BE2475" w14:paraId="23FB5541" w14:textId="61A1F66F">
      <w:pPr>
        <w:rPr>
          <w:rFonts w:hint="eastAsia"/>
        </w:rPr>
      </w:pPr>
      <w:r w:rsidRPr="00BE2475">
        <w:drawing>
          <wp:inline distT="0" distB="0" distL="0" distR="0">
            <wp:extent cx="5274310" cy="1544955"/>
            <wp:effectExtent l="0" t="0" r="2540" b="0"/>
            <wp:docPr id="199323539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35398" name="Picture 9"/>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544955"/>
                    </a:xfrm>
                    <a:prstGeom prst="rect">
                      <a:avLst/>
                    </a:prstGeom>
                    <a:noFill/>
                    <a:ln>
                      <a:noFill/>
                    </a:ln>
                  </pic:spPr>
                </pic:pic>
              </a:graphicData>
            </a:graphic>
          </wp:inline>
        </w:drawing>
      </w:r>
    </w:p>
    <w:p w:rsidR="00BE2475" w:rsidRPr="00BE2475" w:rsidP="00BE2475" w14:paraId="7C025203" w14:textId="77777777">
      <w:r w:rsidRPr="00BE2475">
        <w:rPr>
          <w:rFonts w:hint="eastAsia"/>
        </w:rPr>
        <w:t>图5-2　氯苯的硝化</w:t>
      </w:r>
    </w:p>
    <w:p w:rsidR="00BE2475" w:rsidRPr="00BE2475" w:rsidP="00BE2475" w14:paraId="00112E29" w14:textId="77777777">
      <w:pPr>
        <w:rPr>
          <w:rFonts w:hint="eastAsia"/>
        </w:rPr>
      </w:pPr>
      <w:r w:rsidRPr="00BE2475">
        <w:rPr>
          <w:rFonts w:hint="eastAsia"/>
        </w:rPr>
        <w:t>若反应物氯苯的初始浓度为 </w:t>
      </w:r>
      <w:r w:rsidRPr="00BE2475">
        <w:rPr>
          <w:rFonts w:hint="eastAsia"/>
          <w:i/>
          <w:iCs/>
        </w:rPr>
        <w:t>a </w:t>
      </w:r>
      <w:r w:rsidRPr="00BE2475">
        <w:rPr>
          <w:rFonts w:hint="eastAsia"/>
        </w:rPr>
        <w:t>，硝酸的初始浓度为 </w:t>
      </w:r>
      <w:r w:rsidRPr="00BE2475">
        <w:rPr>
          <w:rFonts w:hint="eastAsia"/>
          <w:i/>
          <w:iCs/>
        </w:rPr>
        <w:t>b </w:t>
      </w:r>
      <w:r w:rsidRPr="00BE2475">
        <w:rPr>
          <w:rFonts w:hint="eastAsia"/>
        </w:rPr>
        <w:t>，经过 </w:t>
      </w:r>
      <w:r w:rsidRPr="00BE2475">
        <w:rPr>
          <w:rFonts w:hint="eastAsia"/>
          <w:i/>
          <w:iCs/>
        </w:rPr>
        <w:t>t </w:t>
      </w:r>
      <w:r w:rsidRPr="00BE2475">
        <w:rPr>
          <w:rFonts w:hint="eastAsia"/>
        </w:rPr>
        <w:t>时间后，生成</w:t>
      </w:r>
      <w:r w:rsidRPr="00BE2475">
        <w:rPr>
          <w:rFonts w:hint="eastAsia"/>
        </w:rPr>
        <w:t>邻</w:t>
      </w:r>
      <w:r w:rsidRPr="00BE2475">
        <w:rPr>
          <w:rFonts w:hint="eastAsia"/>
        </w:rPr>
        <w:t>硝基氯苯（5-5）和对硝基氯苯（5-6）的浓度分别为 </w:t>
      </w:r>
      <w:r w:rsidRPr="00BE2475">
        <w:rPr>
          <w:rFonts w:hint="eastAsia"/>
          <w:i/>
          <w:iCs/>
        </w:rPr>
        <w:t>x </w:t>
      </w:r>
      <w:r w:rsidRPr="00BE2475">
        <w:rPr>
          <w:rFonts w:hint="eastAsia"/>
        </w:rPr>
        <w:t>、 </w:t>
      </w:r>
      <w:r w:rsidRPr="00BE2475">
        <w:rPr>
          <w:rFonts w:hint="eastAsia"/>
          <w:i/>
          <w:iCs/>
        </w:rPr>
        <w:t>y </w:t>
      </w:r>
      <w:r w:rsidRPr="00BE2475">
        <w:rPr>
          <w:rFonts w:hint="eastAsia"/>
        </w:rPr>
        <w:t>，则其速率分别为：</w:t>
      </w:r>
    </w:p>
    <w:p w:rsidR="00BE2475" w:rsidRPr="00BE2475" w:rsidP="00BE2475" w14:paraId="2E24921E" w14:textId="31194371">
      <w:pPr>
        <w:rPr>
          <w:rFonts w:hint="eastAsia"/>
        </w:rPr>
      </w:pPr>
      <w:r w:rsidRPr="00BE2475">
        <w:drawing>
          <wp:inline distT="0" distB="0" distL="0" distR="0">
            <wp:extent cx="5274310" cy="1071245"/>
            <wp:effectExtent l="0" t="0" r="2540" b="0"/>
            <wp:docPr id="66253177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1777" name="Picture 10"/>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071245"/>
                    </a:xfrm>
                    <a:prstGeom prst="rect">
                      <a:avLst/>
                    </a:prstGeom>
                    <a:noFill/>
                    <a:ln>
                      <a:noFill/>
                    </a:ln>
                  </pic:spPr>
                </pic:pic>
              </a:graphicData>
            </a:graphic>
          </wp:inline>
        </w:drawing>
      </w:r>
    </w:p>
    <w:p w:rsidR="00BE2475" w:rsidRPr="00BE2475" w:rsidP="00BE2475" w14:paraId="4C065DB8" w14:textId="77777777">
      <w:r w:rsidRPr="00BE2475">
        <w:rPr>
          <w:rFonts w:hint="eastAsia"/>
        </w:rPr>
        <w:t>反应总速率为：</w:t>
      </w:r>
    </w:p>
    <w:p w:rsidR="00BE2475" w:rsidRPr="00BE2475" w:rsidP="00BE2475" w14:paraId="2B4634A3" w14:textId="3490E218">
      <w:pPr>
        <w:rPr>
          <w:rFonts w:hint="eastAsia"/>
        </w:rPr>
      </w:pPr>
      <w:r w:rsidRPr="00BE2475">
        <w:drawing>
          <wp:inline distT="0" distB="0" distL="0" distR="0">
            <wp:extent cx="5274310" cy="372745"/>
            <wp:effectExtent l="0" t="0" r="2540" b="8255"/>
            <wp:docPr id="120637971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79719" name="Picture 11"/>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372745"/>
                    </a:xfrm>
                    <a:prstGeom prst="rect">
                      <a:avLst/>
                    </a:prstGeom>
                    <a:noFill/>
                    <a:ln>
                      <a:noFill/>
                    </a:ln>
                  </pic:spPr>
                </pic:pic>
              </a:graphicData>
            </a:graphic>
          </wp:inline>
        </w:drawing>
      </w:r>
    </w:p>
    <w:p w:rsidR="00BE2475" w:rsidRPr="00BE2475" w:rsidP="00BE2475" w14:paraId="3F5E0E0F" w14:textId="6E6B7B9F">
      <w:r w:rsidRPr="00BE2475">
        <w:rPr>
          <w:rFonts w:hint="eastAsia"/>
        </w:rPr>
        <w:t>式中 </w:t>
      </w:r>
      <w:r w:rsidRPr="00BE2475">
        <w:drawing>
          <wp:inline distT="0" distB="0" distL="0" distR="0">
            <wp:extent cx="685800" cy="914400"/>
            <wp:effectExtent l="0" t="0" r="0" b="0"/>
            <wp:docPr id="193060854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08541" name="Picture 12"/>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85800" cy="914400"/>
                    </a:xfrm>
                    <a:prstGeom prst="rect">
                      <a:avLst/>
                    </a:prstGeom>
                    <a:noFill/>
                    <a:ln>
                      <a:noFill/>
                    </a:ln>
                  </pic:spPr>
                </pic:pic>
              </a:graphicData>
            </a:graphic>
          </wp:inline>
        </w:drawing>
      </w:r>
      <w:r w:rsidRPr="00BE2475">
        <w:rPr>
          <w:rFonts w:hint="eastAsia"/>
        </w:rPr>
        <w:t> 为反应物氯苯或硝酸的消耗速率。</w:t>
      </w:r>
    </w:p>
    <w:p w:rsidR="00BE2475" w:rsidRPr="00BE2475" w:rsidP="00BE2475" w14:paraId="164E1BCF" w14:textId="77777777">
      <w:pPr>
        <w:rPr>
          <w:rFonts w:hint="eastAsia"/>
        </w:rPr>
      </w:pPr>
      <w:r w:rsidRPr="00BE2475">
        <w:rPr>
          <w:rFonts w:hint="eastAsia"/>
        </w:rPr>
        <w:t>将两式相除得：</w:t>
      </w:r>
    </w:p>
    <w:p w:rsidR="00BE2475" w:rsidRPr="00BE2475" w:rsidP="00BE2475" w14:paraId="4D8D9D2E" w14:textId="1C266FE3">
      <w:pPr>
        <w:rPr>
          <w:rFonts w:hint="eastAsia"/>
        </w:rPr>
      </w:pPr>
      <w:r w:rsidRPr="00BE2475">
        <w:drawing>
          <wp:inline distT="0" distB="0" distL="0" distR="0">
            <wp:extent cx="5274310" cy="510540"/>
            <wp:effectExtent l="0" t="0" r="2540" b="3810"/>
            <wp:docPr id="3122632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6328" name="Picture 13"/>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510540"/>
                    </a:xfrm>
                    <a:prstGeom prst="rect">
                      <a:avLst/>
                    </a:prstGeom>
                    <a:noFill/>
                    <a:ln>
                      <a:noFill/>
                    </a:ln>
                  </pic:spPr>
                </pic:pic>
              </a:graphicData>
            </a:graphic>
          </wp:inline>
        </w:drawing>
      </w:r>
    </w:p>
    <w:p w:rsidR="00BE2475" w:rsidRPr="00BE2475" w:rsidP="00BE2475" w14:paraId="4CD3C467" w14:textId="77777777">
      <w:r w:rsidRPr="00BE2475">
        <w:rPr>
          <w:rFonts w:hint="eastAsia"/>
        </w:rPr>
        <w:t>将上式积分得：</w:t>
      </w:r>
    </w:p>
    <w:p w:rsidR="00BE2475" w:rsidRPr="00BE2475" w:rsidP="00BE2475" w14:paraId="73228353" w14:textId="43943958">
      <w:pPr>
        <w:rPr>
          <w:rFonts w:hint="eastAsia"/>
        </w:rPr>
      </w:pPr>
      <w:r w:rsidRPr="00BE2475">
        <w:drawing>
          <wp:inline distT="0" distB="0" distL="0" distR="0">
            <wp:extent cx="5274310" cy="594360"/>
            <wp:effectExtent l="0" t="0" r="2540" b="0"/>
            <wp:docPr id="36774970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49706" name="Picture 14"/>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594360"/>
                    </a:xfrm>
                    <a:prstGeom prst="rect">
                      <a:avLst/>
                    </a:prstGeom>
                    <a:noFill/>
                    <a:ln>
                      <a:noFill/>
                    </a:ln>
                  </pic:spPr>
                </pic:pic>
              </a:graphicData>
            </a:graphic>
          </wp:inline>
        </w:drawing>
      </w:r>
    </w:p>
    <w:p w:rsidR="00BE2475" w:rsidRPr="00BE2475" w:rsidP="00BE2475" w14:paraId="0E14F42D" w14:textId="77777777">
      <w:pPr>
        <w:sectPr>
          <w:type w:val="nextPage"/>
          <w:pgSz w:w="11906" w:h="16838"/>
          <w:pgMar w:top="1440" w:right="1800" w:bottom="1440" w:left="1800" w:header="851" w:footer="992" w:gutter="0"/>
          <w:pgNumType w:start="5"/>
          <w:cols w:space="425"/>
          <w:titlePg w:val="0"/>
          <w:docGrid w:type="lines" w:linePitch="312"/>
        </w:sectPr>
      </w:pPr>
      <w:r w:rsidRPr="00BE2475">
        <w:rPr>
          <w:rFonts w:hint="eastAsia"/>
        </w:rPr>
        <w:t>由式5-12可知，级数相同的平行反应，其反应速率之比为一常数，与反应物的浓度和反应</w:t>
      </w:r>
    </w:p>
    <w:p w:rsidR="00BE2475" w:rsidRPr="00BE2475" w:rsidP="00BE2475" w14:textId="77777777">
      <w:r w:rsidRPr="00BE2475">
        <w:rPr>
          <w:rFonts w:hint="eastAsia"/>
        </w:rPr>
        <w:t>时间无关。不论反应时间的长短，各生成物之间的比例是不变的。换言之，对于此类反应，不能采用改变反应物的摩尔比或反应时间的方法来改变各生成物间的比例。但是，我们可以通过改变温度、溶剂或催化剂等条件来调节生成物的比例。</w:t>
      </w:r>
    </w:p>
    <w:p w:rsidR="00BE2475" w:rsidRPr="00BE2475" w:rsidP="00BE2475" w14:paraId="54E820E9" w14:textId="77777777">
      <w:pPr>
        <w:rPr>
          <w:rFonts w:hint="eastAsia"/>
        </w:rPr>
      </w:pPr>
      <w:r w:rsidRPr="00BE2475">
        <w:rPr>
          <w:rFonts w:hint="eastAsia"/>
        </w:rPr>
        <w:t>三、反应物的配料比</w:t>
      </w:r>
    </w:p>
    <w:p w:rsidR="00BE2475" w:rsidRPr="00BE2475" w:rsidP="00BE2475" w14:paraId="68437E2F" w14:textId="77777777">
      <w:pPr>
        <w:rPr>
          <w:rFonts w:hint="eastAsia"/>
        </w:rPr>
      </w:pPr>
      <w:r w:rsidRPr="00BE2475">
        <w:rPr>
          <w:rFonts w:hint="eastAsia"/>
        </w:rPr>
        <w:t>通常情况下，增加反应物的浓度，对加快反应速率、提高设备使用能力及减少溶剂使用量等都是有利的。但是，绝大多数有机反应都是主、副反应共存的。因此，采用增加反应物浓度来加快反应速率的方法，也会使副反应速率提高。所以，应选择最适宜的浓度，以兼顾化学反应的整体因素。当遇到此类问题时，通常可从以下几方面考虑：</w:t>
      </w:r>
    </w:p>
    <w:p w:rsidR="00BE2475" w:rsidRPr="00BE2475" w:rsidP="00BE2475" w14:paraId="004CAE5D" w14:textId="77777777">
      <w:pPr>
        <w:rPr>
          <w:rFonts w:hint="eastAsia"/>
        </w:rPr>
      </w:pPr>
      <w:r w:rsidRPr="00BE2475">
        <w:rPr>
          <w:rFonts w:hint="eastAsia"/>
        </w:rPr>
        <w:t>1. 当反应为可逆反应时，增加一种反应物的浓度或从反应体系中不断移走生成物之一，可以提高正反应速率并增加产物的收率。</w:t>
      </w:r>
    </w:p>
    <w:p w:rsidR="00BE2475" w:rsidRPr="00BE2475" w:rsidP="00BE2475" w14:paraId="18C9DEBC" w14:textId="77777777">
      <w:pPr>
        <w:rPr>
          <w:rFonts w:hint="eastAsia"/>
        </w:rPr>
        <w:sectPr>
          <w:type w:val="nextPage"/>
          <w:pgSz w:w="11906" w:h="16838"/>
          <w:pgMar w:top="1440" w:right="1800" w:bottom="1440" w:left="1800" w:header="851" w:footer="992" w:gutter="0"/>
          <w:pgNumType w:start="6"/>
          <w:cols w:space="425"/>
          <w:titlePg w:val="0"/>
          <w:docGrid w:type="lines" w:linePitch="312"/>
        </w:sectPr>
      </w:pPr>
      <w:r w:rsidRPr="00BE2475">
        <w:rPr>
          <w:rFonts w:hint="eastAsia"/>
        </w:rPr>
        <w:t>例如，制备用于合成甲磺酸艾瑞布林（</w:t>
      </w:r>
      <w:r w:rsidRPr="00BE2475">
        <w:rPr>
          <w:rFonts w:hint="eastAsia"/>
        </w:rPr>
        <w:t>eribulin</w:t>
      </w:r>
      <w:r w:rsidRPr="00BE2475">
        <w:rPr>
          <w:rFonts w:hint="eastAsia"/>
        </w:rPr>
        <w:t xml:space="preserve"> mesylate）的中间体5-8的过程中，采用缩酮的结构对醇羟基进行保护（图5-3）。此反应中，采用甲苯为溶剂（沸点为110℃），将该反应中生成的水从反应体系中移走，促使平衡向右移动。</w:t>
      </w:r>
    </w:p>
    <w:p w:rsidR="00BE2475" w:rsidRPr="00BE2475" w:rsidP="00BE2475" w14:paraId="13728793" w14:textId="537A3493">
      <w:pPr>
        <w:rPr>
          <w:rFonts w:hint="eastAsia"/>
        </w:rPr>
      </w:pPr>
      <w:r w:rsidRPr="00BE2475">
        <w:drawing>
          <wp:inline distT="0" distB="0" distL="0" distR="0">
            <wp:extent cx="5274310" cy="4512310"/>
            <wp:effectExtent l="0" t="0" r="2540" b="2540"/>
            <wp:docPr id="18746561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5613" name="Picture 15"/>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512310"/>
                    </a:xfrm>
                    <a:prstGeom prst="rect">
                      <a:avLst/>
                    </a:prstGeom>
                    <a:noFill/>
                    <a:ln>
                      <a:noFill/>
                    </a:ln>
                  </pic:spPr>
                </pic:pic>
              </a:graphicData>
            </a:graphic>
          </wp:inline>
        </w:drawing>
      </w:r>
    </w:p>
    <w:p w:rsidR="00BE2475" w:rsidRPr="00BE2475" w:rsidP="00BE2475" w14:paraId="2BC7D9DE" w14:textId="77777777">
      <w:r w:rsidRPr="00BE2475">
        <w:rPr>
          <w:rFonts w:hint="eastAsia"/>
        </w:rPr>
        <w:t>图5-3　甲磺酸艾瑞布林合成中间体的制备</w:t>
      </w:r>
    </w:p>
    <w:p w:rsidR="00BE2475" w:rsidRPr="00BE2475" w:rsidP="00BE2475" w14:paraId="2CFDDFEA" w14:textId="77777777">
      <w:pPr>
        <w:rPr>
          <w:rFonts w:hint="eastAsia"/>
        </w:rPr>
      </w:pPr>
      <w:r w:rsidRPr="00BE2475">
        <w:rPr>
          <w:rFonts w:hint="eastAsia"/>
        </w:rPr>
        <w:t>2. 当产物的生成量取决于反应液中某一反应物的浓度时，则应增加其配比。此时，应考虑到经济效益等因素，最佳配料比是在使主产物收率较高的同时，又能节约原料（即降低单耗）的配比。</w:t>
      </w:r>
    </w:p>
    <w:p w:rsidR="00BE2475" w:rsidRPr="00BE2475" w:rsidP="00BE2475" w14:paraId="2283DDE4" w14:textId="77777777">
      <w:pPr>
        <w:rPr>
          <w:rFonts w:hint="eastAsia"/>
        </w:rPr>
        <w:sectPr>
          <w:type w:val="nextPage"/>
          <w:pgSz w:w="11906" w:h="16838"/>
          <w:pgMar w:top="1440" w:right="1800" w:bottom="1440" w:left="1800" w:header="851" w:footer="992" w:gutter="0"/>
          <w:pgNumType w:start="7"/>
          <w:cols w:space="425"/>
          <w:titlePg w:val="0"/>
          <w:docGrid w:type="lines" w:linePitch="312"/>
        </w:sectPr>
      </w:pPr>
      <w:r w:rsidRPr="00BE2475">
        <w:rPr>
          <w:rFonts w:hint="eastAsia"/>
        </w:rPr>
        <w:t>在某些反应中，使某一试剂或原料过量来获得更多的目标产物的方法是非常必要的。例如，阿立</w:t>
      </w:r>
      <w:r w:rsidRPr="00BE2475">
        <w:rPr>
          <w:rFonts w:hint="eastAsia"/>
        </w:rPr>
        <w:t>哌唑</w:t>
      </w:r>
      <w:r w:rsidRPr="00BE2475">
        <w:rPr>
          <w:rFonts w:hint="eastAsia"/>
        </w:rPr>
        <w:t>（aripiprazole）是一个第三代抗精神病药，单醚产物（5-10）是其合成工艺中的一个中间体（图5-4），它是由7-羟基-3，4-二氢-2（1H）-喹啉酮（5-9）与1，4-二溴丁烷反应制得的。除5-10外，还可得到二醚产物（5-11），单独考虑减少二醚产物的生成量，应</w:t>
      </w:r>
      <w:r w:rsidRPr="00BE2475">
        <w:rPr>
          <w:rFonts w:hint="eastAsia"/>
        </w:rPr>
        <w:t>使用等量的反应物。但是，由于单醚产物（5-10）与1，4-二溴丁烷竞争喹啉酮（5-9），结果得到的产物应是混合物。因此，为了提高单醚产物的比例，应使用过量的1，4-二溴丁烷。</w:t>
      </w:r>
    </w:p>
    <w:p w:rsidR="00BE2475" w:rsidRPr="00BE2475" w:rsidP="00BE2475" w14:paraId="37E42B0D" w14:textId="1AD3B703">
      <w:pPr>
        <w:rPr>
          <w:rFonts w:hint="eastAsia"/>
        </w:rPr>
      </w:pPr>
      <w:r w:rsidRPr="00BE2475">
        <w:drawing>
          <wp:inline distT="0" distB="0" distL="0" distR="0">
            <wp:extent cx="5274310" cy="1464945"/>
            <wp:effectExtent l="0" t="0" r="2540" b="1905"/>
            <wp:docPr id="86861198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11989" name="Picture 16"/>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464945"/>
                    </a:xfrm>
                    <a:prstGeom prst="rect">
                      <a:avLst/>
                    </a:prstGeom>
                    <a:noFill/>
                    <a:ln>
                      <a:noFill/>
                    </a:ln>
                  </pic:spPr>
                </pic:pic>
              </a:graphicData>
            </a:graphic>
          </wp:inline>
        </w:drawing>
      </w:r>
    </w:p>
    <w:p w:rsidR="00BE2475" w:rsidRPr="00BE2475" w:rsidP="00BE2475" w14:paraId="4754668B" w14:textId="77777777">
      <w:r w:rsidRPr="00BE2475">
        <w:rPr>
          <w:rFonts w:hint="eastAsia"/>
        </w:rPr>
        <w:t>图5-4　阿立</w:t>
      </w:r>
      <w:r w:rsidRPr="00BE2475">
        <w:rPr>
          <w:rFonts w:hint="eastAsia"/>
        </w:rPr>
        <w:t>哌唑</w:t>
      </w:r>
      <w:r w:rsidRPr="00BE2475">
        <w:rPr>
          <w:rFonts w:hint="eastAsia"/>
        </w:rPr>
        <w:t>合成中间体的制备</w:t>
      </w:r>
    </w:p>
    <w:p w:rsidR="00BE2475" w:rsidRPr="00BE2475" w:rsidP="00BE2475" w14:paraId="0BEEADA7" w14:textId="77777777">
      <w:pPr>
        <w:rPr>
          <w:rFonts w:hint="eastAsia"/>
        </w:rPr>
      </w:pPr>
      <w:r w:rsidRPr="00BE2475">
        <w:rPr>
          <w:rFonts w:hint="eastAsia"/>
        </w:rPr>
        <w:t>又如磺胺的合成过程中，乙酰苯胺的氯磺化反应产物对乙酰氨基苯</w:t>
      </w:r>
      <w:r w:rsidRPr="00BE2475">
        <w:rPr>
          <w:rFonts w:hint="eastAsia"/>
        </w:rPr>
        <w:t>磺</w:t>
      </w:r>
      <w:r w:rsidRPr="00BE2475">
        <w:rPr>
          <w:rFonts w:hint="eastAsia"/>
        </w:rPr>
        <w:t>酰氯（5-12，简称ASC）的收率取决于反应液中氯磺酸与硫酸两者的浓度关系：</w:t>
      </w:r>
    </w:p>
    <w:p w:rsidR="00BE2475" w:rsidRPr="00BE2475" w:rsidP="00BE2475" w14:paraId="5E889A43" w14:textId="7ED172F8">
      <w:pPr>
        <w:rPr>
          <w:rFonts w:hint="eastAsia"/>
        </w:rPr>
      </w:pPr>
      <w:r w:rsidRPr="00BE2475">
        <w:drawing>
          <wp:inline distT="0" distB="0" distL="0" distR="0">
            <wp:extent cx="5274310" cy="2653665"/>
            <wp:effectExtent l="0" t="0" r="2540" b="0"/>
            <wp:docPr id="156868522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85221" name="Picture 17"/>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653665"/>
                    </a:xfrm>
                    <a:prstGeom prst="rect">
                      <a:avLst/>
                    </a:prstGeom>
                    <a:noFill/>
                    <a:ln>
                      <a:noFill/>
                    </a:ln>
                  </pic:spPr>
                </pic:pic>
              </a:graphicData>
            </a:graphic>
          </wp:inline>
        </w:drawing>
      </w:r>
    </w:p>
    <w:p w:rsidR="00BE2475" w:rsidRPr="00BE2475" w:rsidP="00BE2475" w14:paraId="3992D7D4" w14:textId="77777777">
      <w:r w:rsidRPr="00BE2475">
        <w:rPr>
          <w:rFonts w:hint="eastAsia"/>
        </w:rPr>
        <w:t>图5-5　乙酰苯胺的氯磺酰化反应</w:t>
      </w:r>
    </w:p>
    <w:p w:rsidR="00BE2475" w:rsidRPr="00BE2475" w:rsidP="00BE2475" w14:paraId="516EB189" w14:textId="77777777">
      <w:pPr>
        <w:rPr>
          <w:rFonts w:hint="eastAsia"/>
        </w:rPr>
      </w:pPr>
      <w:r w:rsidRPr="00BE2475">
        <w:rPr>
          <w:rFonts w:hint="eastAsia"/>
        </w:rPr>
        <w:t>当乙酰苯胺与氯磺酸的投料量为理论量（1∶2）时，ASC的收率为7%；当摩尔比为1∶4.8时，ASC的收率为84%；当摩尔比增加至1∶7时，收率可达87%。氯磺酸的用量越多，与硫酸的浓度比越大，对ASC的生成越有利。在生产实际中，</w:t>
      </w:r>
      <w:r w:rsidRPr="00BE2475">
        <w:rPr>
          <w:rFonts w:hint="eastAsia"/>
        </w:rPr>
        <w:t>考虑到氯磺酸</w:t>
      </w:r>
      <w:r w:rsidRPr="00BE2475">
        <w:rPr>
          <w:rFonts w:hint="eastAsia"/>
        </w:rPr>
        <w:t>的有效利用率、生产安全及经济核算等因素，采用了较为经济合理的配比，即1∶4.5～1∶5。</w:t>
      </w:r>
    </w:p>
    <w:p w:rsidR="00BE2475" w:rsidRPr="00BE2475" w:rsidP="00BE2475" w14:paraId="1E9DC697" w14:textId="77777777">
      <w:pPr>
        <w:rPr>
          <w:rFonts w:hint="eastAsia"/>
        </w:rPr>
        <w:sectPr>
          <w:type w:val="nextPage"/>
          <w:pgSz w:w="11906" w:h="16838"/>
          <w:pgMar w:top="1440" w:right="1800" w:bottom="1440" w:left="1800" w:header="851" w:footer="992" w:gutter="0"/>
          <w:pgNumType w:start="8"/>
          <w:cols w:space="425"/>
          <w:titlePg w:val="0"/>
          <w:docGrid w:type="lines" w:linePitch="312"/>
        </w:sectPr>
      </w:pPr>
      <w:r w:rsidRPr="00BE2475">
        <w:rPr>
          <w:rFonts w:hint="eastAsia"/>
        </w:rPr>
        <w:t>3. 当反应中有一种反应物不稳定时，则需增加其用量，以保证其有足够的</w:t>
      </w:r>
      <w:r w:rsidRPr="00BE2475">
        <w:rPr>
          <w:rFonts w:hint="eastAsia"/>
        </w:rPr>
        <w:t>量参与</w:t>
      </w:r>
    </w:p>
    <w:p w:rsidR="00BE2475" w:rsidRPr="00BE2475" w:rsidP="00BE2475" w14:textId="77777777">
      <w:pPr>
        <w:rPr>
          <w:rFonts w:hint="eastAsia"/>
        </w:rPr>
      </w:pPr>
      <w:r w:rsidRPr="00BE2475">
        <w:rPr>
          <w:rFonts w:hint="eastAsia"/>
        </w:rPr>
        <w:t>反应。如合成巴比妥类药物（5-14），其最后一步环合反应通常是用取代的丙二酸二乙酯（5-13）与尿素环合（图5-6）。在碱性条件下，尿素受热易分解，所以必须要用过量的尿素（生产上一般过量60%左右）。</w:t>
      </w:r>
    </w:p>
    <w:p w:rsidR="00BE2475" w:rsidRPr="00BE2475" w:rsidP="00BE2475" w14:paraId="25D83EF6" w14:textId="2083B7CC">
      <w:pPr>
        <w:rPr>
          <w:rFonts w:hint="eastAsia"/>
        </w:rPr>
      </w:pPr>
      <w:r w:rsidRPr="00BE2475">
        <w:drawing>
          <wp:inline distT="0" distB="0" distL="0" distR="0">
            <wp:extent cx="5274310" cy="1398270"/>
            <wp:effectExtent l="0" t="0" r="2540" b="0"/>
            <wp:docPr id="81345398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53986" name="Picture 18"/>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398270"/>
                    </a:xfrm>
                    <a:prstGeom prst="rect">
                      <a:avLst/>
                    </a:prstGeom>
                    <a:noFill/>
                    <a:ln>
                      <a:noFill/>
                    </a:ln>
                  </pic:spPr>
                </pic:pic>
              </a:graphicData>
            </a:graphic>
          </wp:inline>
        </w:drawing>
      </w:r>
    </w:p>
    <w:p w:rsidR="00BE2475" w:rsidRPr="00BE2475" w:rsidP="00BE2475" w14:paraId="73F42E5E" w14:textId="77777777">
      <w:r w:rsidRPr="00BE2475">
        <w:rPr>
          <w:rFonts w:hint="eastAsia"/>
        </w:rPr>
        <w:t>图5-6　巴比妥类药物的合成</w:t>
      </w:r>
    </w:p>
    <w:p w:rsidR="00BE2475" w:rsidRPr="00BE2475" w:rsidP="00BE2475" w14:paraId="79A3C587" w14:textId="77777777">
      <w:pPr>
        <w:rPr>
          <w:rFonts w:hint="eastAsia"/>
        </w:rPr>
      </w:pPr>
      <w:r w:rsidRPr="00BE2475">
        <w:rPr>
          <w:rFonts w:hint="eastAsia"/>
        </w:rPr>
        <w:t>4. 当参与主、副反应的反应物不尽相同时，应利用这一差异，增加某一反应物的用量，以增强主反应的竞争力。例如，制备氟哌啶醇过程中的中间体4-对氯苯基-1，2，3，6-四氢吡啶（5-16）可由对氯ɑ-甲基苯乙烯（5-15）与甲醛、氯化铵作用，再经酸性重排而得（图5-7）。</w:t>
      </w:r>
    </w:p>
    <w:p w:rsidR="00BE2475" w:rsidRPr="00BE2475" w:rsidP="00BE2475" w14:paraId="1ADDD623" w14:textId="4151CF6F">
      <w:pPr>
        <w:rPr>
          <w:rFonts w:hint="eastAsia"/>
        </w:rPr>
      </w:pPr>
      <w:r w:rsidRPr="00BE2475">
        <w:drawing>
          <wp:inline distT="0" distB="0" distL="0" distR="0">
            <wp:extent cx="5274310" cy="1046480"/>
            <wp:effectExtent l="0" t="0" r="2540" b="1270"/>
            <wp:docPr id="208127712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77121" name="Picture 19"/>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046480"/>
                    </a:xfrm>
                    <a:prstGeom prst="rect">
                      <a:avLst/>
                    </a:prstGeom>
                    <a:noFill/>
                    <a:ln>
                      <a:noFill/>
                    </a:ln>
                  </pic:spPr>
                </pic:pic>
              </a:graphicData>
            </a:graphic>
          </wp:inline>
        </w:drawing>
      </w:r>
    </w:p>
    <w:p w:rsidR="00BE2475" w:rsidRPr="00BE2475" w:rsidP="00BE2475" w14:paraId="4B6CCD90" w14:textId="77777777">
      <w:r w:rsidRPr="00BE2475">
        <w:rPr>
          <w:rFonts w:hint="eastAsia"/>
        </w:rPr>
        <w:t>图5-7　氟哌啶醇的中间体的合成</w:t>
      </w:r>
    </w:p>
    <w:p w:rsidR="00BE2475" w:rsidRPr="00BE2475" w:rsidP="00BE2475" w14:paraId="2816E6C7" w14:textId="77777777">
      <w:pPr>
        <w:rPr>
          <w:rFonts w:hint="eastAsia"/>
        </w:rPr>
      </w:pPr>
      <w:r w:rsidRPr="00BE2475">
        <w:rPr>
          <w:rFonts w:hint="eastAsia"/>
        </w:rPr>
        <w:t>然而，对氯ɑ-甲基苯乙烯（5-15）与甲醛会发生副反应（图5-8），生成1，3-二氧六环衍生物（5-17）。这个反应可以看作是正反应的一个平行反应，为了</w:t>
      </w:r>
      <w:r w:rsidRPr="00BE2475">
        <w:rPr>
          <w:rFonts w:hint="eastAsia"/>
        </w:rPr>
        <w:t>抑制此</w:t>
      </w:r>
      <w:r w:rsidRPr="00BE2475">
        <w:rPr>
          <w:rFonts w:hint="eastAsia"/>
        </w:rPr>
        <w:t>副反应，投料时可适当增加氯化铵的用量，生产上氯化铵的用量超过理论量的100%。</w:t>
      </w:r>
    </w:p>
    <w:p w:rsidR="00BE2475" w:rsidRPr="00BE2475" w:rsidP="00BE2475" w14:paraId="11A0357D" w14:textId="13D2D5DF">
      <w:pPr>
        <w:rPr>
          <w:rFonts w:hint="eastAsia"/>
        </w:rPr>
      </w:pPr>
      <w:r w:rsidRPr="00BE2475">
        <w:drawing>
          <wp:inline distT="0" distB="0" distL="0" distR="0">
            <wp:extent cx="5274310" cy="1339850"/>
            <wp:effectExtent l="0" t="0" r="2540" b="0"/>
            <wp:docPr id="17855783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78372" name="Picture 20"/>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339850"/>
                    </a:xfrm>
                    <a:prstGeom prst="rect">
                      <a:avLst/>
                    </a:prstGeom>
                    <a:noFill/>
                    <a:ln>
                      <a:noFill/>
                    </a:ln>
                  </pic:spPr>
                </pic:pic>
              </a:graphicData>
            </a:graphic>
          </wp:inline>
        </w:drawing>
      </w:r>
    </w:p>
    <w:p w:rsidR="00BE2475" w:rsidRPr="00BE2475" w:rsidP="00BE2475" w14:paraId="4A30C40B" w14:textId="77777777">
      <w:r w:rsidRPr="00BE2475">
        <w:rPr>
          <w:rFonts w:hint="eastAsia"/>
        </w:rPr>
        <w:t>图5-8　氟哌啶醇的中间体合成过程中的副反应</w:t>
      </w:r>
    </w:p>
    <w:p w:rsidR="00BE2475" w:rsidRPr="00BE2475" w:rsidP="00BE2475" w14:paraId="4BDDA659" w14:textId="77777777">
      <w:pPr>
        <w:rPr>
          <w:rFonts w:hint="eastAsia"/>
        </w:rPr>
        <w:sectPr>
          <w:type w:val="nextPage"/>
          <w:pgSz w:w="11906" w:h="16838"/>
          <w:pgMar w:top="1440" w:right="1800" w:bottom="1440" w:left="1800" w:header="851" w:footer="992" w:gutter="0"/>
          <w:pgNumType w:start="9"/>
          <w:cols w:space="425"/>
          <w:titlePg w:val="0"/>
          <w:docGrid w:type="lines" w:linePitch="312"/>
        </w:sectPr>
      </w:pPr>
      <w:r w:rsidRPr="00BE2475">
        <w:rPr>
          <w:rFonts w:hint="eastAsia"/>
        </w:rPr>
        <w:t>5. 为了防止连续反应（副反应）的发生，有些反应物的</w:t>
      </w:r>
      <w:r w:rsidRPr="00BE2475">
        <w:rPr>
          <w:rFonts w:hint="eastAsia"/>
        </w:rPr>
        <w:t>配料比宜小于</w:t>
      </w:r>
    </w:p>
    <w:p w:rsidR="00BE2475" w:rsidRPr="00BE2475" w:rsidP="00BE2475" w14:textId="77777777">
      <w:pPr>
        <w:rPr>
          <w:rFonts w:hint="eastAsia"/>
        </w:rPr>
      </w:pPr>
      <w:r w:rsidRPr="00BE2475">
        <w:rPr>
          <w:rFonts w:hint="eastAsia"/>
        </w:rPr>
        <w:t>理论量，使反应进行到一定程度后就终止了。例如，在无水</w:t>
      </w:r>
      <w:r w:rsidRPr="00BE2475">
        <w:rPr>
          <w:rFonts w:hint="eastAsia"/>
        </w:rPr>
        <w:t>AlCl</w:t>
      </w:r>
      <w:r w:rsidRPr="00BE2475">
        <w:rPr>
          <w:rFonts w:hint="eastAsia"/>
        </w:rPr>
        <w:t> </w:t>
      </w:r>
      <w:r w:rsidRPr="00BE2475">
        <w:rPr>
          <w:rFonts w:hint="eastAsia"/>
          <w:vertAlign w:val="subscript"/>
        </w:rPr>
        <w:t>3 </w:t>
      </w:r>
      <w:r w:rsidRPr="00BE2475">
        <w:rPr>
          <w:rFonts w:hint="eastAsia"/>
        </w:rPr>
        <w:t>催化下，将乙烯通入苯（5-18）中制得乙苯（5-19）。由于乙基的给电子效应，使苯环活化，更容易发生亲电取代反应而引入第二个乙基，如有足够量的乙烯，最终将得到多取代的苯。所以，生产上一般控制乙烯与苯的摩尔比为0.4∶1左右，这样乙苯的收率高。</w:t>
      </w:r>
    </w:p>
    <w:p w:rsidR="00BE2475" w:rsidRPr="00BE2475" w:rsidP="00BE2475" w14:paraId="114381B2" w14:textId="26EBE870">
      <w:pPr>
        <w:rPr>
          <w:rFonts w:hint="eastAsia"/>
        </w:rPr>
      </w:pPr>
      <w:r w:rsidRPr="00BE2475">
        <w:drawing>
          <wp:inline distT="0" distB="0" distL="0" distR="0">
            <wp:extent cx="5274310" cy="607060"/>
            <wp:effectExtent l="0" t="0" r="2540" b="2540"/>
            <wp:docPr id="2258982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9824" name="Picture 21"/>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607060"/>
                    </a:xfrm>
                    <a:prstGeom prst="rect">
                      <a:avLst/>
                    </a:prstGeom>
                    <a:noFill/>
                    <a:ln>
                      <a:noFill/>
                    </a:ln>
                  </pic:spPr>
                </pic:pic>
              </a:graphicData>
            </a:graphic>
          </wp:inline>
        </w:drawing>
      </w:r>
    </w:p>
    <w:p w:rsidR="00BE2475" w:rsidRPr="00BE2475" w:rsidP="00BE2475" w14:paraId="65D34993" w14:textId="77777777">
      <w:r w:rsidRPr="00BE2475">
        <w:rPr>
          <w:rFonts w:hint="eastAsia"/>
        </w:rPr>
        <w:t>图5-9　苯的乙基化</w:t>
      </w:r>
    </w:p>
    <w:p w:rsidR="00BE2475" w:rsidRPr="00BE2475" w:rsidP="00BE2475" w14:paraId="75BA8A47" w14:textId="77777777">
      <w:pPr>
        <w:rPr>
          <w:rFonts w:hint="eastAsia"/>
        </w:rPr>
      </w:pPr>
      <w:r w:rsidRPr="00BE2475">
        <w:rPr>
          <w:rFonts w:hint="eastAsia"/>
        </w:rPr>
        <w:t>此外，如果反应物兼作溶剂时，其配量要相应增加。</w:t>
      </w:r>
    </w:p>
    <w:p w:rsidR="00BE2475" w:rsidRPr="00BE2475" w:rsidP="00BE2475" w14:paraId="1057CBFE" w14:textId="77777777">
      <w:pPr>
        <w:rPr>
          <w:rFonts w:hint="eastAsia"/>
        </w:rPr>
      </w:pPr>
      <w:r w:rsidRPr="00BE2475">
        <w:rPr>
          <w:rFonts w:hint="eastAsia"/>
        </w:rPr>
        <w:t>6. 当开始一个新反应时，主辅料的摩尔比一般为1∶1.2，反应物浓度10%开始进行反应条件的探索，再根据实验的实际情况加以调整。</w:t>
      </w:r>
    </w:p>
    <w:p w:rsidR="00BE2475" w:rsidRPr="00BE2475" w:rsidP="00BE2475" w14:paraId="13398F0A" w14:textId="77777777">
      <w:pPr>
        <w:rPr>
          <w:rFonts w:hint="eastAsia"/>
        </w:rPr>
      </w:pPr>
      <w:r w:rsidRPr="00BE2475">
        <w:br/>
      </w:r>
    </w:p>
    <w:p w:rsidR="00BE2475" w:rsidRPr="00BE2475" w:rsidP="00BE2475" w14:paraId="22313C37" w14:textId="77777777">
      <w:r w:rsidRPr="00BE2475">
        <w:rPr>
          <w:rFonts w:hint="eastAsia"/>
        </w:rPr>
        <w:t>第二节</w:t>
      </w:r>
      <w:r w:rsidRPr="00BE2475">
        <w:rPr>
          <w:rFonts w:hint="eastAsia"/>
        </w:rPr>
        <w:br/>
        <w:t>溶剂</w:t>
      </w:r>
    </w:p>
    <w:p w:rsidR="00BE2475" w:rsidRPr="00BE2475" w:rsidP="00BE2475" w14:paraId="55DFCBB1" w14:textId="77777777">
      <w:pPr>
        <w:rPr>
          <w:rFonts w:hint="eastAsia"/>
        </w:rPr>
      </w:pPr>
      <w:r w:rsidRPr="00BE2475">
        <w:rPr>
          <w:rFonts w:hint="eastAsia"/>
        </w:rPr>
        <w:t>制备药物的反应大多数都是在溶剂中进行的。溶剂可以帮助反应体系散热或传热，使反应分子均匀分布，增加分子间碰撞、接触的机会，进而加速反应进程。溶剂可直接影响反应速率、方向、浓度及产物晶型、构型等。此外，采用重结晶法精制反应产物时，也需要溶剂。因此，在药物合成中，对溶剂的选择和使用是十分重要的内容，也是在药物工艺路线反应条件研究</w:t>
      </w:r>
      <w:r w:rsidRPr="00BE2475">
        <w:rPr>
          <w:rFonts w:hint="eastAsia"/>
        </w:rPr>
        <w:t>内容中较为重要的部分。本节主要对反应溶剂、重结晶溶剂及pH</w:t>
      </w:r>
      <w:r w:rsidRPr="00BE2475">
        <w:rPr>
          <w:rFonts w:hint="eastAsia"/>
        </w:rPr>
        <w:t>值这几</w:t>
      </w:r>
      <w:r w:rsidRPr="00BE2475">
        <w:rPr>
          <w:rFonts w:hint="eastAsia"/>
        </w:rPr>
        <w:t>方面进行分析研究。</w:t>
      </w:r>
    </w:p>
    <w:p w:rsidR="00BE2475" w:rsidRPr="00BE2475" w:rsidP="00BE2475" w14:paraId="05962A9C" w14:textId="77777777">
      <w:pPr>
        <w:rPr>
          <w:rFonts w:hint="eastAsia"/>
        </w:rPr>
      </w:pPr>
      <w:r w:rsidRPr="00BE2475">
        <w:rPr>
          <w:rFonts w:hint="eastAsia"/>
        </w:rPr>
        <w:t>一、溶剂的极性</w:t>
      </w:r>
    </w:p>
    <w:p w:rsidR="00BE2475" w:rsidRPr="00BE2475" w:rsidP="00BE2475" w14:paraId="6CED45F6" w14:textId="77777777">
      <w:pPr>
        <w:rPr>
          <w:rFonts w:hint="eastAsia"/>
        </w:rPr>
        <w:sectPr>
          <w:type w:val="nextPage"/>
          <w:pgSz w:w="11906" w:h="16838"/>
          <w:pgMar w:top="1440" w:right="1800" w:bottom="1440" w:left="1800" w:header="851" w:footer="992" w:gutter="0"/>
          <w:pgNumType w:start="10"/>
          <w:cols w:space="425"/>
          <w:titlePg w:val="0"/>
          <w:docGrid w:type="lines" w:linePitch="312"/>
        </w:sectPr>
      </w:pPr>
      <w:r w:rsidRPr="00BE2475">
        <w:rPr>
          <w:rFonts w:hint="eastAsia"/>
        </w:rPr>
        <w:t>溶剂的极性主要用偶极矩和介电常数两个物理常数来表示。溶剂主要分为有机溶剂和无机溶剂，有机溶剂经常用于药物合成工艺中，其永久偶极矩值在0～18.5×10 </w:t>
      </w:r>
      <w:r w:rsidRPr="00BE2475">
        <w:rPr>
          <w:rFonts w:hint="eastAsia"/>
          <w:vertAlign w:val="superscript"/>
        </w:rPr>
        <w:t>-30 </w:t>
      </w:r>
    </w:p>
    <w:p w:rsidR="00BE2475" w:rsidRPr="00BE2475" w:rsidP="00BE2475" w14:textId="77777777">
      <w:pPr>
        <w:rPr>
          <w:rFonts w:hint="eastAsia"/>
        </w:rPr>
      </w:pPr>
      <w:r w:rsidRPr="00BE2475">
        <w:rPr>
          <w:rFonts w:hint="eastAsia"/>
        </w:rPr>
        <w:t>cm（0～5.5D）之间。</w:t>
      </w:r>
    </w:p>
    <w:p w:rsidR="00BE2475" w:rsidRPr="00BE2475" w:rsidP="00BE2475" w14:paraId="65A1DD69" w14:textId="77777777">
      <w:pPr>
        <w:rPr>
          <w:rFonts w:hint="eastAsia"/>
        </w:rPr>
      </w:pPr>
      <w:r w:rsidRPr="00BE2475">
        <w:rPr>
          <w:rFonts w:hint="eastAsia"/>
        </w:rPr>
        <w:t>介电常数是衡量溶剂极性的重要参数之一。它是分子的永久偶极矩和可极化性的函数，它</w:t>
      </w:r>
      <w:r w:rsidRPr="00BE2475">
        <w:rPr>
          <w:rFonts w:hint="eastAsia"/>
        </w:rPr>
        <w:t>随分子</w:t>
      </w:r>
      <w:r w:rsidRPr="00BE2475">
        <w:rPr>
          <w:rFonts w:hint="eastAsia"/>
        </w:rPr>
        <w:t>的偶极矩和可极化性增大而增大。有机溶剂的介电常数值为2～190；介电常数大的溶剂可以解离，被称为极性溶剂；介电常数小的溶剂被称为非极性溶剂。研究溶剂的极性，目的在于了解其总的溶剂化能力，得到最适合药物合成工艺的溶剂。</w:t>
      </w:r>
    </w:p>
    <w:p w:rsidR="00BE2475" w:rsidRPr="00BE2475" w:rsidP="00BE2475" w14:paraId="0DB7E67B" w14:textId="77777777">
      <w:pPr>
        <w:rPr>
          <w:rFonts w:hint="eastAsia"/>
        </w:rPr>
      </w:pPr>
      <w:r w:rsidRPr="00BE2475">
        <w:rPr>
          <w:rFonts w:hint="eastAsia"/>
        </w:rPr>
        <w:t>偶极矩和介电常数小的溶剂，其溶剂化作用也很小，一般将介电常数在15以上的溶剂称为极性溶剂，小于15的溶剂称为非极性溶剂或惰性溶剂。</w:t>
      </w:r>
    </w:p>
    <w:p w:rsidR="00BE2475" w:rsidRPr="00BE2475" w:rsidP="00BE2475" w14:paraId="6311AE49" w14:textId="77777777">
      <w:pPr>
        <w:rPr>
          <w:rFonts w:hint="eastAsia"/>
        </w:rPr>
      </w:pPr>
      <w:r w:rsidRPr="00BE2475">
        <w:rPr>
          <w:rFonts w:hint="eastAsia"/>
        </w:rPr>
        <w:t>二、溶剂的分类</w:t>
      </w:r>
    </w:p>
    <w:p w:rsidR="00BE2475" w:rsidRPr="00BE2475" w:rsidP="00BE2475" w14:paraId="385809CD" w14:textId="77777777">
      <w:pPr>
        <w:rPr>
          <w:rFonts w:hint="eastAsia"/>
        </w:rPr>
      </w:pPr>
      <w:r w:rsidRPr="00BE2475">
        <w:rPr>
          <w:rFonts w:hint="eastAsia"/>
        </w:rPr>
        <w:t>溶剂的分类方法有很多种，可按照溶剂的化学结构、物理常数、酸碱性和极性等依据进行分类。其中，按溶剂发挥氢键给体作用的能力，可将溶剂分为质子性溶剂（protic solvent）和非质子性溶剂（aprotic solvent）两大类。</w:t>
      </w:r>
    </w:p>
    <w:p w:rsidR="00BE2475" w:rsidRPr="00BE2475" w:rsidP="00BE2475" w14:paraId="247CCACD" w14:textId="77777777">
      <w:pPr>
        <w:rPr>
          <w:rFonts w:hint="eastAsia"/>
        </w:rPr>
      </w:pPr>
      <w:r w:rsidRPr="00BE2475">
        <w:rPr>
          <w:rFonts w:hint="eastAsia"/>
        </w:rPr>
        <w:t>质子性溶剂是指分子中含有可形成氢键的氢原子的溶剂，如水、醇类、质子酸（硫酸、磷酸、乙酸等）及胺类衍生物等。该类溶剂既可以与含负离子的反应物发生氢键结合，产生溶剂化作用，也可与负离子的孤对电子进行配位，或与中性分子中氧原子（或氮原子、氟原子等）形成氢键，</w:t>
      </w:r>
      <w:r w:rsidRPr="00BE2475">
        <w:rPr>
          <w:rFonts w:hint="eastAsia"/>
        </w:rPr>
        <w:t>亦或</w:t>
      </w:r>
      <w:r w:rsidRPr="00BE2475">
        <w:rPr>
          <w:rFonts w:hint="eastAsia"/>
        </w:rPr>
        <w:t>由于偶极矩的相互作用而产生溶剂化作用。</w:t>
      </w:r>
    </w:p>
    <w:p w:rsidR="00BE2475" w:rsidRPr="00BE2475" w:rsidP="00BE2475" w14:paraId="627CDF54" w14:textId="77777777">
      <w:pPr>
        <w:rPr>
          <w:rFonts w:hint="eastAsia"/>
        </w:rPr>
      </w:pPr>
      <w:r w:rsidRPr="00BE2475">
        <w:rPr>
          <w:rFonts w:hint="eastAsia"/>
        </w:rPr>
        <w:t>非质子溶剂</w:t>
      </w:r>
      <w:r w:rsidRPr="00BE2475">
        <w:rPr>
          <w:rFonts w:hint="eastAsia"/>
        </w:rPr>
        <w:t>不</w:t>
      </w:r>
      <w:r w:rsidRPr="00BE2475">
        <w:rPr>
          <w:rFonts w:hint="eastAsia"/>
        </w:rPr>
        <w:t>含有易取代的氢原子，主要靠偶极矩或范德华力的相互作用而产生溶剂化作用。非质子性溶剂可以分为以下几类：①醚类，如乙醚、四氢呋喃、二</w:t>
      </w:r>
      <w:r w:rsidRPr="00BE2475">
        <w:rPr>
          <w:rFonts w:hint="eastAsia"/>
        </w:rPr>
        <w:t>氧六环</w:t>
      </w:r>
      <w:r w:rsidRPr="00BE2475">
        <w:rPr>
          <w:rFonts w:hint="eastAsia"/>
        </w:rPr>
        <w:t>等；②卤代烃，如氯仿、四氯化碳等；③芳香烃，如甲苯、氯苯、硝基苯等；④酰胺类，如N，N-二甲基甲酰胺（DMF）、N-甲基吡咯烷酮（NMP）、六甲基磷酰胺（HMPA）等；⑤酮类，如丙酮、丁酮等；⑥硝基烷类，如硝基甲烷；⑦其他类，如吡啶、二甲基亚砜（DMSO）、乙腈等。</w:t>
      </w:r>
    </w:p>
    <w:p w:rsidR="00BE2475" w:rsidRPr="00BE2475" w:rsidP="00BE2475" w14:paraId="6B9096F1" w14:textId="77777777">
      <w:pPr>
        <w:rPr>
          <w:rFonts w:hint="eastAsia"/>
        </w:rPr>
      </w:pPr>
      <w:r w:rsidRPr="00BE2475">
        <w:rPr>
          <w:rFonts w:hint="eastAsia"/>
        </w:rPr>
        <w:t>三、溶剂的作用</w:t>
      </w:r>
    </w:p>
    <w:p w:rsidR="00BE2475" w:rsidRPr="00BE2475" w:rsidP="00BE2475" w14:paraId="24FB9E4D" w14:textId="77777777">
      <w:pPr>
        <w:rPr>
          <w:rFonts w:hint="eastAsia"/>
        </w:rPr>
      </w:pPr>
      <w:r w:rsidRPr="00BE2475">
        <w:rPr>
          <w:rFonts w:hint="eastAsia"/>
        </w:rPr>
        <w:br/>
      </w:r>
      <w:r w:rsidRPr="00BE2475">
        <w:rPr>
          <w:rFonts w:hint="eastAsia"/>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14:ligatures w14:val="none"/>
          </w:rPr>
          <w:t>https://d.book118.com/087116002105006044</w:t>
        </w:r>
      </w:hyperlink>
    </w:p>
    <w:p w:rsidR="00BE2475" w:rsidRPr="00BE2475" w:rsidP="00BE2475">
      <w:pPr>
        <w:rPr>
          <w:rFonts w:hint="eastAsia"/>
        </w:rPr>
      </w:pPr>
    </w:p>
    <w:sectPr>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75"/>
    <w:rsid w:val="00BE2475"/>
    <w:rsid w:val="00C104EF"/>
    <w:rsid w:val="00D26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2130B6"/>
  <w15:chartTrackingRefBased/>
  <w15:docId w15:val="{7ED1F486-EBCF-4695-8B65-8818988B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pn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hyperlink" Target="https://d.book118.com/087116002105006044" TargetMode="Externa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2985</Words>
  <Characters>17016</Characters>
  <Application>Microsoft Office Word</Application>
  <DocSecurity>0</DocSecurity>
  <Lines>141</Lines>
  <Paragraphs>39</Paragraphs>
  <ScaleCrop>false</ScaleCrop>
  <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byxyan byxyan</dc:creator>
  <cp:lastModifiedBy>byxyan byxyan</cp:lastModifiedBy>
  <cp:revision>1</cp:revision>
  <dcterms:created xsi:type="dcterms:W3CDTF">2024-01-17T02:26:00Z</dcterms:created>
  <dcterms:modified xsi:type="dcterms:W3CDTF">2024-01-17T02:26:00Z</dcterms:modified>
</cp:coreProperties>
</file>