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宋体" w:eastAsia="宋体" w:hAnsi="宋体" w:cs="宋体" w:hint="eastAsia"/>
          <w:b/>
          <w:sz w:val="60"/>
          <w:lang w:eastAsia="zh-CN"/>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内螺纹铜管资金需求报告</w:t>
      </w:r>
    </w:p>
    <w:p>
      <w:pPr>
        <w:jc w:val="center"/>
        <w:rPr>
          <w:rFonts w:ascii="仿宋" w:eastAsia="仿宋" w:hAnsi="仿宋" w:cs="仿宋" w:hint="eastAsia"/>
          <w:b/>
          <w:sz w:val="40"/>
          <w:lang w:eastAsia="zh-CN"/>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44" w:history="1">
        <w:r>
          <w:rPr>
            <w:rFonts w:ascii="仿宋" w:eastAsia="仿宋" w:hAnsi="仿宋" w:cs="仿宋" w:hint="eastAsia"/>
            <w:lang w:eastAsia="zh-CN"/>
          </w:rPr>
          <w:t>序言</w:t>
        </w:r>
        <w:r>
          <w:tab/>
        </w:r>
        <w:r>
          <w:fldChar w:fldCharType="begin"/>
        </w:r>
        <w:r>
          <w:instrText xml:space="preserve"> PAGEREF _Toc13944 \h </w:instrText>
        </w:r>
        <w:r>
          <w:fldChar w:fldCharType="separate"/>
        </w:r>
        <w:r>
          <w:t>3</w:t>
        </w:r>
        <w:r>
          <w:fldChar w:fldCharType="end"/>
        </w:r>
      </w:hyperlink>
    </w:p>
    <w:p>
      <w:pPr>
        <w:pStyle w:val="TOC1"/>
        <w:tabs>
          <w:tab w:val="right" w:leader="dot" w:pos="8306"/>
        </w:tabs>
      </w:pPr>
      <w:hyperlink w:anchor="_Toc23656" w:history="1">
        <w:r>
          <w:rPr>
            <w:rFonts w:ascii="仿宋" w:eastAsia="仿宋" w:hAnsi="仿宋" w:cs="仿宋" w:hint="eastAsia"/>
            <w:lang w:eastAsia="zh-CN"/>
          </w:rPr>
          <w:t>一、法人治理</w:t>
        </w:r>
        <w:r>
          <w:tab/>
        </w:r>
        <w:r>
          <w:fldChar w:fldCharType="begin"/>
        </w:r>
        <w:r>
          <w:instrText xml:space="preserve"> PAGEREF _Toc23656 \h </w:instrText>
        </w:r>
        <w:r>
          <w:fldChar w:fldCharType="separate"/>
        </w:r>
        <w:r>
          <w:t>3</w:t>
        </w:r>
        <w:r>
          <w:fldChar w:fldCharType="end"/>
        </w:r>
      </w:hyperlink>
    </w:p>
    <w:p>
      <w:pPr>
        <w:pStyle w:val="TOC2"/>
        <w:tabs>
          <w:tab w:val="right" w:leader="dot" w:pos="8306"/>
        </w:tabs>
      </w:pPr>
      <w:hyperlink w:anchor="_Toc28989" w:history="1">
        <w:r>
          <w:rPr>
            <w:rFonts w:ascii="仿宋" w:eastAsia="仿宋" w:hAnsi="仿宋" w:cs="仿宋" w:hint="eastAsia"/>
            <w:lang w:eastAsia="zh-CN"/>
          </w:rPr>
          <w:t>(一)、股东权利及义务</w:t>
        </w:r>
        <w:r>
          <w:tab/>
        </w:r>
        <w:r>
          <w:fldChar w:fldCharType="begin"/>
        </w:r>
        <w:r>
          <w:instrText xml:space="preserve"> PAGEREF _Toc28989 \h </w:instrText>
        </w:r>
        <w:r>
          <w:fldChar w:fldCharType="separate"/>
        </w:r>
        <w:r>
          <w:t>3</w:t>
        </w:r>
        <w:r>
          <w:fldChar w:fldCharType="end"/>
        </w:r>
      </w:hyperlink>
    </w:p>
    <w:p>
      <w:pPr>
        <w:pStyle w:val="TOC2"/>
        <w:tabs>
          <w:tab w:val="right" w:leader="dot" w:pos="8306"/>
        </w:tabs>
      </w:pPr>
      <w:hyperlink w:anchor="_Toc28034" w:history="1">
        <w:r>
          <w:rPr>
            <w:rFonts w:ascii="仿宋" w:eastAsia="仿宋" w:hAnsi="仿宋" w:cs="仿宋" w:hint="eastAsia"/>
            <w:lang w:eastAsia="zh-CN"/>
          </w:rPr>
          <w:t>(二)、董事</w:t>
        </w:r>
        <w:r>
          <w:tab/>
        </w:r>
        <w:r>
          <w:fldChar w:fldCharType="begin"/>
        </w:r>
        <w:r>
          <w:instrText xml:space="preserve"> PAGEREF _Toc28034 \h </w:instrText>
        </w:r>
        <w:r>
          <w:fldChar w:fldCharType="separate"/>
        </w:r>
        <w:r>
          <w:t>6</w:t>
        </w:r>
        <w:r>
          <w:fldChar w:fldCharType="end"/>
        </w:r>
      </w:hyperlink>
    </w:p>
    <w:p>
      <w:pPr>
        <w:pStyle w:val="TOC2"/>
        <w:tabs>
          <w:tab w:val="right" w:leader="dot" w:pos="8306"/>
        </w:tabs>
      </w:pPr>
      <w:hyperlink w:anchor="_Toc7254" w:history="1">
        <w:r>
          <w:rPr>
            <w:rFonts w:ascii="仿宋" w:eastAsia="仿宋" w:hAnsi="仿宋" w:cs="仿宋" w:hint="eastAsia"/>
            <w:lang w:eastAsia="zh-CN"/>
          </w:rPr>
          <w:t>(三)、高级管理人员</w:t>
        </w:r>
        <w:r>
          <w:tab/>
        </w:r>
        <w:r>
          <w:fldChar w:fldCharType="begin"/>
        </w:r>
        <w:r>
          <w:instrText xml:space="preserve"> PAGEREF _Toc7254 \h </w:instrText>
        </w:r>
        <w:r>
          <w:fldChar w:fldCharType="separate"/>
        </w:r>
        <w:r>
          <w:t>9</w:t>
        </w:r>
        <w:r>
          <w:fldChar w:fldCharType="end"/>
        </w:r>
      </w:hyperlink>
    </w:p>
    <w:p>
      <w:pPr>
        <w:pStyle w:val="TOC2"/>
        <w:tabs>
          <w:tab w:val="right" w:leader="dot" w:pos="8306"/>
        </w:tabs>
      </w:pPr>
      <w:hyperlink w:anchor="_Toc26912" w:history="1">
        <w:r>
          <w:rPr>
            <w:rFonts w:ascii="仿宋" w:eastAsia="仿宋" w:hAnsi="仿宋" w:cs="仿宋" w:hint="eastAsia"/>
            <w:lang w:eastAsia="zh-CN"/>
          </w:rPr>
          <w:t>(四)、监事</w:t>
        </w:r>
        <w:r>
          <w:tab/>
        </w:r>
        <w:r>
          <w:fldChar w:fldCharType="begin"/>
        </w:r>
        <w:r>
          <w:instrText xml:space="preserve"> PAGEREF _Toc26912 \h </w:instrText>
        </w:r>
        <w:r>
          <w:fldChar w:fldCharType="separate"/>
        </w:r>
        <w:r>
          <w:t>11</w:t>
        </w:r>
        <w:r>
          <w:fldChar w:fldCharType="end"/>
        </w:r>
      </w:hyperlink>
    </w:p>
    <w:p>
      <w:pPr>
        <w:pStyle w:val="TOC1"/>
        <w:tabs>
          <w:tab w:val="right" w:leader="dot" w:pos="8306"/>
        </w:tabs>
      </w:pPr>
      <w:hyperlink w:anchor="_Toc27232" w:history="1">
        <w:r>
          <w:rPr>
            <w:rFonts w:ascii="仿宋" w:eastAsia="仿宋" w:hAnsi="仿宋" w:cs="仿宋" w:hint="eastAsia"/>
            <w:lang w:eastAsia="zh-CN"/>
          </w:rPr>
          <w:t>二、内螺纹铜管企业概貌</w:t>
        </w:r>
        <w:r>
          <w:tab/>
        </w:r>
        <w:r>
          <w:fldChar w:fldCharType="begin"/>
        </w:r>
        <w:r>
          <w:instrText xml:space="preserve"> PAGEREF _Toc27232 \h </w:instrText>
        </w:r>
        <w:r>
          <w:fldChar w:fldCharType="separate"/>
        </w:r>
        <w:r>
          <w:t>12</w:t>
        </w:r>
        <w:r>
          <w:fldChar w:fldCharType="end"/>
        </w:r>
      </w:hyperlink>
    </w:p>
    <w:p>
      <w:pPr>
        <w:pStyle w:val="TOC2"/>
        <w:tabs>
          <w:tab w:val="right" w:leader="dot" w:pos="8306"/>
        </w:tabs>
      </w:pPr>
      <w:hyperlink w:anchor="_Toc5496" w:history="1">
        <w:r>
          <w:rPr>
            <w:rFonts w:ascii="仿宋" w:eastAsia="仿宋" w:hAnsi="仿宋" w:cs="仿宋" w:hint="eastAsia"/>
            <w:lang w:eastAsia="zh-CN"/>
          </w:rPr>
          <w:t>(一)、内螺纹铜管企业基础信息</w:t>
        </w:r>
        <w:r>
          <w:tab/>
        </w:r>
        <w:r>
          <w:fldChar w:fldCharType="begin"/>
        </w:r>
        <w:r>
          <w:instrText xml:space="preserve"> PAGEREF _Toc5496 \h </w:instrText>
        </w:r>
        <w:r>
          <w:fldChar w:fldCharType="separate"/>
        </w:r>
        <w:r>
          <w:t>12</w:t>
        </w:r>
        <w:r>
          <w:fldChar w:fldCharType="end"/>
        </w:r>
      </w:hyperlink>
    </w:p>
    <w:p>
      <w:pPr>
        <w:pStyle w:val="TOC2"/>
        <w:tabs>
          <w:tab w:val="right" w:leader="dot" w:pos="8306"/>
        </w:tabs>
      </w:pPr>
      <w:hyperlink w:anchor="_Toc5785" w:history="1">
        <w:r>
          <w:rPr>
            <w:rFonts w:ascii="仿宋" w:eastAsia="仿宋" w:hAnsi="仿宋" w:cs="仿宋" w:hint="eastAsia"/>
            <w:lang w:eastAsia="zh-CN"/>
          </w:rPr>
          <w:t>(二)、内螺纹铜管企业简要介绍</w:t>
        </w:r>
        <w:r>
          <w:tab/>
        </w:r>
        <w:r>
          <w:fldChar w:fldCharType="begin"/>
        </w:r>
        <w:r>
          <w:instrText xml:space="preserve"> PAGEREF _Toc5785 \h </w:instrText>
        </w:r>
        <w:r>
          <w:fldChar w:fldCharType="separate"/>
        </w:r>
        <w:r>
          <w:t>12</w:t>
        </w:r>
        <w:r>
          <w:fldChar w:fldCharType="end"/>
        </w:r>
      </w:hyperlink>
    </w:p>
    <w:p>
      <w:pPr>
        <w:pStyle w:val="TOC2"/>
        <w:tabs>
          <w:tab w:val="right" w:leader="dot" w:pos="8306"/>
        </w:tabs>
      </w:pPr>
      <w:hyperlink w:anchor="_Toc7973" w:history="1">
        <w:r>
          <w:rPr>
            <w:rFonts w:ascii="仿宋" w:eastAsia="仿宋" w:hAnsi="仿宋" w:cs="仿宋" w:hint="eastAsia"/>
            <w:lang w:eastAsia="zh-CN"/>
          </w:rPr>
          <w:t>(三)、企业竞争优势概览</w:t>
        </w:r>
        <w:r>
          <w:tab/>
        </w:r>
        <w:r>
          <w:fldChar w:fldCharType="begin"/>
        </w:r>
        <w:r>
          <w:instrText xml:space="preserve"> PAGEREF _Toc7973 \h </w:instrText>
        </w:r>
        <w:r>
          <w:fldChar w:fldCharType="separate"/>
        </w:r>
        <w:r>
          <w:t>13</w:t>
        </w:r>
        <w:r>
          <w:fldChar w:fldCharType="end"/>
        </w:r>
      </w:hyperlink>
    </w:p>
    <w:p>
      <w:pPr>
        <w:pStyle w:val="TOC2"/>
        <w:tabs>
          <w:tab w:val="right" w:leader="dot" w:pos="8306"/>
        </w:tabs>
      </w:pPr>
      <w:hyperlink w:anchor="_Toc26662" w:history="1">
        <w:r>
          <w:rPr>
            <w:rFonts w:ascii="仿宋" w:eastAsia="仿宋" w:hAnsi="仿宋" w:cs="仿宋" w:hint="eastAsia"/>
            <w:lang w:eastAsia="zh-CN"/>
          </w:rPr>
          <w:t>(四)、内螺纹铜管企业财务数据要略</w:t>
        </w:r>
        <w:r>
          <w:tab/>
        </w:r>
        <w:r>
          <w:fldChar w:fldCharType="begin"/>
        </w:r>
        <w:r>
          <w:instrText xml:space="preserve"> PAGEREF _Toc26662 \h </w:instrText>
        </w:r>
        <w:r>
          <w:fldChar w:fldCharType="separate"/>
        </w:r>
        <w:r>
          <w:t>14</w:t>
        </w:r>
        <w:r>
          <w:fldChar w:fldCharType="end"/>
        </w:r>
      </w:hyperlink>
    </w:p>
    <w:p>
      <w:pPr>
        <w:pStyle w:val="TOC2"/>
        <w:tabs>
          <w:tab w:val="right" w:leader="dot" w:pos="8306"/>
        </w:tabs>
      </w:pPr>
      <w:hyperlink w:anchor="_Toc4585" w:history="1">
        <w:r>
          <w:rPr>
            <w:rFonts w:ascii="仿宋" w:eastAsia="仿宋" w:hAnsi="仿宋" w:cs="仿宋" w:hint="eastAsia"/>
            <w:lang w:eastAsia="zh-CN"/>
          </w:rPr>
          <w:t>(五)、核心团队成员简述</w:t>
        </w:r>
        <w:r>
          <w:tab/>
        </w:r>
        <w:r>
          <w:fldChar w:fldCharType="begin"/>
        </w:r>
        <w:r>
          <w:instrText xml:space="preserve"> PAGEREF _Toc4585 \h </w:instrText>
        </w:r>
        <w:r>
          <w:fldChar w:fldCharType="separate"/>
        </w:r>
        <w:r>
          <w:t>15</w:t>
        </w:r>
        <w:r>
          <w:fldChar w:fldCharType="end"/>
        </w:r>
      </w:hyperlink>
    </w:p>
    <w:p>
      <w:pPr>
        <w:pStyle w:val="TOC2"/>
        <w:tabs>
          <w:tab w:val="right" w:leader="dot" w:pos="8306"/>
        </w:tabs>
      </w:pPr>
      <w:hyperlink w:anchor="_Toc16445" w:history="1">
        <w:r>
          <w:rPr>
            <w:rFonts w:ascii="仿宋" w:eastAsia="仿宋" w:hAnsi="仿宋" w:cs="仿宋" w:hint="eastAsia"/>
            <w:lang w:eastAsia="zh-CN"/>
          </w:rPr>
          <w:t>(六)、内螺纹铜管企业经营宗旨阐述</w:t>
        </w:r>
        <w:r>
          <w:tab/>
        </w:r>
        <w:r>
          <w:fldChar w:fldCharType="begin"/>
        </w:r>
        <w:r>
          <w:instrText xml:space="preserve"> PAGEREF _Toc16445 \h </w:instrText>
        </w:r>
        <w:r>
          <w:fldChar w:fldCharType="separate"/>
        </w:r>
        <w:r>
          <w:t>16</w:t>
        </w:r>
        <w:r>
          <w:fldChar w:fldCharType="end"/>
        </w:r>
      </w:hyperlink>
    </w:p>
    <w:p>
      <w:pPr>
        <w:pStyle w:val="TOC2"/>
        <w:tabs>
          <w:tab w:val="right" w:leader="dot" w:pos="8306"/>
        </w:tabs>
      </w:pPr>
      <w:hyperlink w:anchor="_Toc17559" w:history="1">
        <w:r>
          <w:rPr>
            <w:rFonts w:ascii="仿宋" w:eastAsia="仿宋" w:hAnsi="仿宋" w:cs="仿宋" w:hint="eastAsia"/>
            <w:lang w:eastAsia="zh-CN"/>
          </w:rPr>
          <w:t>(七)、内螺纹铜管企业未来发展规划</w:t>
        </w:r>
        <w:r>
          <w:tab/>
        </w:r>
        <w:r>
          <w:fldChar w:fldCharType="begin"/>
        </w:r>
        <w:r>
          <w:instrText xml:space="preserve"> PAGEREF _Toc17559 \h </w:instrText>
        </w:r>
        <w:r>
          <w:fldChar w:fldCharType="separate"/>
        </w:r>
        <w:r>
          <w:t>16</w:t>
        </w:r>
        <w:r>
          <w:fldChar w:fldCharType="end"/>
        </w:r>
      </w:hyperlink>
    </w:p>
    <w:p>
      <w:pPr>
        <w:pStyle w:val="TOC1"/>
        <w:tabs>
          <w:tab w:val="right" w:leader="dot" w:pos="8306"/>
        </w:tabs>
      </w:pPr>
      <w:hyperlink w:anchor="_Toc4861" w:history="1">
        <w:r>
          <w:rPr>
            <w:rFonts w:ascii="仿宋" w:eastAsia="仿宋" w:hAnsi="仿宋" w:cs="仿宋" w:hint="eastAsia"/>
            <w:lang w:eastAsia="zh-CN"/>
          </w:rPr>
          <w:t>三、内螺纹铜管行业发展分析</w:t>
        </w:r>
        <w:r>
          <w:tab/>
        </w:r>
        <w:r>
          <w:fldChar w:fldCharType="begin"/>
        </w:r>
        <w:r>
          <w:instrText xml:space="preserve"> PAGEREF _Toc4861 \h </w:instrText>
        </w:r>
        <w:r>
          <w:fldChar w:fldCharType="separate"/>
        </w:r>
        <w:r>
          <w:t>18</w:t>
        </w:r>
        <w:r>
          <w:fldChar w:fldCharType="end"/>
        </w:r>
      </w:hyperlink>
    </w:p>
    <w:p>
      <w:pPr>
        <w:pStyle w:val="TOC2"/>
        <w:tabs>
          <w:tab w:val="right" w:leader="dot" w:pos="8306"/>
        </w:tabs>
      </w:pPr>
      <w:hyperlink w:anchor="_Toc14618" w:history="1">
        <w:r>
          <w:rPr>
            <w:rFonts w:ascii="仿宋" w:eastAsia="仿宋" w:hAnsi="仿宋" w:cs="仿宋" w:hint="eastAsia"/>
            <w:lang w:eastAsia="zh-CN"/>
          </w:rPr>
          <w:t>(一)、内螺纹铜管行业发展总体概况</w:t>
        </w:r>
        <w:r>
          <w:tab/>
        </w:r>
        <w:r>
          <w:fldChar w:fldCharType="begin"/>
        </w:r>
        <w:r>
          <w:instrText xml:space="preserve"> PAGEREF _Toc14618 \h </w:instrText>
        </w:r>
        <w:r>
          <w:fldChar w:fldCharType="separate"/>
        </w:r>
        <w:r>
          <w:t>18</w:t>
        </w:r>
        <w:r>
          <w:fldChar w:fldCharType="end"/>
        </w:r>
      </w:hyperlink>
    </w:p>
    <w:p>
      <w:pPr>
        <w:pStyle w:val="TOC2"/>
        <w:tabs>
          <w:tab w:val="right" w:leader="dot" w:pos="8306"/>
        </w:tabs>
      </w:pPr>
      <w:hyperlink w:anchor="_Toc26564" w:history="1">
        <w:r>
          <w:rPr>
            <w:rFonts w:ascii="仿宋" w:eastAsia="仿宋" w:hAnsi="仿宋" w:cs="仿宋" w:hint="eastAsia"/>
            <w:lang w:eastAsia="zh-CN"/>
          </w:rPr>
          <w:t>(二)、内螺纹铜管行业发展背景</w:t>
        </w:r>
        <w:r>
          <w:tab/>
        </w:r>
        <w:r>
          <w:fldChar w:fldCharType="begin"/>
        </w:r>
        <w:r>
          <w:instrText xml:space="preserve"> PAGEREF _Toc26564 \h </w:instrText>
        </w:r>
        <w:r>
          <w:fldChar w:fldCharType="separate"/>
        </w:r>
        <w:r>
          <w:t>18</w:t>
        </w:r>
        <w:r>
          <w:fldChar w:fldCharType="end"/>
        </w:r>
      </w:hyperlink>
    </w:p>
    <w:p>
      <w:pPr>
        <w:pStyle w:val="TOC2"/>
        <w:tabs>
          <w:tab w:val="right" w:leader="dot" w:pos="8306"/>
        </w:tabs>
      </w:pPr>
      <w:hyperlink w:anchor="_Toc14842" w:history="1">
        <w:r>
          <w:rPr>
            <w:rFonts w:ascii="仿宋" w:eastAsia="仿宋" w:hAnsi="仿宋" w:cs="仿宋" w:hint="eastAsia"/>
            <w:lang w:eastAsia="zh-CN"/>
          </w:rPr>
          <w:t>(三)、内螺纹铜管行业发展前景</w:t>
        </w:r>
        <w:r>
          <w:tab/>
        </w:r>
        <w:r>
          <w:fldChar w:fldCharType="begin"/>
        </w:r>
        <w:r>
          <w:instrText xml:space="preserve"> PAGEREF _Toc14842 \h </w:instrText>
        </w:r>
        <w:r>
          <w:fldChar w:fldCharType="separate"/>
        </w:r>
        <w:r>
          <w:t>18</w:t>
        </w:r>
        <w:r>
          <w:fldChar w:fldCharType="end"/>
        </w:r>
      </w:hyperlink>
    </w:p>
    <w:p>
      <w:pPr>
        <w:pStyle w:val="TOC1"/>
        <w:tabs>
          <w:tab w:val="right" w:leader="dot" w:pos="8306"/>
        </w:tabs>
      </w:pPr>
      <w:hyperlink w:anchor="_Toc9513" w:history="1">
        <w:r>
          <w:rPr>
            <w:rFonts w:ascii="仿宋" w:eastAsia="仿宋" w:hAnsi="仿宋" w:cs="仿宋" w:hint="eastAsia"/>
            <w:lang w:eastAsia="zh-CN"/>
          </w:rPr>
          <w:t>四、人才队伍建设</w:t>
        </w:r>
        <w:r>
          <w:tab/>
        </w:r>
        <w:r>
          <w:fldChar w:fldCharType="begin"/>
        </w:r>
        <w:r>
          <w:instrText xml:space="preserve"> PAGEREF _Toc9513 \h </w:instrText>
        </w:r>
        <w:r>
          <w:fldChar w:fldCharType="separate"/>
        </w:r>
        <w:r>
          <w:t>19</w:t>
        </w:r>
        <w:r>
          <w:fldChar w:fldCharType="end"/>
        </w:r>
      </w:hyperlink>
    </w:p>
    <w:p>
      <w:pPr>
        <w:pStyle w:val="TOC2"/>
        <w:tabs>
          <w:tab w:val="right" w:leader="dot" w:pos="8306"/>
        </w:tabs>
      </w:pPr>
      <w:hyperlink w:anchor="_Toc2259" w:history="1">
        <w:r>
          <w:rPr>
            <w:rFonts w:ascii="仿宋" w:eastAsia="仿宋" w:hAnsi="仿宋" w:cs="仿宋" w:hint="eastAsia"/>
            <w:lang w:eastAsia="zh-CN"/>
          </w:rPr>
          <w:t>(一)、人才引进与培养计划</w:t>
        </w:r>
        <w:r>
          <w:tab/>
        </w:r>
        <w:r>
          <w:fldChar w:fldCharType="begin"/>
        </w:r>
        <w:r>
          <w:instrText xml:space="preserve"> PAGEREF _Toc2259 \h </w:instrText>
        </w:r>
        <w:r>
          <w:fldChar w:fldCharType="separate"/>
        </w:r>
        <w:r>
          <w:t>19</w:t>
        </w:r>
        <w:r>
          <w:fldChar w:fldCharType="end"/>
        </w:r>
      </w:hyperlink>
    </w:p>
    <w:p>
      <w:pPr>
        <w:pStyle w:val="TOC2"/>
        <w:tabs>
          <w:tab w:val="right" w:leader="dot" w:pos="8306"/>
        </w:tabs>
      </w:pPr>
      <w:hyperlink w:anchor="_Toc19999" w:history="1">
        <w:r>
          <w:rPr>
            <w:rFonts w:ascii="仿宋" w:eastAsia="仿宋" w:hAnsi="仿宋" w:cs="仿宋" w:hint="eastAsia"/>
            <w:lang w:eastAsia="zh-CN"/>
          </w:rPr>
          <w:t>(二)、员工激励与福利政策</w:t>
        </w:r>
        <w:r>
          <w:tab/>
        </w:r>
        <w:r>
          <w:fldChar w:fldCharType="begin"/>
        </w:r>
        <w:r>
          <w:instrText xml:space="preserve"> PAGEREF _Toc19999 \h </w:instrText>
        </w:r>
        <w:r>
          <w:fldChar w:fldCharType="separate"/>
        </w:r>
        <w:r>
          <w:t>20</w:t>
        </w:r>
        <w:r>
          <w:fldChar w:fldCharType="end"/>
        </w:r>
      </w:hyperlink>
    </w:p>
    <w:p>
      <w:pPr>
        <w:pStyle w:val="TOC2"/>
        <w:tabs>
          <w:tab w:val="right" w:leader="dot" w:pos="8306"/>
        </w:tabs>
      </w:pPr>
      <w:hyperlink w:anchor="_Toc19852" w:history="1">
        <w:r>
          <w:rPr>
            <w:rFonts w:ascii="仿宋" w:eastAsia="仿宋" w:hAnsi="仿宋" w:cs="仿宋" w:hint="eastAsia"/>
            <w:lang w:eastAsia="zh-CN"/>
          </w:rPr>
          <w:t>(三)、团队建设与管理</w:t>
        </w:r>
        <w:r>
          <w:tab/>
        </w:r>
        <w:r>
          <w:fldChar w:fldCharType="begin"/>
        </w:r>
        <w:r>
          <w:instrText xml:space="preserve"> PAGEREF _Toc19852 \h </w:instrText>
        </w:r>
        <w:r>
          <w:fldChar w:fldCharType="separate"/>
        </w:r>
        <w:r>
          <w:t>21</w:t>
        </w:r>
        <w:r>
          <w:fldChar w:fldCharType="end"/>
        </w:r>
      </w:hyperlink>
    </w:p>
    <w:p>
      <w:pPr>
        <w:pStyle w:val="TOC1"/>
        <w:tabs>
          <w:tab w:val="right" w:leader="dot" w:pos="8306"/>
        </w:tabs>
      </w:pPr>
      <w:hyperlink w:anchor="_Toc16578" w:history="1">
        <w:r>
          <w:rPr>
            <w:rFonts w:ascii="仿宋" w:eastAsia="仿宋" w:hAnsi="仿宋" w:cs="仿宋" w:hint="eastAsia"/>
            <w:lang w:eastAsia="zh-CN"/>
          </w:rPr>
          <w:t>五、建筑物技术方案</w:t>
        </w:r>
        <w:r>
          <w:tab/>
        </w:r>
        <w:r>
          <w:fldChar w:fldCharType="begin"/>
        </w:r>
        <w:r>
          <w:instrText xml:space="preserve"> PAGEREF _Toc16578 \h </w:instrText>
        </w:r>
        <w:r>
          <w:fldChar w:fldCharType="separate"/>
        </w:r>
        <w:r>
          <w:t>21</w:t>
        </w:r>
        <w:r>
          <w:fldChar w:fldCharType="end"/>
        </w:r>
      </w:hyperlink>
    </w:p>
    <w:p>
      <w:pPr>
        <w:pStyle w:val="TOC2"/>
        <w:tabs>
          <w:tab w:val="right" w:leader="dot" w:pos="8306"/>
        </w:tabs>
      </w:pPr>
      <w:hyperlink w:anchor="_Toc13403" w:history="1">
        <w:r>
          <w:rPr>
            <w:rFonts w:ascii="仿宋" w:eastAsia="仿宋" w:hAnsi="仿宋" w:cs="仿宋" w:hint="eastAsia"/>
            <w:lang w:eastAsia="zh-CN"/>
          </w:rPr>
          <w:t>(一)、项目工程设计总体要求</w:t>
        </w:r>
        <w:r>
          <w:tab/>
        </w:r>
        <w:r>
          <w:fldChar w:fldCharType="begin"/>
        </w:r>
        <w:r>
          <w:instrText xml:space="preserve"> PAGEREF _Toc13403 \h </w:instrText>
        </w:r>
        <w:r>
          <w:fldChar w:fldCharType="separate"/>
        </w:r>
        <w:r>
          <w:t>21</w:t>
        </w:r>
        <w:r>
          <w:fldChar w:fldCharType="end"/>
        </w:r>
      </w:hyperlink>
    </w:p>
    <w:p>
      <w:pPr>
        <w:pStyle w:val="TOC2"/>
        <w:tabs>
          <w:tab w:val="right" w:leader="dot" w:pos="8306"/>
        </w:tabs>
      </w:pPr>
      <w:hyperlink w:anchor="_Toc19666" w:history="1">
        <w:r>
          <w:rPr>
            <w:rFonts w:ascii="仿宋" w:eastAsia="仿宋" w:hAnsi="仿宋" w:cs="仿宋" w:hint="eastAsia"/>
            <w:lang w:eastAsia="zh-CN"/>
          </w:rPr>
          <w:t>(二)、建设方案</w:t>
        </w:r>
        <w:r>
          <w:tab/>
        </w:r>
        <w:r>
          <w:fldChar w:fldCharType="begin"/>
        </w:r>
        <w:r>
          <w:instrText xml:space="preserve"> PAGEREF _Toc19666 \h </w:instrText>
        </w:r>
        <w:r>
          <w:fldChar w:fldCharType="separate"/>
        </w:r>
        <w:r>
          <w:t>22</w:t>
        </w:r>
        <w:r>
          <w:fldChar w:fldCharType="end"/>
        </w:r>
      </w:hyperlink>
    </w:p>
    <w:p>
      <w:pPr>
        <w:pStyle w:val="TOC2"/>
        <w:tabs>
          <w:tab w:val="right" w:leader="dot" w:pos="8306"/>
        </w:tabs>
      </w:pPr>
      <w:hyperlink w:anchor="_Toc22742" w:history="1">
        <w:r>
          <w:rPr>
            <w:rFonts w:ascii="仿宋" w:eastAsia="仿宋" w:hAnsi="仿宋" w:cs="仿宋" w:hint="eastAsia"/>
            <w:lang w:eastAsia="zh-CN"/>
          </w:rPr>
          <w:t>(三)、建筑工程建设指标</w:t>
        </w:r>
        <w:r>
          <w:tab/>
        </w:r>
        <w:r>
          <w:fldChar w:fldCharType="begin"/>
        </w:r>
        <w:r>
          <w:instrText xml:space="preserve"> PAGEREF _Toc22742 \h </w:instrText>
        </w:r>
        <w:r>
          <w:fldChar w:fldCharType="separate"/>
        </w:r>
        <w:r>
          <w:t>23</w:t>
        </w:r>
        <w:r>
          <w:fldChar w:fldCharType="end"/>
        </w:r>
      </w:hyperlink>
    </w:p>
    <w:p>
      <w:pPr>
        <w:pStyle w:val="TOC1"/>
        <w:tabs>
          <w:tab w:val="right" w:leader="dot" w:pos="8306"/>
        </w:tabs>
      </w:pPr>
      <w:hyperlink w:anchor="_Toc26364" w:history="1">
        <w:r>
          <w:rPr>
            <w:rFonts w:ascii="仿宋" w:eastAsia="仿宋" w:hAnsi="仿宋" w:cs="仿宋" w:hint="eastAsia"/>
            <w:lang w:eastAsia="zh-CN"/>
          </w:rPr>
          <w:t>六、项目风险分析及防范措施</w:t>
        </w:r>
        <w:r>
          <w:tab/>
        </w:r>
        <w:r>
          <w:fldChar w:fldCharType="begin"/>
        </w:r>
        <w:r>
          <w:instrText xml:space="preserve"> PAGEREF _Toc26364 \h </w:instrText>
        </w:r>
        <w:r>
          <w:fldChar w:fldCharType="separate"/>
        </w:r>
        <w:r>
          <w:t>23</w:t>
        </w:r>
        <w:r>
          <w:fldChar w:fldCharType="end"/>
        </w:r>
      </w:hyperlink>
    </w:p>
    <w:p>
      <w:pPr>
        <w:pStyle w:val="TOC2"/>
        <w:tabs>
          <w:tab w:val="right" w:leader="dot" w:pos="8306"/>
        </w:tabs>
      </w:pPr>
      <w:hyperlink w:anchor="_Toc20132" w:history="1">
        <w:r>
          <w:rPr>
            <w:rFonts w:ascii="仿宋" w:eastAsia="仿宋" w:hAnsi="仿宋" w:cs="仿宋" w:hint="eastAsia"/>
            <w:lang w:eastAsia="zh-CN"/>
          </w:rPr>
          <w:t>(一)、项目的要紧风险因素识别</w:t>
        </w:r>
        <w:r>
          <w:tab/>
        </w:r>
        <w:r>
          <w:fldChar w:fldCharType="begin"/>
        </w:r>
        <w:r>
          <w:instrText xml:space="preserve"> PAGEREF _Toc20132 \h </w:instrText>
        </w:r>
        <w:r>
          <w:fldChar w:fldCharType="separate"/>
        </w:r>
        <w:r>
          <w:t>23</w:t>
        </w:r>
        <w:r>
          <w:fldChar w:fldCharType="end"/>
        </w:r>
      </w:hyperlink>
    </w:p>
    <w:p>
      <w:pPr>
        <w:pStyle w:val="TOC2"/>
        <w:tabs>
          <w:tab w:val="right" w:leader="dot" w:pos="8306"/>
        </w:tabs>
      </w:pPr>
      <w:hyperlink w:anchor="_Toc10068" w:history="1">
        <w:r>
          <w:rPr>
            <w:rFonts w:ascii="仿宋" w:eastAsia="仿宋" w:hAnsi="仿宋" w:cs="仿宋" w:hint="eastAsia"/>
            <w:lang w:eastAsia="zh-CN"/>
          </w:rPr>
          <w:t>(二)、风险程度分析</w:t>
        </w:r>
        <w:r>
          <w:tab/>
        </w:r>
        <w:r>
          <w:fldChar w:fldCharType="begin"/>
        </w:r>
        <w:r>
          <w:instrText xml:space="preserve"> PAGEREF _Toc10068 \h </w:instrText>
        </w:r>
        <w:r>
          <w:fldChar w:fldCharType="separate"/>
        </w:r>
        <w:r>
          <w:t>24</w:t>
        </w:r>
        <w:r>
          <w:fldChar w:fldCharType="end"/>
        </w:r>
      </w:hyperlink>
    </w:p>
    <w:p>
      <w:pPr>
        <w:pStyle w:val="TOC2"/>
        <w:tabs>
          <w:tab w:val="right" w:leader="dot" w:pos="8306"/>
        </w:tabs>
      </w:pPr>
      <w:hyperlink w:anchor="_Toc23682" w:history="1">
        <w:r>
          <w:rPr>
            <w:rFonts w:ascii="仿宋" w:eastAsia="仿宋" w:hAnsi="仿宋" w:cs="仿宋" w:hint="eastAsia"/>
            <w:lang w:eastAsia="zh-CN"/>
          </w:rPr>
          <w:t>(三)、防范与降低风险的计策</w:t>
        </w:r>
        <w:r>
          <w:tab/>
        </w:r>
        <w:r>
          <w:fldChar w:fldCharType="begin"/>
        </w:r>
        <w:r>
          <w:instrText xml:space="preserve"> PAGEREF _Toc23682 \h </w:instrText>
        </w:r>
        <w:r>
          <w:fldChar w:fldCharType="separate"/>
        </w:r>
        <w:r>
          <w:t>25</w:t>
        </w:r>
        <w:r>
          <w:fldChar w:fldCharType="end"/>
        </w:r>
      </w:hyperlink>
    </w:p>
    <w:p>
      <w:pPr>
        <w:pStyle w:val="TOC1"/>
        <w:tabs>
          <w:tab w:val="right" w:leader="dot" w:pos="8306"/>
        </w:tabs>
      </w:pPr>
      <w:hyperlink w:anchor="_Toc29868" w:history="1">
        <w:r>
          <w:rPr>
            <w:rFonts w:ascii="仿宋" w:eastAsia="仿宋" w:hAnsi="仿宋" w:cs="仿宋" w:hint="eastAsia"/>
            <w:lang w:eastAsia="zh-CN"/>
          </w:rPr>
          <w:t>七、环境可持续性管理</w:t>
        </w:r>
        <w:r>
          <w:tab/>
        </w:r>
        <w:r>
          <w:fldChar w:fldCharType="begin"/>
        </w:r>
        <w:r>
          <w:instrText xml:space="preserve"> PAGEREF _Toc29868 \h </w:instrText>
        </w:r>
        <w:r>
          <w:fldChar w:fldCharType="separate"/>
        </w:r>
        <w:r>
          <w:t>27</w:t>
        </w:r>
        <w:r>
          <w:fldChar w:fldCharType="end"/>
        </w:r>
      </w:hyperlink>
    </w:p>
    <w:p>
      <w:pPr>
        <w:pStyle w:val="TOC2"/>
        <w:tabs>
          <w:tab w:val="right" w:leader="dot" w:pos="8306"/>
        </w:tabs>
      </w:pPr>
      <w:hyperlink w:anchor="_Toc25794" w:history="1">
        <w:r>
          <w:rPr>
            <w:rFonts w:ascii="仿宋" w:eastAsia="仿宋" w:hAnsi="仿宋" w:cs="仿宋" w:hint="eastAsia"/>
            <w:lang w:eastAsia="zh-CN"/>
          </w:rPr>
          <w:t>(一)、环境友好型生产策略</w:t>
        </w:r>
        <w:r>
          <w:tab/>
        </w:r>
        <w:r>
          <w:fldChar w:fldCharType="begin"/>
        </w:r>
        <w:r>
          <w:instrText xml:space="preserve"> PAGEREF _Toc25794 \h </w:instrText>
        </w:r>
        <w:r>
          <w:fldChar w:fldCharType="separate"/>
        </w:r>
        <w:r>
          <w:t>27</w:t>
        </w:r>
        <w:r>
          <w:fldChar w:fldCharType="end"/>
        </w:r>
      </w:hyperlink>
    </w:p>
    <w:p>
      <w:pPr>
        <w:pStyle w:val="TOC2"/>
        <w:tabs>
          <w:tab w:val="right" w:leader="dot" w:pos="8306"/>
        </w:tabs>
      </w:pPr>
      <w:hyperlink w:anchor="_Toc2996" w:history="1">
        <w:r>
          <w:rPr>
            <w:rFonts w:ascii="仿宋" w:eastAsia="仿宋" w:hAnsi="仿宋" w:cs="仿宋" w:hint="eastAsia"/>
            <w:lang w:eastAsia="zh-CN"/>
          </w:rPr>
          <w:t>(二)、绿色供应链管理</w:t>
        </w:r>
        <w:r>
          <w:tab/>
        </w:r>
        <w:r>
          <w:fldChar w:fldCharType="begin"/>
        </w:r>
        <w:r>
          <w:instrText xml:space="preserve"> PAGEREF _Toc2996 \h </w:instrText>
        </w:r>
        <w:r>
          <w:fldChar w:fldCharType="separate"/>
        </w:r>
        <w:r>
          <w:t>28</w:t>
        </w:r>
        <w:r>
          <w:fldChar w:fldCharType="end"/>
        </w:r>
      </w:hyperlink>
    </w:p>
    <w:p>
      <w:pPr>
        <w:pStyle w:val="TOC2"/>
        <w:tabs>
          <w:tab w:val="right" w:leader="dot" w:pos="8306"/>
        </w:tabs>
      </w:pPr>
      <w:hyperlink w:anchor="_Toc3692" w:history="1">
        <w:r>
          <w:rPr>
            <w:rFonts w:ascii="仿宋" w:eastAsia="仿宋" w:hAnsi="仿宋" w:cs="仿宋" w:hint="eastAsia"/>
            <w:lang w:eastAsia="zh-CN"/>
          </w:rPr>
          <w:t>(三)、能源与资源节约计划</w:t>
        </w:r>
        <w:r>
          <w:tab/>
        </w:r>
        <w:r>
          <w:fldChar w:fldCharType="begin"/>
        </w:r>
        <w:r>
          <w:instrText xml:space="preserve"> PAGEREF _Toc3692 \h </w:instrText>
        </w:r>
        <w:r>
          <w:fldChar w:fldCharType="separate"/>
        </w:r>
        <w:r>
          <w:t>29</w:t>
        </w:r>
        <w:r>
          <w:fldChar w:fldCharType="end"/>
        </w:r>
      </w:hyperlink>
    </w:p>
    <w:p>
      <w:pPr>
        <w:pStyle w:val="TOC2"/>
        <w:tabs>
          <w:tab w:val="right" w:leader="dot" w:pos="8306"/>
        </w:tabs>
      </w:pPr>
      <w:hyperlink w:anchor="_Toc18439" w:history="1">
        <w:r>
          <w:rPr>
            <w:rFonts w:ascii="仿宋" w:eastAsia="仿宋" w:hAnsi="仿宋" w:cs="仿宋" w:hint="eastAsia"/>
            <w:lang w:eastAsia="zh-CN"/>
          </w:rPr>
          <w:t>(四)、企业社会责任履行</w:t>
        </w:r>
        <w:r>
          <w:tab/>
        </w:r>
        <w:r>
          <w:fldChar w:fldCharType="begin"/>
        </w:r>
        <w:r>
          <w:instrText xml:space="preserve"> PAGEREF _Toc18439 \h </w:instrText>
        </w:r>
        <w:r>
          <w:fldChar w:fldCharType="separate"/>
        </w:r>
        <w:r>
          <w:t>30</w:t>
        </w:r>
        <w:r>
          <w:fldChar w:fldCharType="end"/>
        </w:r>
      </w:hyperlink>
    </w:p>
    <w:p>
      <w:pPr>
        <w:pStyle w:val="TOC1"/>
        <w:tabs>
          <w:tab w:val="right" w:leader="dot" w:pos="8306"/>
        </w:tabs>
      </w:pPr>
      <w:hyperlink w:anchor="_Toc7329" w:history="1">
        <w:r>
          <w:rPr>
            <w:rFonts w:ascii="仿宋" w:eastAsia="仿宋" w:hAnsi="仿宋" w:cs="仿宋" w:hint="eastAsia"/>
            <w:lang w:eastAsia="zh-CN"/>
          </w:rPr>
          <w:t>八、投资估算</w:t>
        </w:r>
        <w:r>
          <w:tab/>
        </w:r>
        <w:r>
          <w:fldChar w:fldCharType="begin"/>
        </w:r>
        <w:r>
          <w:instrText xml:space="preserve"> PAGEREF _Toc7329 \h </w:instrText>
        </w:r>
        <w:r>
          <w:fldChar w:fldCharType="separate"/>
        </w:r>
        <w:r>
          <w:t>31</w:t>
        </w:r>
        <w:r>
          <w:fldChar w:fldCharType="end"/>
        </w:r>
      </w:hyperlink>
    </w:p>
    <w:p>
      <w:pPr>
        <w:pStyle w:val="TOC2"/>
        <w:tabs>
          <w:tab w:val="right" w:leader="dot" w:pos="8306"/>
        </w:tabs>
      </w:pPr>
      <w:hyperlink w:anchor="_Toc1666" w:history="1">
        <w:r>
          <w:rPr>
            <w:rFonts w:ascii="仿宋" w:eastAsia="仿宋" w:hAnsi="仿宋" w:cs="仿宋" w:hint="eastAsia"/>
            <w:lang w:eastAsia="zh-CN"/>
          </w:rPr>
          <w:t>(一)、投资估算的依据和说明</w:t>
        </w:r>
        <w:r>
          <w:tab/>
        </w:r>
        <w:r>
          <w:fldChar w:fldCharType="begin"/>
        </w:r>
        <w:r>
          <w:instrText xml:space="preserve"> PAGEREF _Toc1666 \h </w:instrText>
        </w:r>
        <w:r>
          <w:fldChar w:fldCharType="separate"/>
        </w:r>
        <w:r>
          <w:t>31</w:t>
        </w:r>
        <w:r>
          <w:fldChar w:fldCharType="end"/>
        </w:r>
      </w:hyperlink>
    </w:p>
    <w:p>
      <w:pPr>
        <w:pStyle w:val="TOC2"/>
        <w:tabs>
          <w:tab w:val="right" w:leader="dot" w:pos="8306"/>
        </w:tabs>
      </w:pPr>
      <w:hyperlink w:anchor="_Toc3580" w:history="1">
        <w:r>
          <w:rPr>
            <w:rFonts w:ascii="仿宋" w:eastAsia="仿宋" w:hAnsi="仿宋" w:cs="仿宋" w:hint="eastAsia"/>
            <w:lang w:eastAsia="zh-CN"/>
          </w:rPr>
          <w:t>(二)、建设投资估算</w:t>
        </w:r>
        <w:r>
          <w:tab/>
        </w:r>
        <w:r>
          <w:fldChar w:fldCharType="begin"/>
        </w:r>
        <w:r>
          <w:instrText xml:space="preserve"> PAGEREF _Toc3580 \h </w:instrText>
        </w:r>
        <w:r>
          <w:fldChar w:fldCharType="separate"/>
        </w:r>
        <w:r>
          <w:t>32</w:t>
        </w:r>
        <w:r>
          <w:fldChar w:fldCharType="end"/>
        </w:r>
      </w:hyperlink>
    </w:p>
    <w:p>
      <w:pPr>
        <w:pStyle w:val="TOC2"/>
        <w:tabs>
          <w:tab w:val="right" w:leader="dot" w:pos="8306"/>
        </w:tabs>
      </w:pPr>
      <w:hyperlink w:anchor="_Toc29612" w:history="1">
        <w:r>
          <w:rPr>
            <w:rFonts w:ascii="仿宋" w:eastAsia="仿宋" w:hAnsi="仿宋" w:cs="仿宋" w:hint="eastAsia"/>
            <w:lang w:eastAsia="zh-CN"/>
          </w:rPr>
          <w:t>(三)、建设期利息</w:t>
        </w:r>
        <w:r>
          <w:tab/>
        </w:r>
        <w:r>
          <w:fldChar w:fldCharType="begin"/>
        </w:r>
        <w:r>
          <w:instrText xml:space="preserve"> PAGEREF _Toc29612 \h </w:instrText>
        </w:r>
        <w:r>
          <w:fldChar w:fldCharType="separate"/>
        </w:r>
        <w:r>
          <w:t>35</w:t>
        </w:r>
        <w:r>
          <w:fldChar w:fldCharType="end"/>
        </w:r>
      </w:hyperlink>
    </w:p>
    <w:p>
      <w:pPr>
        <w:pStyle w:val="TOC2"/>
        <w:tabs>
          <w:tab w:val="right" w:leader="dot" w:pos="8306"/>
        </w:tabs>
      </w:pPr>
      <w:hyperlink w:anchor="_Toc11256" w:history="1">
        <w:r>
          <w:rPr>
            <w:rFonts w:ascii="仿宋" w:eastAsia="仿宋" w:hAnsi="仿宋" w:cs="仿宋" w:hint="eastAsia"/>
            <w:lang w:eastAsia="zh-CN"/>
          </w:rPr>
          <w:t>(四)、流动资金</w:t>
        </w:r>
        <w:r>
          <w:tab/>
        </w:r>
        <w:r>
          <w:fldChar w:fldCharType="begin"/>
        </w:r>
        <w:r>
          <w:instrText xml:space="preserve"> PAGEREF _Toc11256 \h </w:instrText>
        </w:r>
        <w:r>
          <w:fldChar w:fldCharType="separate"/>
        </w:r>
        <w:r>
          <w:t>35</w:t>
        </w:r>
        <w:r>
          <w:fldChar w:fldCharType="end"/>
        </w:r>
      </w:hyperlink>
    </w:p>
    <w:p>
      <w:pPr>
        <w:pStyle w:val="TOC2"/>
        <w:tabs>
          <w:tab w:val="right" w:leader="dot" w:pos="8306"/>
        </w:tabs>
      </w:pPr>
      <w:hyperlink w:anchor="_Toc28141" w:history="1">
        <w:r>
          <w:rPr>
            <w:rFonts w:ascii="仿宋" w:eastAsia="仿宋" w:hAnsi="仿宋" w:cs="仿宋" w:hint="eastAsia"/>
            <w:lang w:eastAsia="zh-CN"/>
          </w:rPr>
          <w:t>(五)、总投资</w:t>
        </w:r>
        <w:r>
          <w:tab/>
        </w:r>
        <w:r>
          <w:fldChar w:fldCharType="begin"/>
        </w:r>
        <w:r>
          <w:instrText xml:space="preserve"> PAGEREF _Toc28141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78" w:history="1">
        <w:r>
          <w:rPr>
            <w:rFonts w:ascii="仿宋" w:eastAsia="仿宋" w:hAnsi="仿宋" w:cs="仿宋" w:hint="eastAsia"/>
            <w:lang w:eastAsia="zh-CN"/>
          </w:rPr>
          <w:t>(六)、资金筹措与投资计划</w:t>
        </w:r>
        <w:r>
          <w:tab/>
        </w:r>
        <w:r>
          <w:fldChar w:fldCharType="begin"/>
        </w:r>
        <w:r>
          <w:instrText xml:space="preserve"> PAGEREF _Toc12978 \h </w:instrText>
        </w:r>
        <w:r>
          <w:fldChar w:fldCharType="separate"/>
        </w:r>
        <w:r>
          <w:t>36</w:t>
        </w:r>
        <w:r>
          <w:fldChar w:fldCharType="end"/>
        </w:r>
      </w:hyperlink>
    </w:p>
    <w:p>
      <w:pPr>
        <w:pStyle w:val="TOC1"/>
        <w:tabs>
          <w:tab w:val="right" w:leader="dot" w:pos="8306"/>
        </w:tabs>
      </w:pPr>
      <w:hyperlink w:anchor="_Toc8933" w:history="1">
        <w:r>
          <w:rPr>
            <w:rFonts w:ascii="仿宋" w:eastAsia="仿宋" w:hAnsi="仿宋" w:cs="仿宋" w:hint="eastAsia"/>
            <w:lang w:eastAsia="zh-CN"/>
          </w:rPr>
          <w:t>九、社会效益评价</w:t>
        </w:r>
        <w:r>
          <w:tab/>
        </w:r>
        <w:r>
          <w:fldChar w:fldCharType="begin"/>
        </w:r>
        <w:r>
          <w:instrText xml:space="preserve"> PAGEREF _Toc8933 \h </w:instrText>
        </w:r>
        <w:r>
          <w:fldChar w:fldCharType="separate"/>
        </w:r>
        <w:r>
          <w:t>37</w:t>
        </w:r>
        <w:r>
          <w:fldChar w:fldCharType="end"/>
        </w:r>
      </w:hyperlink>
    </w:p>
    <w:p>
      <w:pPr>
        <w:pStyle w:val="TOC2"/>
        <w:tabs>
          <w:tab w:val="right" w:leader="dot" w:pos="8306"/>
        </w:tabs>
      </w:pPr>
      <w:hyperlink w:anchor="_Toc15225" w:history="1">
        <w:r>
          <w:rPr>
            <w:rFonts w:ascii="仿宋" w:eastAsia="仿宋" w:hAnsi="仿宋" w:cs="仿宋" w:hint="eastAsia"/>
            <w:lang w:eastAsia="zh-CN"/>
          </w:rPr>
          <w:t>(一)、促进当地经济进展</w:t>
        </w:r>
        <w:r>
          <w:tab/>
        </w:r>
        <w:r>
          <w:fldChar w:fldCharType="begin"/>
        </w:r>
        <w:r>
          <w:instrText xml:space="preserve"> PAGEREF _Toc15225 \h </w:instrText>
        </w:r>
        <w:r>
          <w:fldChar w:fldCharType="separate"/>
        </w:r>
        <w:r>
          <w:t>37</w:t>
        </w:r>
        <w:r>
          <w:fldChar w:fldCharType="end"/>
        </w:r>
      </w:hyperlink>
    </w:p>
    <w:p>
      <w:pPr>
        <w:pStyle w:val="TOC2"/>
        <w:tabs>
          <w:tab w:val="right" w:leader="dot" w:pos="8306"/>
        </w:tabs>
      </w:pPr>
      <w:hyperlink w:anchor="_Toc2089" w:history="1">
        <w:r>
          <w:rPr>
            <w:rFonts w:ascii="仿宋" w:eastAsia="仿宋" w:hAnsi="仿宋" w:cs="仿宋" w:hint="eastAsia"/>
            <w:lang w:eastAsia="zh-CN"/>
          </w:rPr>
          <w:t>(二)、带动有关产业进展</w:t>
        </w:r>
        <w:r>
          <w:tab/>
        </w:r>
        <w:r>
          <w:fldChar w:fldCharType="begin"/>
        </w:r>
        <w:r>
          <w:instrText xml:space="preserve"> PAGEREF _Toc2089 \h </w:instrText>
        </w:r>
        <w:r>
          <w:fldChar w:fldCharType="separate"/>
        </w:r>
        <w:r>
          <w:t>37</w:t>
        </w:r>
        <w:r>
          <w:fldChar w:fldCharType="end"/>
        </w:r>
      </w:hyperlink>
    </w:p>
    <w:p>
      <w:pPr>
        <w:pStyle w:val="TOC2"/>
        <w:tabs>
          <w:tab w:val="right" w:leader="dot" w:pos="8306"/>
        </w:tabs>
      </w:pPr>
      <w:hyperlink w:anchor="_Toc10498" w:history="1">
        <w:r>
          <w:rPr>
            <w:rFonts w:ascii="仿宋" w:eastAsia="仿宋" w:hAnsi="仿宋" w:cs="仿宋" w:hint="eastAsia"/>
            <w:lang w:eastAsia="zh-CN"/>
          </w:rPr>
          <w:t>(三)、增加地方财政收入</w:t>
        </w:r>
        <w:r>
          <w:tab/>
        </w:r>
        <w:r>
          <w:fldChar w:fldCharType="begin"/>
        </w:r>
        <w:r>
          <w:instrText xml:space="preserve"> PAGEREF _Toc10498 \h </w:instrText>
        </w:r>
        <w:r>
          <w:fldChar w:fldCharType="separate"/>
        </w:r>
        <w:r>
          <w:t>38</w:t>
        </w:r>
        <w:r>
          <w:fldChar w:fldCharType="end"/>
        </w:r>
      </w:hyperlink>
    </w:p>
    <w:p>
      <w:pPr>
        <w:pStyle w:val="TOC2"/>
        <w:tabs>
          <w:tab w:val="right" w:leader="dot" w:pos="8306"/>
        </w:tabs>
      </w:pPr>
      <w:hyperlink w:anchor="_Toc4905" w:history="1">
        <w:r>
          <w:rPr>
            <w:rFonts w:ascii="仿宋" w:eastAsia="仿宋" w:hAnsi="仿宋" w:cs="仿宋" w:hint="eastAsia"/>
            <w:lang w:eastAsia="zh-CN"/>
          </w:rPr>
          <w:t>(四)、增加就业机会</w:t>
        </w:r>
        <w:r>
          <w:tab/>
        </w:r>
        <w:r>
          <w:fldChar w:fldCharType="begin"/>
        </w:r>
        <w:r>
          <w:instrText xml:space="preserve"> PAGEREF _Toc4905 \h </w:instrText>
        </w:r>
        <w:r>
          <w:fldChar w:fldCharType="separate"/>
        </w:r>
        <w:r>
          <w:t>39</w:t>
        </w:r>
        <w:r>
          <w:fldChar w:fldCharType="end"/>
        </w:r>
      </w:hyperlink>
    </w:p>
    <w:p>
      <w:pPr>
        <w:pStyle w:val="TOC1"/>
        <w:tabs>
          <w:tab w:val="right" w:leader="dot" w:pos="8306"/>
        </w:tabs>
      </w:pPr>
      <w:hyperlink w:anchor="_Toc2635" w:history="1">
        <w:r>
          <w:rPr>
            <w:rFonts w:ascii="仿宋" w:eastAsia="仿宋" w:hAnsi="仿宋" w:cs="仿宋" w:hint="eastAsia"/>
            <w:lang w:eastAsia="zh-CN"/>
          </w:rPr>
          <w:t>十、组织机构及人力资源</w:t>
        </w:r>
        <w:r>
          <w:tab/>
        </w:r>
        <w:r>
          <w:fldChar w:fldCharType="begin"/>
        </w:r>
        <w:r>
          <w:instrText xml:space="preserve"> PAGEREF _Toc2635 \h </w:instrText>
        </w:r>
        <w:r>
          <w:fldChar w:fldCharType="separate"/>
        </w:r>
        <w:r>
          <w:t>40</w:t>
        </w:r>
        <w:r>
          <w:fldChar w:fldCharType="end"/>
        </w:r>
      </w:hyperlink>
    </w:p>
    <w:p>
      <w:pPr>
        <w:pStyle w:val="TOC2"/>
        <w:tabs>
          <w:tab w:val="right" w:leader="dot" w:pos="8306"/>
        </w:tabs>
      </w:pPr>
      <w:hyperlink w:anchor="_Toc28948" w:history="1">
        <w:r>
          <w:rPr>
            <w:rFonts w:ascii="仿宋" w:eastAsia="仿宋" w:hAnsi="仿宋" w:cs="仿宋" w:hint="eastAsia"/>
            <w:lang w:eastAsia="zh-CN"/>
          </w:rPr>
          <w:t>(一)、人力资源配置</w:t>
        </w:r>
        <w:r>
          <w:tab/>
        </w:r>
        <w:r>
          <w:fldChar w:fldCharType="begin"/>
        </w:r>
        <w:r>
          <w:instrText xml:space="preserve"> PAGEREF _Toc28948 \h </w:instrText>
        </w:r>
        <w:r>
          <w:fldChar w:fldCharType="separate"/>
        </w:r>
        <w:r>
          <w:t>40</w:t>
        </w:r>
        <w:r>
          <w:fldChar w:fldCharType="end"/>
        </w:r>
      </w:hyperlink>
    </w:p>
    <w:p>
      <w:pPr>
        <w:pStyle w:val="TOC2"/>
        <w:tabs>
          <w:tab w:val="right" w:leader="dot" w:pos="8306"/>
        </w:tabs>
      </w:pPr>
      <w:hyperlink w:anchor="_Toc20835" w:history="1">
        <w:r>
          <w:rPr>
            <w:rFonts w:ascii="仿宋" w:eastAsia="仿宋" w:hAnsi="仿宋" w:cs="仿宋" w:hint="eastAsia"/>
            <w:lang w:eastAsia="zh-CN"/>
          </w:rPr>
          <w:t>(二)、员工技能培训</w:t>
        </w:r>
        <w:r>
          <w:tab/>
        </w:r>
        <w:r>
          <w:fldChar w:fldCharType="begin"/>
        </w:r>
        <w:r>
          <w:instrText xml:space="preserve"> PAGEREF _Toc20835 \h </w:instrText>
        </w:r>
        <w:r>
          <w:fldChar w:fldCharType="separate"/>
        </w:r>
        <w:r>
          <w:t>41</w:t>
        </w:r>
        <w:r>
          <w:fldChar w:fldCharType="end"/>
        </w:r>
      </w:hyperlink>
    </w:p>
    <w:p>
      <w:pPr>
        <w:pStyle w:val="TOC1"/>
        <w:tabs>
          <w:tab w:val="right" w:leader="dot" w:pos="8306"/>
        </w:tabs>
      </w:pPr>
      <w:hyperlink w:anchor="_Toc18150" w:history="1">
        <w:r>
          <w:rPr>
            <w:rFonts w:ascii="仿宋" w:eastAsia="仿宋" w:hAnsi="仿宋" w:cs="仿宋" w:hint="eastAsia"/>
            <w:lang w:eastAsia="zh-CN"/>
          </w:rPr>
          <w:t>十一、法律法规及环境影响评价</w:t>
        </w:r>
        <w:r>
          <w:tab/>
        </w:r>
        <w:r>
          <w:fldChar w:fldCharType="begin"/>
        </w:r>
        <w:r>
          <w:instrText xml:space="preserve"> PAGEREF _Toc18150 \h </w:instrText>
        </w:r>
        <w:r>
          <w:fldChar w:fldCharType="separate"/>
        </w:r>
        <w:r>
          <w:t>42</w:t>
        </w:r>
        <w:r>
          <w:fldChar w:fldCharType="end"/>
        </w:r>
      </w:hyperlink>
    </w:p>
    <w:p>
      <w:pPr>
        <w:pStyle w:val="TOC2"/>
        <w:tabs>
          <w:tab w:val="right" w:leader="dot" w:pos="8306"/>
        </w:tabs>
      </w:pPr>
      <w:hyperlink w:anchor="_Toc26041" w:history="1">
        <w:r>
          <w:rPr>
            <w:rFonts w:ascii="仿宋" w:eastAsia="仿宋" w:hAnsi="仿宋" w:cs="仿宋" w:hint="eastAsia"/>
            <w:lang w:eastAsia="zh-CN"/>
          </w:rPr>
          <w:t>(一)、法律法规的遵守</w:t>
        </w:r>
        <w:r>
          <w:tab/>
        </w:r>
        <w:r>
          <w:fldChar w:fldCharType="begin"/>
        </w:r>
        <w:r>
          <w:instrText xml:space="preserve"> PAGEREF _Toc26041 \h </w:instrText>
        </w:r>
        <w:r>
          <w:fldChar w:fldCharType="separate"/>
        </w:r>
        <w:r>
          <w:t>42</w:t>
        </w:r>
        <w:r>
          <w:fldChar w:fldCharType="end"/>
        </w:r>
      </w:hyperlink>
    </w:p>
    <w:p>
      <w:pPr>
        <w:pStyle w:val="TOC2"/>
        <w:tabs>
          <w:tab w:val="right" w:leader="dot" w:pos="8306"/>
        </w:tabs>
      </w:pPr>
      <w:hyperlink w:anchor="_Toc792" w:history="1">
        <w:r>
          <w:rPr>
            <w:rFonts w:ascii="仿宋" w:eastAsia="仿宋" w:hAnsi="仿宋" w:cs="仿宋" w:hint="eastAsia"/>
            <w:lang w:eastAsia="zh-CN"/>
          </w:rPr>
          <w:t>(二)、环境影响评价</w:t>
        </w:r>
        <w:r>
          <w:tab/>
        </w:r>
        <w:r>
          <w:fldChar w:fldCharType="begin"/>
        </w:r>
        <w:r>
          <w:instrText xml:space="preserve"> PAGEREF _Toc792 \h </w:instrText>
        </w:r>
        <w:r>
          <w:fldChar w:fldCharType="separate"/>
        </w:r>
        <w:r>
          <w:t>43</w:t>
        </w:r>
        <w:r>
          <w:fldChar w:fldCharType="end"/>
        </w:r>
      </w:hyperlink>
    </w:p>
    <w:p>
      <w:pPr>
        <w:pStyle w:val="TOC2"/>
        <w:tabs>
          <w:tab w:val="right" w:leader="dot" w:pos="8306"/>
        </w:tabs>
      </w:pPr>
      <w:hyperlink w:anchor="_Toc5539" w:history="1">
        <w:r>
          <w:rPr>
            <w:rFonts w:ascii="仿宋" w:eastAsia="仿宋" w:hAnsi="仿宋" w:cs="仿宋" w:hint="eastAsia"/>
            <w:lang w:eastAsia="zh-CN"/>
          </w:rPr>
          <w:t>(三)、环保手续办理</w:t>
        </w:r>
        <w:r>
          <w:tab/>
        </w:r>
        <w:r>
          <w:fldChar w:fldCharType="begin"/>
        </w:r>
        <w:r>
          <w:instrText xml:space="preserve"> PAGEREF _Toc5539 \h </w:instrText>
        </w:r>
        <w:r>
          <w:fldChar w:fldCharType="separate"/>
        </w:r>
        <w:r>
          <w:t>44</w:t>
        </w:r>
        <w:r>
          <w:fldChar w:fldCharType="end"/>
        </w:r>
      </w:hyperlink>
    </w:p>
    <w:p>
      <w:pPr>
        <w:pStyle w:val="TOC1"/>
        <w:tabs>
          <w:tab w:val="right" w:leader="dot" w:pos="8306"/>
        </w:tabs>
      </w:pPr>
      <w:hyperlink w:anchor="_Toc21886" w:history="1">
        <w:r>
          <w:rPr>
            <w:rFonts w:ascii="仿宋" w:eastAsia="仿宋" w:hAnsi="仿宋" w:cs="仿宋" w:hint="eastAsia"/>
            <w:lang w:eastAsia="zh-CN"/>
          </w:rPr>
          <w:t>十二、信息化建设</w:t>
        </w:r>
        <w:r>
          <w:tab/>
        </w:r>
        <w:r>
          <w:fldChar w:fldCharType="begin"/>
        </w:r>
        <w:r>
          <w:instrText xml:space="preserve"> PAGEREF _Toc21886 \h </w:instrText>
        </w:r>
        <w:r>
          <w:fldChar w:fldCharType="separate"/>
        </w:r>
        <w:r>
          <w:t>45</w:t>
        </w:r>
        <w:r>
          <w:fldChar w:fldCharType="end"/>
        </w:r>
      </w:hyperlink>
    </w:p>
    <w:p>
      <w:pPr>
        <w:pStyle w:val="TOC2"/>
        <w:tabs>
          <w:tab w:val="right" w:leader="dot" w:pos="8306"/>
        </w:tabs>
      </w:pPr>
      <w:hyperlink w:anchor="_Toc18732" w:history="1">
        <w:r>
          <w:rPr>
            <w:rFonts w:ascii="仿宋" w:eastAsia="仿宋" w:hAnsi="仿宋" w:cs="仿宋" w:hint="eastAsia"/>
            <w:lang w:eastAsia="zh-CN"/>
          </w:rPr>
          <w:t>(一)、信息化规划</w:t>
        </w:r>
        <w:r>
          <w:tab/>
        </w:r>
        <w:r>
          <w:fldChar w:fldCharType="begin"/>
        </w:r>
        <w:r>
          <w:instrText xml:space="preserve"> PAGEREF _Toc18732 \h </w:instrText>
        </w:r>
        <w:r>
          <w:fldChar w:fldCharType="separate"/>
        </w:r>
        <w:r>
          <w:t>45</w:t>
        </w:r>
        <w:r>
          <w:fldChar w:fldCharType="end"/>
        </w:r>
      </w:hyperlink>
    </w:p>
    <w:p>
      <w:pPr>
        <w:pStyle w:val="TOC2"/>
        <w:tabs>
          <w:tab w:val="right" w:leader="dot" w:pos="8306"/>
        </w:tabs>
      </w:pPr>
      <w:hyperlink w:anchor="_Toc18259" w:history="1">
        <w:r>
          <w:rPr>
            <w:rFonts w:ascii="仿宋" w:eastAsia="仿宋" w:hAnsi="仿宋" w:cs="仿宋" w:hint="eastAsia"/>
            <w:lang w:eastAsia="zh-CN"/>
          </w:rPr>
          <w:t>(二)、信息系统建设</w:t>
        </w:r>
        <w:r>
          <w:tab/>
        </w:r>
        <w:r>
          <w:fldChar w:fldCharType="begin"/>
        </w:r>
        <w:r>
          <w:instrText xml:space="preserve"> PAGEREF _Toc18259 \h </w:instrText>
        </w:r>
        <w:r>
          <w:fldChar w:fldCharType="separate"/>
        </w:r>
        <w:r>
          <w:t>46</w:t>
        </w:r>
        <w:r>
          <w:fldChar w:fldCharType="end"/>
        </w:r>
      </w:hyperlink>
    </w:p>
    <w:p>
      <w:pPr>
        <w:pStyle w:val="TOC2"/>
        <w:tabs>
          <w:tab w:val="right" w:leader="dot" w:pos="8306"/>
        </w:tabs>
      </w:pPr>
      <w:hyperlink w:anchor="_Toc10365" w:history="1">
        <w:r>
          <w:rPr>
            <w:rFonts w:ascii="仿宋" w:eastAsia="仿宋" w:hAnsi="仿宋" w:cs="仿宋" w:hint="eastAsia"/>
            <w:lang w:eastAsia="zh-CN"/>
          </w:rPr>
          <w:t>(三)、数据保护与隐私保护</w:t>
        </w:r>
        <w:r>
          <w:tab/>
        </w:r>
        <w:r>
          <w:fldChar w:fldCharType="begin"/>
        </w:r>
        <w:r>
          <w:instrText xml:space="preserve"> PAGEREF _Toc10365 \h </w:instrText>
        </w:r>
        <w:r>
          <w:fldChar w:fldCharType="separate"/>
        </w:r>
        <w:r>
          <w:t>47</w:t>
        </w:r>
        <w:r>
          <w:fldChar w:fldCharType="end"/>
        </w:r>
      </w:hyperlink>
    </w:p>
    <w:p>
      <w:pPr>
        <w:pStyle w:val="TOC1"/>
        <w:tabs>
          <w:tab w:val="right" w:leader="dot" w:pos="8306"/>
        </w:tabs>
      </w:pPr>
      <w:hyperlink w:anchor="_Toc31887" w:history="1">
        <w:r>
          <w:rPr>
            <w:rFonts w:ascii="仿宋" w:eastAsia="仿宋" w:hAnsi="仿宋" w:cs="仿宋" w:hint="eastAsia"/>
            <w:lang w:eastAsia="zh-CN"/>
          </w:rPr>
          <w:t>十三、市场营销策略</w:t>
        </w:r>
        <w:r>
          <w:tab/>
        </w:r>
        <w:r>
          <w:fldChar w:fldCharType="begin"/>
        </w:r>
        <w:r>
          <w:instrText xml:space="preserve"> PAGEREF _Toc31887 \h </w:instrText>
        </w:r>
        <w:r>
          <w:fldChar w:fldCharType="separate"/>
        </w:r>
        <w:r>
          <w:t>48</w:t>
        </w:r>
        <w:r>
          <w:fldChar w:fldCharType="end"/>
        </w:r>
      </w:hyperlink>
    </w:p>
    <w:p>
      <w:pPr>
        <w:pStyle w:val="TOC2"/>
        <w:tabs>
          <w:tab w:val="right" w:leader="dot" w:pos="8306"/>
        </w:tabs>
      </w:pPr>
      <w:hyperlink w:anchor="_Toc14934" w:history="1">
        <w:r>
          <w:rPr>
            <w:rFonts w:ascii="仿宋" w:eastAsia="仿宋" w:hAnsi="仿宋" w:cs="仿宋" w:hint="eastAsia"/>
            <w:lang w:eastAsia="zh-CN"/>
          </w:rPr>
          <w:t>(一)、市场定位与目标客户</w:t>
        </w:r>
        <w:r>
          <w:tab/>
        </w:r>
        <w:r>
          <w:fldChar w:fldCharType="begin"/>
        </w:r>
        <w:r>
          <w:instrText xml:space="preserve"> PAGEREF _Toc14934 \h </w:instrText>
        </w:r>
        <w:r>
          <w:fldChar w:fldCharType="separate"/>
        </w:r>
        <w:r>
          <w:t>48</w:t>
        </w:r>
        <w:r>
          <w:fldChar w:fldCharType="end"/>
        </w:r>
      </w:hyperlink>
    </w:p>
    <w:p>
      <w:pPr>
        <w:pStyle w:val="TOC2"/>
        <w:tabs>
          <w:tab w:val="right" w:leader="dot" w:pos="8306"/>
        </w:tabs>
      </w:pPr>
      <w:hyperlink w:anchor="_Toc12533" w:history="1">
        <w:r>
          <w:rPr>
            <w:rFonts w:ascii="仿宋" w:eastAsia="仿宋" w:hAnsi="仿宋" w:cs="仿宋" w:hint="eastAsia"/>
            <w:lang w:eastAsia="zh-CN"/>
          </w:rPr>
          <w:t>(二)、产品定位及差异化策略</w:t>
        </w:r>
        <w:r>
          <w:tab/>
        </w:r>
        <w:r>
          <w:fldChar w:fldCharType="begin"/>
        </w:r>
        <w:r>
          <w:instrText xml:space="preserve"> PAGEREF _Toc12533 \h </w:instrText>
        </w:r>
        <w:r>
          <w:fldChar w:fldCharType="separate"/>
        </w:r>
        <w:r>
          <w:t>49</w:t>
        </w:r>
        <w:r>
          <w:fldChar w:fldCharType="end"/>
        </w:r>
      </w:hyperlink>
    </w:p>
    <w:p>
      <w:pPr>
        <w:pStyle w:val="TOC2"/>
        <w:tabs>
          <w:tab w:val="right" w:leader="dot" w:pos="8306"/>
        </w:tabs>
      </w:pPr>
      <w:hyperlink w:anchor="_Toc25453" w:history="1">
        <w:r>
          <w:rPr>
            <w:rFonts w:ascii="仿宋" w:eastAsia="仿宋" w:hAnsi="仿宋" w:cs="仿宋" w:hint="eastAsia"/>
            <w:lang w:eastAsia="zh-CN"/>
          </w:rPr>
          <w:t>(三)、价格策略</w:t>
        </w:r>
        <w:r>
          <w:tab/>
        </w:r>
        <w:r>
          <w:fldChar w:fldCharType="begin"/>
        </w:r>
        <w:r>
          <w:instrText xml:space="preserve"> PAGEREF _Toc25453 \h </w:instrText>
        </w:r>
        <w:r>
          <w:fldChar w:fldCharType="separate"/>
        </w:r>
        <w:r>
          <w:t>50</w:t>
        </w:r>
        <w:r>
          <w:fldChar w:fldCharType="end"/>
        </w:r>
      </w:hyperlink>
    </w:p>
    <w:p>
      <w:pPr>
        <w:pStyle w:val="TOC2"/>
        <w:tabs>
          <w:tab w:val="right" w:leader="dot" w:pos="8306"/>
        </w:tabs>
      </w:pPr>
      <w:hyperlink w:anchor="_Toc22136" w:history="1">
        <w:r>
          <w:rPr>
            <w:rFonts w:ascii="仿宋" w:eastAsia="仿宋" w:hAnsi="仿宋" w:cs="仿宋" w:hint="eastAsia"/>
            <w:lang w:eastAsia="zh-CN"/>
          </w:rPr>
          <w:t>(四)、销售渠道与推广</w:t>
        </w:r>
        <w:r>
          <w:tab/>
        </w:r>
        <w:r>
          <w:fldChar w:fldCharType="begin"/>
        </w:r>
        <w:r>
          <w:instrText xml:space="preserve"> PAGEREF _Toc22136 \h </w:instrText>
        </w:r>
        <w:r>
          <w:fldChar w:fldCharType="separate"/>
        </w:r>
        <w:r>
          <w:t>51</w:t>
        </w:r>
        <w:r>
          <w:fldChar w:fldCharType="end"/>
        </w:r>
      </w:hyperlink>
    </w:p>
    <w:p>
      <w:pPr>
        <w:pStyle w:val="TOC2"/>
        <w:tabs>
          <w:tab w:val="right" w:leader="dot" w:pos="8306"/>
        </w:tabs>
      </w:pPr>
      <w:hyperlink w:anchor="_Toc13745" w:history="1">
        <w:r>
          <w:rPr>
            <w:rFonts w:ascii="仿宋" w:eastAsia="仿宋" w:hAnsi="仿宋" w:cs="仿宋" w:hint="eastAsia"/>
            <w:lang w:eastAsia="zh-CN"/>
          </w:rPr>
          <w:t>(五)、市场营销风险与对策</w:t>
        </w:r>
        <w:r>
          <w:tab/>
        </w:r>
        <w:r>
          <w:fldChar w:fldCharType="begin"/>
        </w:r>
        <w:r>
          <w:instrText xml:space="preserve"> PAGEREF _Toc13745 \h </w:instrText>
        </w:r>
        <w:r>
          <w:fldChar w:fldCharType="separate"/>
        </w:r>
        <w:r>
          <w:t>52</w:t>
        </w:r>
        <w:r>
          <w:fldChar w:fldCharType="end"/>
        </w:r>
      </w:hyperlink>
    </w:p>
    <w:p>
      <w:pPr>
        <w:pStyle w:val="TOC1"/>
        <w:tabs>
          <w:tab w:val="right" w:leader="dot" w:pos="8306"/>
        </w:tabs>
      </w:pPr>
      <w:hyperlink w:anchor="_Toc10218" w:history="1">
        <w:r>
          <w:rPr>
            <w:rFonts w:ascii="仿宋" w:eastAsia="仿宋" w:hAnsi="仿宋" w:cs="仿宋" w:hint="eastAsia"/>
            <w:lang w:eastAsia="zh-CN"/>
          </w:rPr>
          <w:t>十四、项目运营管理</w:t>
        </w:r>
        <w:r>
          <w:tab/>
        </w:r>
        <w:r>
          <w:fldChar w:fldCharType="begin"/>
        </w:r>
        <w:r>
          <w:instrText xml:space="preserve"> PAGEREF _Toc10218 \h </w:instrText>
        </w:r>
        <w:r>
          <w:fldChar w:fldCharType="separate"/>
        </w:r>
        <w:r>
          <w:t>53</w:t>
        </w:r>
        <w:r>
          <w:fldChar w:fldCharType="end"/>
        </w:r>
      </w:hyperlink>
    </w:p>
    <w:p>
      <w:pPr>
        <w:pStyle w:val="TOC2"/>
        <w:tabs>
          <w:tab w:val="right" w:leader="dot" w:pos="8306"/>
        </w:tabs>
      </w:pPr>
      <w:hyperlink w:anchor="_Toc14019" w:history="1">
        <w:r>
          <w:rPr>
            <w:rFonts w:ascii="仿宋" w:eastAsia="仿宋" w:hAnsi="仿宋" w:cs="仿宋" w:hint="eastAsia"/>
            <w:lang w:eastAsia="zh-CN"/>
          </w:rPr>
          <w:t>(一)、项目管理体系建设</w:t>
        </w:r>
        <w:r>
          <w:tab/>
        </w:r>
        <w:r>
          <w:fldChar w:fldCharType="begin"/>
        </w:r>
        <w:r>
          <w:instrText xml:space="preserve"> PAGEREF _Toc14019 \h </w:instrText>
        </w:r>
        <w:r>
          <w:fldChar w:fldCharType="separate"/>
        </w:r>
        <w:r>
          <w:t>53</w:t>
        </w:r>
        <w:r>
          <w:fldChar w:fldCharType="end"/>
        </w:r>
      </w:hyperlink>
    </w:p>
    <w:p>
      <w:pPr>
        <w:pStyle w:val="TOC2"/>
        <w:tabs>
          <w:tab w:val="right" w:leader="dot" w:pos="8306"/>
        </w:tabs>
      </w:pPr>
      <w:hyperlink w:anchor="_Toc23065" w:history="1">
        <w:r>
          <w:rPr>
            <w:rFonts w:ascii="仿宋" w:eastAsia="仿宋" w:hAnsi="仿宋" w:cs="仿宋" w:hint="eastAsia"/>
            <w:lang w:eastAsia="zh-CN"/>
          </w:rPr>
          <w:t>(二)、运营计划</w:t>
        </w:r>
        <w:r>
          <w:tab/>
        </w:r>
        <w:r>
          <w:fldChar w:fldCharType="begin"/>
        </w:r>
        <w:r>
          <w:instrText xml:space="preserve"> PAGEREF _Toc23065 \h </w:instrText>
        </w:r>
        <w:r>
          <w:fldChar w:fldCharType="separate"/>
        </w:r>
        <w:r>
          <w:t>54</w:t>
        </w:r>
        <w:r>
          <w:fldChar w:fldCharType="end"/>
        </w:r>
      </w:hyperlink>
    </w:p>
    <w:p>
      <w:pPr>
        <w:pStyle w:val="TOC2"/>
        <w:tabs>
          <w:tab w:val="right" w:leader="dot" w:pos="8306"/>
        </w:tabs>
      </w:pPr>
      <w:hyperlink w:anchor="_Toc16168" w:history="1">
        <w:r>
          <w:rPr>
            <w:rFonts w:ascii="仿宋" w:eastAsia="仿宋" w:hAnsi="仿宋" w:cs="仿宋" w:hint="eastAsia"/>
            <w:lang w:eastAsia="zh-CN"/>
          </w:rPr>
          <w:t>(三)、运营管理措施</w:t>
        </w:r>
        <w:r>
          <w:tab/>
        </w:r>
        <w:r>
          <w:fldChar w:fldCharType="begin"/>
        </w:r>
        <w:r>
          <w:instrText xml:space="preserve"> PAGEREF _Toc16168 \h </w:instrText>
        </w:r>
        <w:r>
          <w:fldChar w:fldCharType="separate"/>
        </w:r>
        <w:r>
          <w:t>55</w:t>
        </w:r>
        <w:r>
          <w:fldChar w:fldCharType="end"/>
        </w:r>
      </w:hyperlink>
    </w:p>
    <w:p>
      <w:pPr>
        <w:pStyle w:val="TOC2"/>
        <w:tabs>
          <w:tab w:val="right" w:leader="dot" w:pos="8306"/>
        </w:tabs>
      </w:pPr>
      <w:hyperlink w:anchor="_Toc9914" w:history="1">
        <w:r>
          <w:rPr>
            <w:rFonts w:ascii="仿宋" w:eastAsia="仿宋" w:hAnsi="仿宋" w:cs="仿宋" w:hint="eastAsia"/>
            <w:lang w:eastAsia="zh-CN"/>
          </w:rPr>
          <w:t>(四)、项目监测与改进</w:t>
        </w:r>
        <w:r>
          <w:tab/>
        </w:r>
        <w:r>
          <w:fldChar w:fldCharType="begin"/>
        </w:r>
        <w:r>
          <w:instrText xml:space="preserve"> PAGEREF _Toc9914 \h </w:instrText>
        </w:r>
        <w:r>
          <w:fldChar w:fldCharType="separate"/>
        </w:r>
        <w:r>
          <w:t>56</w:t>
        </w:r>
        <w:r>
          <w:fldChar w:fldCharType="end"/>
        </w:r>
      </w:hyperlink>
    </w:p>
    <w:p>
      <w:pPr>
        <w:pStyle w:val="TOC1"/>
        <w:tabs>
          <w:tab w:val="right" w:leader="dot" w:pos="8306"/>
        </w:tabs>
      </w:pPr>
      <w:hyperlink w:anchor="_Toc24567" w:history="1">
        <w:r>
          <w:rPr>
            <w:rFonts w:ascii="仿宋" w:eastAsia="仿宋" w:hAnsi="仿宋" w:cs="仿宋" w:hint="eastAsia"/>
            <w:lang w:eastAsia="zh-CN"/>
          </w:rPr>
          <w:t>十五、项目验收与收尾工作</w:t>
        </w:r>
        <w:r>
          <w:tab/>
        </w:r>
        <w:r>
          <w:fldChar w:fldCharType="begin"/>
        </w:r>
        <w:r>
          <w:instrText xml:space="preserve"> PAGEREF _Toc24567 \h </w:instrText>
        </w:r>
        <w:r>
          <w:fldChar w:fldCharType="separate"/>
        </w:r>
        <w:r>
          <w:t>57</w:t>
        </w:r>
        <w:r>
          <w:fldChar w:fldCharType="end"/>
        </w:r>
      </w:hyperlink>
    </w:p>
    <w:p>
      <w:pPr>
        <w:pStyle w:val="TOC2"/>
        <w:tabs>
          <w:tab w:val="right" w:leader="dot" w:pos="8306"/>
        </w:tabs>
      </w:pPr>
      <w:hyperlink w:anchor="_Toc2010" w:history="1">
        <w:r>
          <w:rPr>
            <w:rFonts w:ascii="仿宋" w:eastAsia="仿宋" w:hAnsi="仿宋" w:cs="仿宋" w:hint="eastAsia"/>
            <w:lang w:eastAsia="zh-CN"/>
          </w:rPr>
          <w:t>(一)、项目竣工验收</w:t>
        </w:r>
        <w:r>
          <w:tab/>
        </w:r>
        <w:r>
          <w:fldChar w:fldCharType="begin"/>
        </w:r>
        <w:r>
          <w:instrText xml:space="preserve"> PAGEREF _Toc2010 \h </w:instrText>
        </w:r>
        <w:r>
          <w:fldChar w:fldCharType="separate"/>
        </w:r>
        <w:r>
          <w:t>57</w:t>
        </w:r>
        <w:r>
          <w:fldChar w:fldCharType="end"/>
        </w:r>
      </w:hyperlink>
    </w:p>
    <w:p>
      <w:pPr>
        <w:pStyle w:val="TOC2"/>
        <w:tabs>
          <w:tab w:val="right" w:leader="dot" w:pos="8306"/>
        </w:tabs>
      </w:pPr>
      <w:hyperlink w:anchor="_Toc27411" w:history="1">
        <w:r>
          <w:rPr>
            <w:rFonts w:ascii="仿宋" w:eastAsia="仿宋" w:hAnsi="仿宋" w:cs="仿宋" w:hint="eastAsia"/>
            <w:lang w:eastAsia="zh-CN"/>
          </w:rPr>
          <w:t>(二)、收尾工作计划</w:t>
        </w:r>
        <w:r>
          <w:tab/>
        </w:r>
        <w:r>
          <w:fldChar w:fldCharType="begin"/>
        </w:r>
        <w:r>
          <w:instrText xml:space="preserve"> PAGEREF _Toc27411 \h </w:instrText>
        </w:r>
        <w:r>
          <w:fldChar w:fldCharType="separate"/>
        </w:r>
        <w:r>
          <w:t>58</w:t>
        </w:r>
        <w:r>
          <w:fldChar w:fldCharType="end"/>
        </w:r>
      </w:hyperlink>
    </w:p>
    <w:p>
      <w:pPr>
        <w:pStyle w:val="TOC2"/>
        <w:tabs>
          <w:tab w:val="right" w:leader="dot" w:pos="8306"/>
        </w:tabs>
      </w:pPr>
      <w:hyperlink w:anchor="_Toc28589" w:history="1">
        <w:r>
          <w:rPr>
            <w:rFonts w:ascii="仿宋" w:eastAsia="仿宋" w:hAnsi="仿宋" w:cs="仿宋" w:hint="eastAsia"/>
            <w:lang w:eastAsia="zh-CN"/>
          </w:rPr>
          <w:t>(三)、移交与运营</w:t>
        </w:r>
        <w:r>
          <w:tab/>
        </w:r>
        <w:r>
          <w:fldChar w:fldCharType="begin"/>
        </w:r>
        <w:r>
          <w:instrText xml:space="preserve"> PAGEREF _Toc28589 \h </w:instrText>
        </w:r>
        <w:r>
          <w:fldChar w:fldCharType="separate"/>
        </w:r>
        <w:r>
          <w:t>60</w:t>
        </w:r>
        <w:r>
          <w:fldChar w:fldCharType="end"/>
        </w:r>
      </w:hyperlink>
    </w:p>
    <w:p>
      <w:pPr>
        <w:pStyle w:val="TOC1"/>
        <w:tabs>
          <w:tab w:val="right" w:leader="dot" w:pos="8306"/>
        </w:tabs>
      </w:pPr>
      <w:hyperlink w:anchor="_Toc23100" w:history="1">
        <w:r>
          <w:rPr>
            <w:rFonts w:ascii="仿宋" w:eastAsia="仿宋" w:hAnsi="仿宋" w:cs="仿宋" w:hint="eastAsia"/>
            <w:lang w:eastAsia="zh-CN"/>
          </w:rPr>
          <w:t>十六、合同与法务管理</w:t>
        </w:r>
        <w:r>
          <w:tab/>
        </w:r>
        <w:r>
          <w:fldChar w:fldCharType="begin"/>
        </w:r>
        <w:r>
          <w:instrText xml:space="preserve"> PAGEREF _Toc23100 \h </w:instrText>
        </w:r>
        <w:r>
          <w:fldChar w:fldCharType="separate"/>
        </w:r>
        <w:r>
          <w:t>61</w:t>
        </w:r>
        <w:r>
          <w:fldChar w:fldCharType="end"/>
        </w:r>
      </w:hyperlink>
    </w:p>
    <w:p>
      <w:pPr>
        <w:pStyle w:val="TOC2"/>
        <w:tabs>
          <w:tab w:val="right" w:leader="dot" w:pos="8306"/>
        </w:tabs>
      </w:pPr>
      <w:hyperlink w:anchor="_Toc26606" w:history="1">
        <w:r>
          <w:rPr>
            <w:rFonts w:ascii="仿宋" w:eastAsia="仿宋" w:hAnsi="仿宋" w:cs="仿宋" w:hint="eastAsia"/>
            <w:lang w:eastAsia="zh-CN"/>
          </w:rPr>
          <w:t>(一)、合同管理</w:t>
        </w:r>
        <w:r>
          <w:tab/>
        </w:r>
        <w:r>
          <w:fldChar w:fldCharType="begin"/>
        </w:r>
        <w:r>
          <w:instrText xml:space="preserve"> PAGEREF _Toc26606 \h </w:instrText>
        </w:r>
        <w:r>
          <w:fldChar w:fldCharType="separate"/>
        </w:r>
        <w:r>
          <w:t>61</w:t>
        </w:r>
        <w:r>
          <w:fldChar w:fldCharType="end"/>
        </w:r>
      </w:hyperlink>
    </w:p>
    <w:p>
      <w:pPr>
        <w:pStyle w:val="TOC2"/>
        <w:tabs>
          <w:tab w:val="right" w:leader="dot" w:pos="8306"/>
        </w:tabs>
      </w:pPr>
      <w:hyperlink w:anchor="_Toc29545" w:history="1">
        <w:r>
          <w:rPr>
            <w:rFonts w:ascii="仿宋" w:eastAsia="仿宋" w:hAnsi="仿宋" w:cs="仿宋" w:hint="eastAsia"/>
            <w:lang w:eastAsia="zh-CN"/>
          </w:rPr>
          <w:t>(二)、法务风险分析</w:t>
        </w:r>
        <w:r>
          <w:tab/>
        </w:r>
        <w:r>
          <w:fldChar w:fldCharType="begin"/>
        </w:r>
        <w:r>
          <w:instrText xml:space="preserve"> PAGEREF _Toc29545 \h </w:instrText>
        </w:r>
        <w:r>
          <w:fldChar w:fldCharType="separate"/>
        </w:r>
        <w:r>
          <w:t>62</w:t>
        </w:r>
        <w:r>
          <w:fldChar w:fldCharType="end"/>
        </w:r>
      </w:hyperlink>
    </w:p>
    <w:p>
      <w:pPr>
        <w:pStyle w:val="TOC2"/>
        <w:tabs>
          <w:tab w:val="right" w:leader="dot" w:pos="8306"/>
        </w:tabs>
      </w:pPr>
      <w:hyperlink w:anchor="_Toc7474" w:history="1">
        <w:r>
          <w:rPr>
            <w:rFonts w:ascii="仿宋" w:eastAsia="仿宋" w:hAnsi="仿宋" w:cs="仿宋" w:hint="eastAsia"/>
            <w:lang w:eastAsia="zh-CN"/>
          </w:rPr>
          <w:t>(三)、合同纠纷解决机制</w:t>
        </w:r>
        <w:r>
          <w:tab/>
        </w:r>
        <w:r>
          <w:fldChar w:fldCharType="begin"/>
        </w:r>
        <w:r>
          <w:instrText xml:space="preserve"> PAGEREF _Toc7474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本资金申请报告旨在详细介绍我们机构所需资金的预期用途，以及预计的收益与风险。在当今快速发展且竞争激烈的经济环境下，合理的资金运用不仅能够促进技术进步、提升服务质量，同时还能加强内螺纹铜管机构的市场竞争力。我们承诺所申请之资金将严格按照规划用于指定的业务发展与研究领域，不会转作他途。内螺纹铜管报告中包含的所有信息、数据及预测均基于严谨的研究和分析，对外只用作学习交流，不可做为商业用途。</w:t>
      </w:r>
    </w:p>
    <w:p>
      <w:pPr>
        <w:pStyle w:val="Heading1"/>
        <w:ind w:firstLine="560" w:firstLineChars="200"/>
        <w:rPr>
          <w:rFonts w:ascii="仿宋" w:eastAsia="仿宋" w:hAnsi="仿宋" w:cs="仿宋" w:hint="eastAsia"/>
          <w:sz w:val="28"/>
          <w:lang w:eastAsia="zh-CN"/>
        </w:rPr>
      </w:pPr>
      <w:bookmarkStart w:id="2" w:name="_Toc23656"/>
      <w:r>
        <w:rPr>
          <w:rFonts w:ascii="仿宋" w:eastAsia="仿宋" w:hAnsi="仿宋" w:cs="仿宋" w:hint="eastAsia"/>
          <w:sz w:val="28"/>
          <w:lang w:eastAsia="zh-CN"/>
        </w:rPr>
        <w:t>一、法人治理</w:t>
      </w:r>
      <w:bookmarkEnd w:id="2"/>
    </w:p>
    <w:p>
      <w:pPr>
        <w:pStyle w:val="Heading2"/>
        <w:rPr>
          <w:rFonts w:ascii="仿宋" w:eastAsia="仿宋" w:hAnsi="仿宋" w:cs="仿宋" w:hint="eastAsia"/>
          <w:lang w:eastAsia="zh-CN"/>
        </w:rPr>
      </w:pPr>
      <w:bookmarkStart w:id="3" w:name="_Toc28989"/>
      <w:r>
        <w:rPr>
          <w:rFonts w:ascii="仿宋" w:eastAsia="仿宋" w:hAnsi="仿宋" w:cs="仿宋" w:hint="eastAsia"/>
          <w:lang w:eastAsia="zh-CN"/>
        </w:rPr>
        <w:t>(一)、股东权利及义务</w:t>
      </w:r>
      <w:bookmarkEnd w:id="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股东权利及义务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公司股东是依法持有公司股份的个人或法人。股东根据持有的股份享有相应的权利和承担相应的义务，同一种类的股东享有同等的权利和义务。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在公司召开股东大会、分配股利、清算以及进行其他需要确认股东身份的行为时，由董事会或股东大会召集人确定股权登记日。股权登记日后登记在册的股东将享有相关权益。</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公司股东拥有以下权利：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(1) 根据持有的股份份额获得股利和其他形式的利益分配；</w:t>
      </w:r>
    </w:p>
    <w:p>
      <w:pPr>
        <w:ind w:firstLine="560" w:firstLineChars="200"/>
        <w:rPr>
          <w:rFonts w:ascii="仿宋" w:eastAsia="仿宋" w:hAnsi="仿宋" w:cs="仿宋" w:hint="eastAsia"/>
          <w:sz w:val="28"/>
          <w:lang w:eastAsia="zh-CN"/>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(2)</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依法请求、召集、主持、参加或者委派股东代理人参加股东大会，并行使相应的表决权；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(3) 对公司经营进行监督，提出建议或者质询；</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(4) 依法、公司章程规定转让、赠与或质押其所持有的股份；</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(5) 查阅公司文件，包括章程、股东名册、公司债券存根、股东大会会议记录、董事会会议决议和监事会会议决议等；</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(6) 在公司终止或清算时参与公司剩余财产的分配；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(7) 对于不同意公司合并、分立决议的股东，有权要求公司收购其股份；</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(8) 对法律、法规和公司章程规定的公司重大事项享有知情权和参与权；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(9) 其他法律、法规、章程规定的权利。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关于股东召集权，公司和控股股东应保护中小投资者的股东大会召集请求权。公司董事会应根据法律、法规和公司章程决定是否召开股东大会，不得无故拖延或阻挠。</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股东如要求查阅有关信息或索取资料，需提供书面文件证明其持有公司股份的种类和数量。公司在核实股东身份后应满足股东的要求。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股东有权通过法律手段保护其合法权益，包括通过民事诉讼等途径。</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公司股东承担以下义务：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(1) 遵守法律、行政法规和公司章程；</w:t>
      </w:r>
    </w:p>
    <w:p>
      <w:pPr>
        <w:ind w:firstLine="560" w:firstLineChars="200"/>
        <w:rPr>
          <w:rFonts w:ascii="仿宋" w:eastAsia="仿宋" w:hAnsi="仿宋" w:cs="仿宋" w:hint="eastAsia"/>
          <w:sz w:val="28"/>
          <w:lang w:eastAsia="zh-CN"/>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(2) 缴纳股金；</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(3) 不得擅自退股，除非法律法规规定的情形；</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(4) 在股东权征集过程中不得出售或变相出售股权；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(5) 不得滥用股东权利损害公司或其他股东利益；</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(6) 遵守公司章程规定的其他义务。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持有公司5%以上有表决权股份的股东在进行股份质押时应向公司提供书面报告。</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8. 公司的控股股东、实际控制人及其他关联方与公司发生的经营性资金往来中，应当限制占用公司资金，不得滥用关联关系损害公司利益。控股股东、实际控制人及其他关联方不得要求公司为其垫支费用、成本和其他支出。</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9. 公司董事、监事及高级管理人员有义务维护公司资金不被控股股东及其附属企业占用。如发现相关违规行为，公司董事会应及时采取措施追究责任。</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10. 公司股东应遵循公司章程规定的程序和条件提名董事、监事候选人。控股股东不得越过相关程序和条件任免公司高级管理人员。控股股东应尊重公司的独立性，不得干预公司的财务、会计活动。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11. 控股股东及其附属企业不得滥用关联交易、利润分配、资产重组、对外投资、资金占用、借款担保等方式损害公司和其他股东的合法权益。公司董事长作为“占用即冻结”机制的第一责任人，在发现控股股东占用公司资产时应立即采取冻结措施，以保护公司资产不受侵占。</w:t>
      </w:r>
    </w:p>
    <w:p>
      <w:pPr>
        <w:ind w:firstLine="560" w:firstLineChars="200"/>
        <w:rPr>
          <w:rFonts w:ascii="仿宋" w:eastAsia="仿宋" w:hAnsi="仿宋" w:cs="仿宋" w:hint="eastAsia"/>
          <w:sz w:val="28"/>
          <w:lang w:eastAsia="zh-CN"/>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12.</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控股股东、实际控制人及其他关联方在与公司发生的经营性资金往来中，不得占用公司资金。如发生占用情况，应在规定期限内清偿。公司董事会有权向司法部门申请将被冻结的股份变现以清偿被侵占资产。</w:t>
      </w:r>
    </w:p>
    <w:p>
      <w:pPr>
        <w:pStyle w:val="Heading2"/>
        <w:ind w:firstLine="560" w:firstLineChars="200"/>
        <w:rPr>
          <w:rFonts w:ascii="仿宋" w:eastAsia="仿宋" w:hAnsi="仿宋" w:cs="仿宋" w:hint="eastAsia"/>
          <w:sz w:val="28"/>
          <w:lang w:eastAsia="zh-CN"/>
        </w:rPr>
      </w:pPr>
      <w:bookmarkStart w:id="4" w:name="_Toc28034"/>
      <w:r>
        <w:rPr>
          <w:rFonts w:ascii="仿宋" w:eastAsia="仿宋" w:hAnsi="仿宋" w:cs="仿宋" w:hint="eastAsia"/>
          <w:sz w:val="28"/>
          <w:lang w:eastAsia="zh-CN"/>
        </w:rPr>
        <w:t>(二)、董事</w:t>
      </w:r>
      <w:bookmarkEnd w:id="4"/>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1、担任公司董事的自然人，如果出现以下情形之一，将无法担任公司董事：</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无法行使民事权利或者受到限制；</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因为贪污、受贿、侵占、挪用或者破坏社会主义市场经济秩序而被判刑，执行刑罚期满未满5年，或者因犯罪被剥夺政治权利，执行剥夺期满未满5年；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曾担任破产清算的公司或企业的董事、厂长或总经理，对该公司或企业的破产负有个人责任，距离该公司或企业破产清算完结不满3年；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曾担任因违法被吊销营业执照、被责令关闭的公司或企业的法定代表人，并对该公司或企业的关闭负有个人责任，距离吊销营业执照不满3年；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个人逾期未偿还大额债务；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其他法律、法规或部门规章规定的情形。</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违反上述规定进行的董事选举、委派将被视为无效。董事在任期内出现上述情形，公司有权解除其职务。</w:t>
      </w:r>
    </w:p>
    <w:p>
      <w:pPr>
        <w:ind w:firstLine="560" w:firstLineChars="200"/>
        <w:rPr>
          <w:rFonts w:ascii="仿宋" w:eastAsia="仿宋" w:hAnsi="仿宋" w:cs="仿宋" w:hint="eastAsia"/>
          <w:sz w:val="28"/>
          <w:lang w:eastAsia="zh-CN"/>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2、董事由股东大会选举或更换，任期为3年，可以连任。董事任期自上任之日起计算，直至本届董事会任期届满。若董事任期届满未能及时改选，原董事在新董事上任前仍需履行职责，可由高级管理人员兼任。</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在董事任期届满前，除非发生以下情形，股东大会不得无故解除董事职务：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董事自行提出辞职；</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国家法律、法规或本章程规定的不得担任董事的情形；</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无法履行职责；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因严重疾病不能胜任董事工作，连续2次未能亲自出席董事会会议。</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3、董事需遵守法律、法规和本章程，对公司负有忠实义务，包括但不限于：</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不得接受贿赂或非法收入，不得侵占公司财产；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不得挪用公司资金；</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不得以个人名义或他人名义在未经同意的情况下开设账户存储公司资产；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不得违反章程规定，未经同意将公司资金借贷给他人或为他人提供担保；</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不得违反章程规定或未经同意与公司订立合同或进行交易；</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未经同意不得利用职务为自己或他人谋取公司的商业机会；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不得接受与公司交易有关的佣金为己有；</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(8) 不得擅自泄露公司商业秘密；</w:t>
      </w:r>
    </w:p>
    <w:p>
      <w:pPr>
        <w:ind w:firstLine="560" w:firstLineChars="200"/>
        <w:rPr>
          <w:rFonts w:ascii="仿宋" w:eastAsia="仿宋" w:hAnsi="仿宋" w:cs="仿宋" w:hint="eastAsia"/>
          <w:sz w:val="28"/>
          <w:lang w:eastAsia="zh-CN"/>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 不得滥用关联关系损害公司利益；</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(10) 遵守法律、法规、部门规章及其他忠实义务；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(11) 违反上述规定所得的收入应归公司所有，如造成公司损失，应承担赔偿责任。</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4、董事还需遵守法律、法规和章程，对公司负有勤勉义务，包括但不限于：</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谨慎、认真、勤勉地行使公司赋予的权利，确保公司的商业行为符合国家法律、法规和经济政策要求，不得超越营业执照规定的业务范围；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公平对待所有股东；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及时了解公司的业务经营管理状况；</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对公司定期报告签署书面确认意见，确保公司所披露的信息真实、准确、完整；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如实向监事会提供有关情况和资料，不得妨碍监事会行使职权；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遵守法律、法规、部门规章及其他勤勉义务。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董事有权在任期届满前提出辞职，辞职报告应以书面形式提交董事会，并在2天内披露相关情况。如果董事辞职导致董事会人数低于法定最低限度，原董事在新董事上任前仍需履行职责，公司需在2个月内完成董事的补选。</w:t>
      </w:r>
    </w:p>
    <w:p>
      <w:pPr>
        <w:ind w:firstLine="560" w:firstLineChars="200"/>
        <w:rPr>
          <w:rFonts w:ascii="仿宋" w:eastAsia="仿宋" w:hAnsi="仿宋" w:cs="仿宋" w:hint="eastAsia"/>
          <w:sz w:val="28"/>
          <w:lang w:eastAsia="zh-CN"/>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董事辞职生效或者任期届满后，应向董事会办理所有的移交手续。对于公司商业秘密的保密义务将在董事任期结束后依然有效，直至该商业秘密变为公开信息。董事对公司和股东的忠实义务在其离任之日起2年内仍然有效。其他义务的持续期间应根据公平原则决定，考</w:t>
      </w:r>
    </w:p>
    <w:p>
      <w:pPr>
        <w:pStyle w:val="Heading2"/>
        <w:ind w:firstLine="560" w:firstLineChars="200"/>
        <w:rPr>
          <w:rFonts w:ascii="仿宋" w:eastAsia="仿宋" w:hAnsi="仿宋" w:cs="仿宋" w:hint="eastAsia"/>
          <w:sz w:val="28"/>
          <w:lang w:eastAsia="zh-CN"/>
        </w:rPr>
      </w:pPr>
      <w:bookmarkStart w:id="5" w:name="_Toc7254"/>
      <w:r>
        <w:rPr>
          <w:rFonts w:ascii="仿宋" w:eastAsia="仿宋" w:hAnsi="仿宋" w:cs="仿宋" w:hint="eastAsia"/>
          <w:sz w:val="28"/>
          <w:lang w:eastAsia="zh-CN"/>
        </w:rPr>
        <w:t>(三)、高级管理人员</w:t>
      </w:r>
      <w:bookmarkEnd w:id="5"/>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公司设有总经理一名，由董事会负责聘任或解雇。此外，公司可设立副总经理职位，同样由董事会负责聘任或解雇。总经理、副总经理、财务总监和董事会秘书均属于公司的高级管理层。董事们可能被聘任兼任总经理、副总经理或其他高级管理职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公司章程中有关不得担任董事的规定同样适用于高级管理人员。对于财务负责人而言，作为高级管理人员，不仅要满足前述规定，还需具备会计师以上专业技术职务资格，或者具备会计专业知识背景并在会计领域工作满三年以上。</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在公司控股股东、实际控制人单位担任除董事以外的职务的人员不得担任公司的高级管理人员。</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总经理和其他高级管理人员的任期为三年，可以连任。</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总经理对董事会负责，负责以下职权：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主持公司的经营管理工作，执行董事会决议，并向董事会报告工作；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组织实施公司年度经营计划和投资方案；</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制定公司内部管理机构设置方案；</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制定公司的基本管理制度；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提请董事会聘任或解聘公司副总经理、财务总监；</w:t>
      </w:r>
    </w:p>
    <w:p>
      <w:pPr>
        <w:ind w:firstLine="560" w:firstLineChars="200"/>
        <w:rPr>
          <w:rFonts w:ascii="仿宋" w:eastAsia="仿宋" w:hAnsi="仿宋" w:cs="仿宋" w:hint="eastAsia"/>
          <w:sz w:val="28"/>
          <w:lang w:eastAsia="zh-CN"/>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决定聘任或解聘除应由董事会决定聘任或解聘以外的负责管理人员；</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制定公司职工的工资、福利、奖惩，决定公司职工的聘用和解聘；</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行使本章程或董事会授予的其他职权。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总经理应当列席董事会会议，非董事总经理在董事会上没有表决权。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总经理应当制定总经理工作细则，经董事会批准后实施。</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8. 总经理工作细则包括：</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总经理会议召开的条件、程序和参加人员；</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总经理及其他高级管理人员各自具体的职责及分工；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公司资金、资产运用，签订重大合同的权限，以及向董事会、监事会报告的制度；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董事会认为必要的其他事项。</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9. 总经理有权在任期届满以前提出辞职，辞职程序由总经理与公司之间的劳动合同规定。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10. 公司副总经理、财务总监由总经理提名，并由董事会聘任。副总经理、财务总监对总经理负责，向其报告工作，并在分派的业务范围内履行相关职责。</w:t>
      </w:r>
    </w:p>
    <w:p>
      <w:pPr>
        <w:ind w:firstLine="560" w:firstLineChars="200"/>
        <w:rPr>
          <w:rFonts w:ascii="仿宋" w:eastAsia="仿宋" w:hAnsi="仿宋" w:cs="仿宋" w:hint="eastAsia"/>
          <w:sz w:val="28"/>
          <w:lang w:eastAsia="zh-CN"/>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11. 总经理及其他高级管理人员在执行公司职务时如违反法律、行政法规、部门规章或本章程的规定，给公司造成损失的，应当承担赔偿责任。</w:t>
      </w:r>
    </w:p>
    <w:p>
      <w:pPr>
        <w:pStyle w:val="Heading2"/>
        <w:ind w:firstLine="560" w:firstLineChars="200"/>
        <w:rPr>
          <w:rFonts w:ascii="仿宋" w:eastAsia="仿宋" w:hAnsi="仿宋" w:cs="仿宋" w:hint="eastAsia"/>
          <w:sz w:val="28"/>
          <w:lang w:eastAsia="zh-CN"/>
        </w:rPr>
      </w:pPr>
      <w:bookmarkStart w:id="6" w:name="_Toc26912"/>
      <w:r>
        <w:rPr>
          <w:rFonts w:ascii="仿宋" w:eastAsia="仿宋" w:hAnsi="仿宋" w:cs="仿宋" w:hint="eastAsia"/>
          <w:sz w:val="28"/>
          <w:lang w:eastAsia="zh-CN"/>
        </w:rPr>
        <w:t>(四)、监事</w:t>
      </w:r>
      <w:bookmarkEnd w:id="6"/>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1、就不得担任监事的情形而言，本章程的规定同样适用于监事。在公司内，监事、董事以及总经理等高级管理人员之间不得存在兼任的情况。</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2、监事有责任遵守法律、行政法规和章程规定，对公司负有忠实和勤勉的义务。监事不得滥用职权，不能接受贿赂或其他非法收入，同时也不能侵占公司的财产。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3、监事的任期每届为3年，届满后可以连任。监事连任须符合法定条件。</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4、监事任期届满未能及时进行改选，或者因监事辞职导致监事会人数低于法定最低要求时，在新监事就任前，原监事仍需按照法律、行政法规和章程的规定履行监事的职责。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5、监事有责任确保公司披露的信息真实、准确、完整。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6、监事有权列席董事会会议，并对董事会的决议提出质询或建议。</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7、监事不得利用个人关联关系损害公司的利益，如因此给公司带来损失，监事应当承担相应的赔偿责任。</w:t>
      </w:r>
    </w:p>
    <w:p>
      <w:pPr>
        <w:ind w:firstLine="560" w:firstLineChars="200"/>
        <w:rPr>
          <w:rFonts w:ascii="仿宋" w:eastAsia="仿宋" w:hAnsi="仿宋" w:cs="仿宋" w:hint="eastAsia"/>
          <w:sz w:val="28"/>
          <w:lang w:eastAsia="zh-CN"/>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8、监事在执行公司职务时，如果违反法律、行政法规、部门规章或章程的规定，给公司带来损失，监事应当负有赔偿责任。</w:t>
      </w:r>
    </w:p>
    <w:p>
      <w:pPr>
        <w:pStyle w:val="Heading1"/>
        <w:ind w:firstLine="560" w:firstLineChars="200"/>
        <w:rPr>
          <w:rFonts w:ascii="仿宋" w:eastAsia="仿宋" w:hAnsi="仿宋" w:cs="仿宋" w:hint="eastAsia"/>
          <w:sz w:val="28"/>
          <w:lang w:eastAsia="zh-CN"/>
        </w:rPr>
      </w:pPr>
      <w:bookmarkStart w:id="7" w:name="_Toc27232"/>
      <w:r>
        <w:rPr>
          <w:rFonts w:ascii="仿宋" w:eastAsia="仿宋" w:hAnsi="仿宋" w:cs="仿宋" w:hint="eastAsia"/>
          <w:sz w:val="28"/>
          <w:lang w:eastAsia="zh-CN"/>
        </w:rPr>
        <w:t>二、内螺纹铜管企业概貌</w:t>
      </w:r>
      <w:bookmarkEnd w:id="7"/>
    </w:p>
    <w:p>
      <w:pPr>
        <w:pStyle w:val="Heading2"/>
        <w:rPr>
          <w:rFonts w:ascii="仿宋" w:eastAsia="仿宋" w:hAnsi="仿宋" w:cs="仿宋" w:hint="eastAsia"/>
          <w:lang w:eastAsia="zh-CN"/>
        </w:rPr>
      </w:pPr>
      <w:bookmarkStart w:id="8" w:name="_Toc5496"/>
      <w:r>
        <w:rPr>
          <w:rFonts w:ascii="仿宋" w:eastAsia="仿宋" w:hAnsi="仿宋" w:cs="仿宋" w:hint="eastAsia"/>
          <w:lang w:eastAsia="zh-CN"/>
        </w:rPr>
        <w:t>(一)、内螺纹铜管企业基础信息</w:t>
      </w:r>
      <w:bookmarkEnd w:id="8"/>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1.公司名称：XXX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法定代表人： 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注册资本：XXX万元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统一社会信用代码：XXXXXXXXXXXXX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登记机关：XXX市场监督管理局</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营业期限：20XX-XX-XX 至无固定期限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8. 注册地址：XX市XX区XX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9. 经营范围：从事内螺纹铜管相关业务（企业依法自主选择经营项目，开展经营活动；依法须经批准的项目，经相关部门批准后依批准的内容开展经营活动；不得从事本市产业政策禁止和限制类项目的经营活动。）</w:t>
      </w:r>
    </w:p>
    <w:p>
      <w:pPr>
        <w:pStyle w:val="Heading2"/>
        <w:ind w:firstLine="560" w:firstLineChars="200"/>
        <w:rPr>
          <w:rFonts w:ascii="仿宋" w:eastAsia="仿宋" w:hAnsi="仿宋" w:cs="仿宋" w:hint="eastAsia"/>
          <w:sz w:val="28"/>
          <w:lang w:eastAsia="zh-CN"/>
        </w:rPr>
      </w:pPr>
      <w:bookmarkStart w:id="9" w:name="_Toc5785"/>
      <w:r>
        <w:rPr>
          <w:rFonts w:ascii="仿宋" w:eastAsia="仿宋" w:hAnsi="仿宋" w:cs="仿宋" w:hint="eastAsia"/>
          <w:sz w:val="28"/>
          <w:lang w:eastAsia="zh-CN"/>
        </w:rPr>
        <w:t>(二)、内螺纹铜管企业简要介绍</w:t>
      </w:r>
      <w:bookmarkEnd w:id="9"/>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公司概况</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本公司一直秉持着“以人为本、诚信立业、创新发展、共赢未来”的核心经营理念。我们坚信市场是我们前进的方向，顾客是我们服务的中心，致力于为国内外客户提供卓越的产品和一流的服务。我们热烈欢迎各界人士光临指导，共同洽谈业务，共创美好未来。</w:t>
      </w:r>
    </w:p>
    <w:p>
      <w:pPr>
        <w:ind w:firstLine="560" w:firstLineChars="200"/>
        <w:rPr>
          <w:rFonts w:ascii="仿宋" w:eastAsia="仿宋" w:hAnsi="仿宋" w:cs="仿宋" w:hint="eastAsia"/>
          <w:sz w:val="28"/>
          <w:lang w:eastAsia="zh-CN"/>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为确保公司健康发展，我们特别注重员工的民主管理、民主参与和民主监督，建立了健全的工会组织。通过明确职工代表大会的职权、组织制度以及工作程序，我们进一步规范了企业内务的公开内容、程序和形式，提升了企业的民主管理水平。在公司战略和高质量发展的指导下，我们以提高员工的思想政治素质、业务素质和履职能力为核心，坚持战略导向、问题导向和需求导向，持续深化教育培训改革，通过有针对性的培训，致力于实现员工的成长与公司的共同发展，促使良性互动的实现。</w:t>
      </w:r>
    </w:p>
    <w:p>
      <w:pPr>
        <w:pStyle w:val="Heading2"/>
        <w:ind w:firstLine="560" w:firstLineChars="200"/>
        <w:rPr>
          <w:rFonts w:ascii="仿宋" w:eastAsia="仿宋" w:hAnsi="仿宋" w:cs="仿宋" w:hint="eastAsia"/>
          <w:sz w:val="28"/>
          <w:lang w:eastAsia="zh-CN"/>
        </w:rPr>
      </w:pPr>
      <w:bookmarkStart w:id="10" w:name="_Toc7973"/>
      <w:r>
        <w:rPr>
          <w:rFonts w:ascii="仿宋" w:eastAsia="仿宋" w:hAnsi="仿宋" w:cs="仿宋" w:hint="eastAsia"/>
          <w:sz w:val="28"/>
          <w:lang w:eastAsia="zh-CN"/>
        </w:rPr>
        <w:t>(三)、企业竞争优势概览</w:t>
      </w:r>
      <w:bookmarkEnd w:id="10"/>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公司在技术研发方面拥有显著的优势，注重高投入、持续不断的研究开发与技术成果的转化，成功形成了企业核心的自主知识产权。公司产品一直保持着在内螺纹铜管行业中的卓越技术和质量优势。此外，公司目前的主要生产线都是基于自有技术的开发，为公司在市场上赢得了巨大的竞争优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公司拥有一支技术研发、产品应用和市场开拓并进的核心团队。这个核心团队由多名在内螺纹铜管行业中拥有多年研发、经营管理和市场经验的资深专业人才组成。团队成员与公司的利益紧密相连，为公司创造了高效务实、团结协作的企业文化。他们的稳定性促使公司保持了持续技术创新和不断扩张所需的人力资源保障。</w:t>
      </w:r>
    </w:p>
    <w:p>
      <w:pPr>
        <w:ind w:firstLine="560" w:firstLineChars="200"/>
        <w:rPr>
          <w:rFonts w:ascii="仿宋" w:eastAsia="仿宋" w:hAnsi="仿宋" w:cs="仿宋" w:hint="eastAsia"/>
          <w:sz w:val="28"/>
          <w:lang w:eastAsia="zh-CN"/>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(三)</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公司拥有优质的内螺纹铜管行业头部客户群体。凭借卓越的技术创新、产品质量和服务水平，公司树立了良好的品牌形象，赢得了高度的客户认可。通过与这些优质客户保持稳定的合作关系，公司更深刻地了解了内螺纹铜管行业核心需求、产品变化趋势和最新技术要求，从而有助于研发和生产更符合市场需求的产品，提升了公司的核心竞争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(四) 公司在内螺纹铜管行业中占据着有利的竞争地位。通过多年的深耕，公司在技术、品牌和运营效率等方面积累了竞争优势。随着内螺纹铜管行业的深度整合和集中度的提升，公司的竞争地位更加有利。同时，下游客户为确保原材料供应的安全与稳定，对公司产品的需求也在不断增加。这使得公司的竞争地位成为公司长期可持续发展的强大支撑。</w:t>
      </w:r>
    </w:p>
    <w:p>
      <w:pPr>
        <w:pStyle w:val="Heading2"/>
        <w:ind w:firstLine="560" w:firstLineChars="200"/>
        <w:rPr>
          <w:rFonts w:ascii="仿宋" w:eastAsia="仿宋" w:hAnsi="仿宋" w:cs="仿宋" w:hint="eastAsia"/>
          <w:sz w:val="28"/>
          <w:lang w:eastAsia="zh-CN"/>
        </w:rPr>
      </w:pPr>
      <w:bookmarkStart w:id="11" w:name="_Toc26662"/>
      <w:r>
        <w:rPr>
          <w:rFonts w:ascii="仿宋" w:eastAsia="仿宋" w:hAnsi="仿宋" w:cs="仿宋" w:hint="eastAsia"/>
          <w:sz w:val="28"/>
          <w:lang w:eastAsia="zh-CN"/>
        </w:rPr>
        <w:t>(四)、内螺纹铜管企业财务数据要略</w:t>
      </w:r>
      <w:bookmarkEnd w:id="1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营业收入：内螺纹铜管公司年度营业收入持续增长，稳健的经营业绩为公司奠定了坚实基础。过去几年，公司营业收入呈现出显著的增长趋势，达到了XX万元，反映了其在市场中的强大竞争力和客户认可度。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净利润：内螺纹铜管公司实现了可观的净利润，表明其在成本控制、运营效率和财务管理方面取得了显著的成就。净利润的稳步增长显示了公司良好的盈利能力和财务稳健性，达到了XX万元。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资产状况：公司资产总额较大，资产负债表呈现出健康的结构。公司具备强大的资金实力，为未来的扩张和投资提供了有力的支持。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现金流：内螺纹铜管公司现金流状况良好，充足的现金储备为公司提供了灵活性和抵御风险的能力。稳定的现金流是公司可持续经营的重要保障，达到了XX万元。</w:t>
      </w:r>
      <w:r>
        <w:rPr>
          <w:rFonts w:ascii="仿宋" w:eastAsia="仿宋" w:hAnsi="仿宋" w:cs="仿宋" w:hint="eastAsia"/>
          <w:sz w:val="28"/>
          <w:lang w:eastAsia="zh-CN"/>
        </w:rPr>
        <w:br/>
      </w:r>
      <w:r>
        <w:rPr>
          <w:rFonts w:ascii="仿宋" w:eastAsia="仿宋" w:hAnsi="仿宋" w:cs="仿宋" w:hint="eastAsia"/>
          <w:sz w:val="28"/>
          <w:lang w:eastAsia="zh-CN"/>
        </w:rP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32" w:history="1">
        <w:r>
          <w:rPr>
            <w:rFonts w:ascii="SimSun" w:eastAsia="SimSun" w:hAnsi="SimSun" w:cs="SimSun"/>
            <w:b/>
            <w:bCs/>
            <w:color w:val="0000EE"/>
            <w:spacing w:val="0"/>
            <w:w w:val="100"/>
            <w:position w:val="0"/>
            <w:sz w:val="30"/>
            <w:szCs w:val="30"/>
            <w:u w:val="single" w:color="0000EE"/>
            <w:shd w:val="clear" w:color="auto" w:fill="auto"/>
          </w:rPr>
          <w:t>https://d.book118.com/087116126035006026</w:t>
        </w:r>
      </w:hyperlink>
    </w:p>
    <w:p>
      <w:pPr>
        <w:ind w:firstLine="560" w:firstLineChars="200"/>
        <w:rPr>
          <w:rFonts w:ascii="仿宋" w:eastAsia="仿宋" w:hAnsi="仿宋" w:cs="仿宋" w:hint="eastAsia"/>
          <w:sz w:val="28"/>
          <w:lang w:eastAsia="zh-CN"/>
        </w:rPr>
      </w:pPr>
    </w:p>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内螺纹铜管资金需求报告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内螺纹铜管资金需求报告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内螺纹铜管资金需求报告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内螺纹铜管资金需求报告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内螺纹铜管资金需求报告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内螺纹铜管资金需求报告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内螺纹铜管资金需求报告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内螺纹铜管资金需求报告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内螺纹铜管资金需求报告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内螺纹铜管资金需求报告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内螺纹铜管资金需求报告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内螺纹铜管资金需求报告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内螺纹铜管资金需求报告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内螺纹铜管资金需求报告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内螺纹铜管资金需求报告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B505C4"/>
    <w:rsid w:val="282E6701"/>
    <w:rsid w:val="2AB505C4"/>
    <w:rsid w:val="3E675B86"/>
    <w:rsid w:val="44335160"/>
    <w:rsid w:val="497C50C6"/>
    <w:rsid w:val="59204A0B"/>
    <w:rsid w:val="5D2D2508"/>
    <w:rsid w:val="689E7DA6"/>
    <w:rsid w:val="6EC244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keepNext w:val="0"/>
      <w:keepLines w:val="0"/>
      <w:widowControl w:val="0"/>
      <w:shd w:val="clear" w:color="auto" w:fill="auto"/>
      <w:bidi w:val="0"/>
      <w:spacing w:before="0" w:after="0" w:line="240" w:lineRule="auto"/>
      <w:ind w:left="0" w:right="0" w:firstLine="0"/>
      <w:jc w:val="left"/>
    </w:pPr>
    <w:rPr>
      <w:rFonts w:ascii="Times New Roman" w:eastAsia="仿宋_GB2312" w:hAnsi="Times New Roman" w:cs="Courier New"/>
      <w:color w:val="000000"/>
      <w:spacing w:val="0"/>
      <w:w w:val="100"/>
      <w:position w:val="0"/>
      <w:sz w:val="24"/>
      <w:szCs w:val="24"/>
      <w:shd w:val="clear" w:color="auto" w:fill="auto"/>
      <w:lang w:val="en-US" w:eastAsia="en-US" w:bidi="en-US"/>
    </w:rPr>
  </w:style>
  <w:style w:type="paragraph" w:styleId="Heading1">
    <w:name w:val="heading 1"/>
    <w:basedOn w:val="Normal"/>
    <w:next w:val="Normal"/>
    <w:autoRedefine/>
    <w:qFormat/>
    <w:pPr>
      <w:keepNext/>
      <w:keepLines/>
      <w:spacing w:before="340" w:beforeLines="0" w:beforeAutospacing="0" w:after="330" w:afterLines="0" w:afterAutospacing="0" w:line="360" w:lineRule="auto"/>
      <w:jc w:val="center"/>
      <w:outlineLvl w:val="0"/>
    </w:pPr>
    <w:rPr>
      <w:rFonts w:ascii="Times New Roman" w:hAnsi="Times New Roman" w:eastAsiaTheme="majorEastAsia" w:cs="Courier New"/>
      <w:b/>
      <w:color w:val="000000"/>
      <w:kern w:val="44"/>
      <w:sz w:val="44"/>
      <w:shd w:val="clear" w:color="auto" w:fill="auto"/>
      <w:lang w:eastAsia="en-US" w:bidi="en-US"/>
    </w:rPr>
  </w:style>
  <w:style w:type="paragraph" w:styleId="Heading2">
    <w:name w:val="heading 2"/>
    <w:basedOn w:val="Normal"/>
    <w:next w:val="Normal"/>
    <w:unhideWhenUsed/>
    <w:qFormat/>
    <w:pPr>
      <w:keepNext/>
      <w:keepLines/>
      <w:spacing w:before="140" w:beforeLines="0" w:beforeAutospacing="0" w:after="140" w:afterLines="0" w:afterAutospacing="0" w:line="240" w:lineRule="auto"/>
      <w:outlineLvl w:val="1"/>
    </w:pPr>
    <w:rPr>
      <w:rFonts w:eastAsia="仿宋_GB2312"/>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yperlink" Target="https://d.book118.com/087116126035006026" TargetMode="Externa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MyPC</dc:creator>
  <cp:lastModifiedBy>MyPC</cp:lastModifiedBy>
  <cp:revision>1</cp:revision>
  <dcterms:created xsi:type="dcterms:W3CDTF">2024-01-03T16:44:00Z</dcterms:created>
  <dcterms:modified xsi:type="dcterms:W3CDTF">2024-01-03T16:45:05Z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8642E58DA9A84FAF8BA91691E8DCB68F_11</vt:lpwstr>
  </property>
  <property fmtid="{D5CDD505-2E9C-101B-9397-08002B2CF9AE}" pid="3" name="KSOProductBuildVer">
    <vt:lpwstr>2052-12.1.0.16120</vt:lpwstr>
  </property>
</Properties>
</file>