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1" w:line="190" w:lineRule="auto"/>
        <w:ind w:left="25"/>
        <w:rPr>
          <w:sz w:val="21"/>
          <w:szCs w:val="21"/>
        </w:rPr>
      </w:pPr>
      <w:r>
        <w:pict>
          <v:shape id="_x0000_s1025" style="width:481.9pt;height:0.75pt;margin-top:212.28pt;margin-left:70.9pt;mso-position-horizontal-relative:page;mso-position-vertical-relative:page;position:absolute;z-index:251659264" coordorigin="0,0" coordsize="9637,15" o:allowincell="f" path="m,7l9637,7e" filled="f" strokecolor="black" strokeweight="0.75pt"/>
        </w:pict>
      </w:r>
      <w:r>
        <w:pict>
          <v:shape id="_x0000_s1026" style="width:481.9pt;height:0.75pt;margin-top:728.22pt;margin-left:70.85pt;mso-position-horizontal-relative:page;mso-position-vertical-relative:page;position:absolute;z-index:251660288" coordorigin="0,0" coordsize="9637,15" o:allowincell="f" path="m,7l9637,7e" filled="f" strokecolor="black" strokeweight="0.75pt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4783835</wp:posOffset>
            </wp:positionH>
            <wp:positionV relativeFrom="page">
              <wp:posOffset>750697</wp:posOffset>
            </wp:positionV>
            <wp:extent cx="796201" cy="39750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6201" cy="397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  </w:t>
      </w:r>
      <w:r>
        <w:rPr>
          <w:spacing w:val="-2"/>
          <w:sz w:val="21"/>
          <w:szCs w:val="21"/>
        </w:rPr>
        <w:t>91.200</w:t>
      </w:r>
    </w:p>
    <w:p>
      <w:pPr>
        <w:pStyle w:val="BodyText"/>
        <w:spacing w:before="95" w:line="192" w:lineRule="auto"/>
        <w:ind w:left="28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CCS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P30</w:t>
      </w:r>
    </w:p>
    <w:p>
      <w:pPr>
        <w:spacing w:before="15" w:line="186" w:lineRule="auto"/>
        <w:ind w:left="7622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pacing w:val="53"/>
          <w:w w:val="114"/>
          <w:sz w:val="96"/>
          <w:szCs w:val="96"/>
        </w:rPr>
        <w:t>64</w:t>
      </w:r>
    </w:p>
    <w:p>
      <w:pPr>
        <w:pStyle w:val="BodyText"/>
        <w:spacing w:before="322" w:line="218" w:lineRule="auto"/>
        <w:rPr>
          <w:sz w:val="48"/>
          <w:szCs w:val="48"/>
        </w:rPr>
      </w:pPr>
      <w:r>
        <w:rPr>
          <w:spacing w:val="-27"/>
          <w:sz w:val="48"/>
          <w:szCs w:val="48"/>
        </w:rPr>
        <w:t>宁</w:t>
      </w:r>
      <w:r>
        <w:rPr>
          <w:spacing w:val="-27"/>
          <w:sz w:val="48"/>
          <w:szCs w:val="48"/>
        </w:rPr>
        <w:t xml:space="preserve">  </w:t>
      </w:r>
      <w:r>
        <w:rPr>
          <w:spacing w:val="-27"/>
          <w:sz w:val="48"/>
          <w:szCs w:val="48"/>
        </w:rPr>
        <w:t>夏</w:t>
      </w:r>
      <w:r>
        <w:rPr>
          <w:spacing w:val="7"/>
          <w:sz w:val="48"/>
          <w:szCs w:val="48"/>
        </w:rPr>
        <w:t xml:space="preserve">  </w:t>
      </w:r>
      <w:r>
        <w:rPr>
          <w:spacing w:val="-27"/>
          <w:sz w:val="48"/>
          <w:szCs w:val="48"/>
        </w:rPr>
        <w:t>回</w:t>
      </w:r>
      <w:r>
        <w:rPr>
          <w:spacing w:val="-27"/>
          <w:sz w:val="48"/>
          <w:szCs w:val="48"/>
        </w:rPr>
        <w:t xml:space="preserve">  </w:t>
      </w:r>
      <w:r>
        <w:rPr>
          <w:spacing w:val="-27"/>
          <w:sz w:val="48"/>
          <w:szCs w:val="48"/>
        </w:rPr>
        <w:t>族</w:t>
      </w:r>
      <w:r>
        <w:rPr>
          <w:spacing w:val="20"/>
          <w:sz w:val="48"/>
          <w:szCs w:val="48"/>
        </w:rPr>
        <w:t xml:space="preserve">  </w:t>
      </w:r>
      <w:r>
        <w:rPr>
          <w:spacing w:val="-27"/>
          <w:sz w:val="48"/>
          <w:szCs w:val="48"/>
        </w:rPr>
        <w:t>自</w:t>
      </w:r>
      <w:r>
        <w:rPr>
          <w:spacing w:val="-27"/>
          <w:sz w:val="48"/>
          <w:szCs w:val="48"/>
        </w:rPr>
        <w:t xml:space="preserve">  </w:t>
      </w:r>
      <w:r>
        <w:rPr>
          <w:spacing w:val="-27"/>
          <w:sz w:val="48"/>
          <w:szCs w:val="48"/>
        </w:rPr>
        <w:t>治</w:t>
      </w:r>
      <w:r>
        <w:rPr>
          <w:spacing w:val="10"/>
          <w:sz w:val="48"/>
          <w:szCs w:val="48"/>
        </w:rPr>
        <w:t xml:space="preserve">  </w:t>
      </w:r>
      <w:r>
        <w:rPr>
          <w:spacing w:val="-27"/>
          <w:sz w:val="48"/>
          <w:szCs w:val="48"/>
        </w:rPr>
        <w:t>区</w:t>
      </w:r>
      <w:r>
        <w:rPr>
          <w:spacing w:val="223"/>
          <w:sz w:val="48"/>
          <w:szCs w:val="48"/>
        </w:rPr>
        <w:t xml:space="preserve"> </w:t>
      </w:r>
      <w:r>
        <w:rPr>
          <w:spacing w:val="-27"/>
          <w:sz w:val="48"/>
          <w:szCs w:val="48"/>
        </w:rPr>
        <w:t>地</w:t>
      </w:r>
      <w:r>
        <w:rPr>
          <w:spacing w:val="222"/>
          <w:sz w:val="48"/>
          <w:szCs w:val="48"/>
        </w:rPr>
        <w:t xml:space="preserve"> </w:t>
      </w:r>
      <w:r>
        <w:rPr>
          <w:spacing w:val="-27"/>
          <w:sz w:val="48"/>
          <w:szCs w:val="48"/>
        </w:rPr>
        <w:t>方</w:t>
      </w:r>
      <w:r>
        <w:rPr>
          <w:spacing w:val="214"/>
          <w:sz w:val="48"/>
          <w:szCs w:val="48"/>
        </w:rPr>
        <w:t xml:space="preserve"> </w:t>
      </w:r>
      <w:r>
        <w:rPr>
          <w:spacing w:val="-27"/>
          <w:sz w:val="48"/>
          <w:szCs w:val="48"/>
        </w:rPr>
        <w:t>标</w:t>
      </w:r>
      <w:r>
        <w:rPr>
          <w:spacing w:val="218"/>
          <w:sz w:val="48"/>
          <w:szCs w:val="48"/>
        </w:rPr>
        <w:t xml:space="preserve"> </w:t>
      </w:r>
      <w:r>
        <w:rPr>
          <w:spacing w:val="-27"/>
          <w:sz w:val="48"/>
          <w:szCs w:val="48"/>
        </w:rPr>
        <w:t>准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1" w:line="234" w:lineRule="auto"/>
        <w:ind w:left="6982"/>
      </w:pPr>
      <w:r>
        <w:rPr>
          <w:spacing w:val="-4"/>
        </w:rPr>
        <w:t>DB</w:t>
      </w:r>
      <w:r>
        <w:rPr>
          <w:spacing w:val="-46"/>
        </w:rPr>
        <w:t xml:space="preserve"> </w:t>
      </w:r>
      <w:r>
        <w:rPr>
          <w:spacing w:val="-4"/>
        </w:rPr>
        <w:t>64/T</w:t>
      </w:r>
      <w:r>
        <w:rPr>
          <w:spacing w:val="29"/>
        </w:rPr>
        <w:t xml:space="preserve"> </w:t>
      </w:r>
      <w:r>
        <w:rPr>
          <w:spacing w:val="-4"/>
        </w:rPr>
        <w:t>1911—2023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69" w:line="219" w:lineRule="auto"/>
        <w:ind w:left="1011"/>
        <w:outlineLvl w:val="0"/>
        <w:rPr>
          <w:sz w:val="52"/>
          <w:szCs w:val="52"/>
        </w:rPr>
      </w:pPr>
      <w:r>
        <w:rPr>
          <w:spacing w:val="-2"/>
          <w:sz w:val="52"/>
          <w:szCs w:val="52"/>
        </w:rPr>
        <w:t>装配式建筑施工现场安全技术规程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81" w:line="190" w:lineRule="auto"/>
        <w:ind w:left="46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Technical specification for safety of</w:t>
      </w:r>
      <w:r>
        <w:rPr>
          <w:rFonts w:ascii="Times New Roman" w:eastAsia="Times New Roman" w:hAnsi="Times New Roman" w:cs="Times New Roman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prefabricated building on</w:t>
      </w:r>
      <w:r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construction site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  <w:sectPr>
          <w:pgSz w:w="11907" w:h="16839"/>
          <w:pgMar w:top="586" w:right="818" w:bottom="0" w:left="1350" w:header="0" w:footer="0" w:gutter="0"/>
          <w:cols w:num="1" w:space="708" w:equalWidth="0">
            <w:col w:w="9738" w:space="0"/>
          </w:cols>
        </w:sectPr>
      </w:pPr>
    </w:p>
    <w:p>
      <w:pPr>
        <w:spacing w:before="1" w:line="4000" w:lineRule="exact"/>
        <w:ind w:firstLine="1749"/>
      </w:pPr>
      <w:r>
        <w:rPr>
          <w:position w:val="-80"/>
        </w:rPr>
        <w:drawing>
          <wp:inline distT="0" distB="0" distL="0" distR="0">
            <wp:extent cx="4038600" cy="25400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"/>
      </w:pPr>
    </w:p>
    <w:p>
      <w:pPr>
        <w:sectPr>
          <w:type w:val="nextPage"/>
          <w:pgSz w:w="11907" w:h="16839"/>
          <w:pgMar w:top="586" w:right="818" w:bottom="0" w:left="1350" w:header="0" w:footer="0" w:gutter="0"/>
          <w:pgNumType w:start="2"/>
          <w:cols w:num="1" w:space="708" w:equalWidth="0">
            <w:col w:w="9738" w:space="0"/>
          </w:cols>
          <w:titlePg w:val="0"/>
        </w:sectPr>
      </w:pPr>
    </w:p>
    <w:p>
      <w:pPr>
        <w:pStyle w:val="BodyText"/>
        <w:spacing w:before="56" w:line="185" w:lineRule="auto"/>
        <w:ind w:left="81"/>
      </w:pPr>
      <w:r>
        <w:rPr>
          <w:spacing w:val="-5"/>
        </w:rPr>
        <w:t>2023</w:t>
      </w:r>
      <w:r>
        <w:rPr>
          <w:spacing w:val="-53"/>
        </w:rPr>
        <w:t xml:space="preserve"> </w:t>
      </w:r>
      <w:r>
        <w:rPr>
          <w:spacing w:val="-5"/>
        </w:rPr>
        <w:t>-</w:t>
      </w:r>
      <w:r>
        <w:rPr>
          <w:spacing w:val="-63"/>
        </w:rPr>
        <w:t xml:space="preserve"> </w:t>
      </w:r>
      <w:r>
        <w:rPr>
          <w:spacing w:val="-5"/>
        </w:rPr>
        <w:t>08</w:t>
      </w:r>
      <w:r>
        <w:rPr>
          <w:spacing w:val="-65"/>
        </w:rPr>
        <w:t xml:space="preserve"> </w:t>
      </w:r>
      <w:r>
        <w:rPr>
          <w:spacing w:val="-5"/>
        </w:rPr>
        <w:t>-</w:t>
      </w:r>
      <w:r>
        <w:rPr>
          <w:spacing w:val="-61"/>
        </w:rPr>
        <w:t xml:space="preserve"> </w:t>
      </w:r>
      <w:r>
        <w:rPr>
          <w:spacing w:val="-5"/>
        </w:rPr>
        <w:t>09</w:t>
      </w:r>
      <w:r>
        <w:rPr>
          <w:spacing w:val="-51"/>
        </w:rPr>
        <w:t xml:space="preserve"> </w:t>
      </w:r>
      <w:r>
        <w:rPr>
          <w:spacing w:val="-5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5" w:line="185" w:lineRule="auto"/>
        <w:jc w:val="right"/>
      </w:pPr>
      <w:r>
        <w:rPr>
          <w:spacing w:val="-7"/>
        </w:rPr>
        <w:t>2023</w:t>
      </w:r>
      <w:r>
        <w:rPr>
          <w:spacing w:val="-61"/>
        </w:rPr>
        <w:t xml:space="preserve"> </w:t>
      </w:r>
      <w:r>
        <w:rPr>
          <w:spacing w:val="-7"/>
        </w:rPr>
        <w:t>-</w:t>
      </w:r>
      <w:r>
        <w:rPr>
          <w:spacing w:val="-44"/>
        </w:rPr>
        <w:t xml:space="preserve"> </w:t>
      </w:r>
      <w:r>
        <w:rPr>
          <w:spacing w:val="-7"/>
        </w:rPr>
        <w:t>11</w:t>
      </w:r>
      <w:r>
        <w:rPr>
          <w:spacing w:val="-65"/>
        </w:rPr>
        <w:t xml:space="preserve"> </w:t>
      </w:r>
      <w:r>
        <w:rPr>
          <w:spacing w:val="-7"/>
        </w:rPr>
        <w:t>-</w:t>
      </w:r>
      <w:r>
        <w:rPr>
          <w:spacing w:val="-60"/>
        </w:rPr>
        <w:t xml:space="preserve"> </w:t>
      </w:r>
      <w:r>
        <w:rPr>
          <w:spacing w:val="-7"/>
        </w:rPr>
        <w:t>09</w:t>
      </w:r>
      <w:r>
        <w:rPr>
          <w:spacing w:val="-46"/>
        </w:rPr>
        <w:t xml:space="preserve"> </w:t>
      </w:r>
      <w:r>
        <w:rPr>
          <w:spacing w:val="-7"/>
        </w:rPr>
        <w:t>实施</w:t>
      </w:r>
    </w:p>
    <w:p>
      <w:pPr>
        <w:spacing w:line="185" w:lineRule="auto"/>
        <w:sectPr>
          <w:type w:val="continuous"/>
          <w:pgSz w:w="11907" w:h="16839"/>
          <w:pgMar w:top="586" w:right="818" w:bottom="0" w:left="1350" w:header="0" w:footer="0" w:gutter="0"/>
          <w:pgNumType w:start="3"/>
          <w:cols w:num="2" w:space="708" w:equalWidth="0">
            <w:col w:w="7337" w:space="100"/>
            <w:col w:w="2302" w:space="0"/>
          </w:cols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2" w:line="185" w:lineRule="auto"/>
        <w:ind w:left="2167"/>
      </w:pPr>
      <w:r>
        <w:rPr>
          <w:spacing w:val="-2"/>
        </w:rPr>
        <w:t>宁夏回族自治区市场监督管理厅</w:t>
      </w:r>
      <w:r>
        <w:rPr>
          <w:spacing w:val="-2"/>
        </w:rPr>
        <w:t xml:space="preserve">    </w:t>
      </w:r>
      <w:r>
        <w:rPr>
          <w:spacing w:val="-2"/>
        </w:rPr>
        <w:t>发</w:t>
      </w:r>
      <w:r>
        <w:rPr>
          <w:spacing w:val="52"/>
        </w:rPr>
        <w:t xml:space="preserve"> </w:t>
      </w:r>
      <w:r>
        <w:rPr>
          <w:spacing w:val="-2"/>
        </w:rPr>
        <w:t>布</w:t>
      </w:r>
    </w:p>
    <w:p>
      <w:pPr>
        <w:spacing w:line="185" w:lineRule="auto"/>
        <w:sectPr>
          <w:type w:val="continuous"/>
          <w:pgSz w:w="11907" w:h="16839"/>
          <w:pgMar w:top="586" w:right="818" w:bottom="0" w:left="1350" w:header="0" w:footer="0" w:gutter="0"/>
          <w:pgNumType w:start="4"/>
          <w:cols w:num="1" w:space="708" w:equalWidth="0">
            <w:col w:w="9738" w:space="0"/>
          </w:cols>
        </w:sectPr>
      </w:pPr>
    </w:p>
    <w:p>
      <w:pPr>
        <w:spacing w:line="265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1968500</wp:posOffset>
            </wp:positionH>
            <wp:positionV relativeFrom="page">
              <wp:posOffset>6285484</wp:posOffset>
            </wp:positionV>
            <wp:extent cx="4038600" cy="25400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4092"/>
        <w:rPr>
          <w:sz w:val="31"/>
          <w:szCs w:val="31"/>
        </w:rPr>
      </w:pPr>
      <w:r>
        <w:rPr>
          <w:spacing w:val="-27"/>
          <w:sz w:val="31"/>
          <w:szCs w:val="31"/>
        </w:rPr>
        <w:t>目</w:t>
      </w:r>
      <w:r>
        <w:rPr>
          <w:spacing w:val="9"/>
          <w:sz w:val="31"/>
          <w:szCs w:val="31"/>
        </w:rPr>
        <w:t xml:space="preserve">    </w:t>
      </w:r>
      <w:r>
        <w:rPr>
          <w:spacing w:val="-27"/>
          <w:sz w:val="31"/>
          <w:szCs w:val="31"/>
        </w:rPr>
        <w:t>次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28343289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337"/>
            </w:tabs>
            <w:spacing w:before="69" w:line="186" w:lineRule="auto"/>
            <w:ind w:left="4"/>
            <w:rPr>
              <w:rFonts w:ascii="SimSun" w:eastAsia="SimSun" w:hAnsi="SimSun" w:cs="SimSun"/>
              <w:sz w:val="21"/>
              <w:szCs w:val="21"/>
            </w:rPr>
          </w:pPr>
          <w:hyperlink w:anchor="bookmark1" w:history="1"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前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   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言</w:t>
            </w:r>
            <w:r>
              <w:rPr>
                <w:rFonts w:ascii="SimSun" w:eastAsia="SimSun" w:hAnsi="SimSun" w:cs="SimSun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0"/>
                <w:w w:val="108"/>
                <w:sz w:val="21"/>
                <w:szCs w:val="21"/>
              </w:rPr>
              <w:t>II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hyperlink w:anchor="bookmark2" w:history="1"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范围</w:t>
            </w:r>
            <w:r>
              <w:rPr>
                <w:rFonts w:ascii="SimSun" w:eastAsia="SimSun" w:hAnsi="SimSun" w:cs="SimSun"/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hyperlink w:anchor="bookmark3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  规范性引用文件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bookmark4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术语和定义</w:t>
            </w:r>
            <w:r>
              <w:rPr>
                <w:rFonts w:ascii="SimSun" w:eastAsia="SimSun" w:hAnsi="SimSun" w:cs="SimSun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2"/>
                <w:w w:val="15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rPr>
              <w:rFonts w:ascii="SimSun" w:eastAsia="SimSun" w:hAnsi="SimSun" w:cs="SimSun"/>
              <w:sz w:val="21"/>
              <w:szCs w:val="21"/>
            </w:rPr>
          </w:pPr>
          <w:hyperlink w:anchor="bookmark5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基本规定</w:t>
            </w:r>
            <w:r>
              <w:rPr>
                <w:rFonts w:ascii="SimSun" w:eastAsia="SimSun" w:hAnsi="SimSun" w:cs="SimSun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2"/>
                <w:w w:val="15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bookmark6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5  建筑起重机械和吊具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7" w:history="1"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>5.</w:t>
            </w:r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 xml:space="preserve">  </w:t>
            </w:r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 xml:space="preserve">   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一般规定</w:t>
            </w:r>
            <w:r>
              <w:rPr>
                <w:rFonts w:ascii="SimSun" w:eastAsia="SimSun" w:hAnsi="SimSun" w:cs="SimSun"/>
                <w:spacing w:val="-1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position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337"/>
            </w:tabs>
            <w:spacing w:before="89" w:line="186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8" w:history="1">
            <w:r>
              <w:rPr>
                <w:rFonts w:ascii="Arial" w:eastAsia="Arial" w:hAnsi="Arial" w:cs="Arial"/>
                <w:spacing w:val="-1"/>
                <w:position w:val="1"/>
                <w:sz w:val="21"/>
                <w:szCs w:val="21"/>
              </w:rPr>
              <w:t>5.2</w:t>
            </w:r>
            <w:r>
              <w:rPr>
                <w:rFonts w:ascii="Arial" w:eastAsia="Arial" w:hAnsi="Arial" w:cs="Arial"/>
                <w:spacing w:val="16"/>
                <w:w w:val="101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塔式起重机、施工升降机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337"/>
            </w:tabs>
            <w:spacing w:before="89" w:line="186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9" w:history="1">
            <w:r>
              <w:rPr>
                <w:rFonts w:ascii="Arial" w:eastAsia="Arial" w:hAnsi="Arial" w:cs="Arial"/>
                <w:spacing w:val="-2"/>
                <w:position w:val="1"/>
                <w:sz w:val="21"/>
                <w:szCs w:val="21"/>
              </w:rPr>
              <w:t>5.3</w:t>
            </w:r>
            <w:r>
              <w:rPr>
                <w:rFonts w:ascii="Arial" w:eastAsia="Arial" w:hAnsi="Arial" w:cs="Arial"/>
                <w:spacing w:val="20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 xml:space="preserve">汽车式、履带式起重机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4"/>
                <w:w w:val="150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0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5.4</w:t>
            </w:r>
            <w:r>
              <w:rPr>
                <w:rFonts w:ascii="Arial" w:eastAsia="Arial" w:hAnsi="Arial" w:cs="Arial"/>
                <w:spacing w:val="3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4"/>
                <w:position w:val="-1"/>
                <w:sz w:val="21"/>
                <w:szCs w:val="21"/>
              </w:rPr>
              <w:t>吊具</w:t>
            </w:r>
            <w:r>
              <w:rPr>
                <w:rFonts w:ascii="SimSun" w:eastAsia="SimSun" w:hAnsi="SimSun" w:cs="SimSun"/>
                <w:spacing w:val="-27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position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337"/>
            </w:tabs>
            <w:spacing w:before="89" w:line="186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hyperlink w:anchor="bookmark11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 xml:space="preserve">6  预制构件运输、进场与存放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2" w:history="1"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>6.</w:t>
            </w:r>
            <w:r>
              <w:rPr>
                <w:rFonts w:ascii="Arial" w:eastAsia="Arial" w:hAnsi="Arial" w:cs="Arial"/>
                <w:spacing w:val="39"/>
                <w:w w:val="101"/>
                <w:position w:val="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>1</w:t>
            </w:r>
            <w:r>
              <w:rPr>
                <w:rFonts w:ascii="Arial" w:eastAsia="Arial" w:hAnsi="Arial" w:cs="Arial"/>
                <w:spacing w:val="5"/>
                <w:position w:val="1"/>
                <w:sz w:val="15"/>
                <w:szCs w:val="15"/>
              </w:rPr>
              <w:t xml:space="preserve">     </w:t>
            </w: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一般规定</w:t>
            </w:r>
            <w:r>
              <w:rPr>
                <w:rFonts w:ascii="SimSun" w:eastAsia="SimSun" w:hAnsi="SimSun" w:cs="SimSun"/>
                <w:spacing w:val="-24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position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3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6.2</w:t>
            </w:r>
            <w:r>
              <w:rPr>
                <w:rFonts w:ascii="Arial" w:eastAsia="Arial" w:hAnsi="Arial" w:cs="Arial"/>
                <w:spacing w:val="17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预制构件运输</w:t>
            </w:r>
            <w:r>
              <w:rPr>
                <w:rFonts w:ascii="SimSun" w:eastAsia="SimSun" w:hAnsi="SimSun" w:cs="SimSun"/>
                <w:spacing w:val="-2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9"/>
                <w:w w:val="146"/>
                <w:position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4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6.3</w:t>
            </w:r>
            <w:r>
              <w:rPr>
                <w:rFonts w:ascii="Arial" w:eastAsia="Arial" w:hAnsi="Arial" w:cs="Arial"/>
                <w:spacing w:val="17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预制构件进场</w:t>
            </w:r>
            <w:r>
              <w:rPr>
                <w:rFonts w:ascii="SimSun" w:eastAsia="SimSun" w:hAnsi="SimSun" w:cs="SimSun"/>
                <w:spacing w:val="-2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4"/>
                <w:w w:val="150"/>
                <w:position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5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6.4</w:t>
            </w:r>
            <w:r>
              <w:rPr>
                <w:rFonts w:ascii="Arial" w:eastAsia="Arial" w:hAnsi="Arial" w:cs="Arial"/>
                <w:spacing w:val="17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预制构件存放</w:t>
            </w:r>
            <w:r>
              <w:rPr>
                <w:rFonts w:ascii="SimSun" w:eastAsia="SimSun" w:hAnsi="SimSun" w:cs="SimSun"/>
                <w:spacing w:val="-2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4"/>
                <w:w w:val="150"/>
                <w:position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337"/>
            </w:tabs>
            <w:spacing w:before="89" w:line="186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hyperlink w:anchor="bookmark16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7</w:t>
            </w:r>
            <w:r>
              <w:rPr>
                <w:rFonts w:ascii="SimSun" w:eastAsia="SimSun" w:hAnsi="SimSun" w:cs="SimSun"/>
                <w:spacing w:val="7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预制构件安装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4"/>
                <w:w w:val="15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7" w:history="1"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>7.</w:t>
            </w:r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 xml:space="preserve">  </w:t>
            </w:r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>1</w:t>
            </w:r>
            <w:r>
              <w:rPr>
                <w:rFonts w:ascii="Arial" w:eastAsia="Arial" w:hAnsi="Arial" w:cs="Arial"/>
                <w:position w:val="1"/>
                <w:sz w:val="14"/>
                <w:szCs w:val="14"/>
              </w:rPr>
              <w:t xml:space="preserve">   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一般规定</w:t>
            </w:r>
            <w:r>
              <w:rPr>
                <w:rFonts w:ascii="SimSun" w:eastAsia="SimSun" w:hAnsi="SimSun" w:cs="SimSun"/>
                <w:spacing w:val="-1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4"/>
                <w:w w:val="150"/>
                <w:position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8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7.2</w:t>
            </w:r>
            <w:r>
              <w:rPr>
                <w:rFonts w:ascii="Arial" w:eastAsia="Arial" w:hAnsi="Arial" w:cs="Arial"/>
                <w:spacing w:val="17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起吊准备</w:t>
            </w:r>
            <w:r>
              <w:rPr>
                <w:rFonts w:ascii="SimSun" w:eastAsia="SimSun" w:hAnsi="SimSun" w:cs="SimSun"/>
                <w:spacing w:val="-26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4"/>
                <w:w w:val="150"/>
                <w:position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19" w:history="1">
            <w:r>
              <w:rPr>
                <w:rFonts w:ascii="Arial" w:eastAsia="Arial" w:hAnsi="Arial" w:cs="Arial"/>
                <w:spacing w:val="-1"/>
                <w:position w:val="1"/>
                <w:sz w:val="21"/>
                <w:szCs w:val="21"/>
              </w:rPr>
              <w:t>7.3</w:t>
            </w:r>
            <w:r>
              <w:rPr>
                <w:rFonts w:ascii="Arial" w:eastAsia="Arial" w:hAnsi="Arial" w:cs="Arial"/>
                <w:spacing w:val="19"/>
                <w:w w:val="101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构件吊装</w:t>
            </w:r>
            <w:r>
              <w:rPr>
                <w:rFonts w:ascii="SimSun" w:eastAsia="SimSun" w:hAnsi="SimSun" w:cs="SimSun"/>
                <w:spacing w:val="-26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1"/>
                <w:w w:val="116"/>
                <w:position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337"/>
            </w:tabs>
            <w:spacing w:before="90" w:line="18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hyperlink w:anchor="bookmark20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7.4</w:t>
            </w:r>
            <w:r>
              <w:rPr>
                <w:rFonts w:ascii="Arial" w:eastAsia="Arial" w:hAnsi="Arial" w:cs="Arial"/>
                <w:spacing w:val="17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构件固定与连接</w:t>
            </w:r>
            <w:r>
              <w:rPr>
                <w:rFonts w:ascii="SimSun" w:eastAsia="SimSun" w:hAnsi="SimSun" w:cs="SimSun"/>
                <w:spacing w:val="-22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42"/>
                <w:w w:val="106"/>
                <w:position w:val="-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hyperlink w:anchor="bookmark21" w:history="1"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8</w:t>
            </w:r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安全防护</w:t>
            </w:r>
            <w:r>
              <w:rPr>
                <w:rFonts w:ascii="SimSun" w:eastAsia="SimSun" w:hAnsi="SimSun" w:cs="SimSun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2"/>
                <w:w w:val="1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337"/>
            </w:tabs>
            <w:spacing w:before="89" w:line="186" w:lineRule="auto"/>
            <w:ind w:left="206"/>
            <w:rPr>
              <w:rFonts w:ascii="SimSun" w:eastAsia="SimSun" w:hAnsi="SimSun" w:cs="SimSun"/>
              <w:sz w:val="21"/>
              <w:szCs w:val="21"/>
            </w:rPr>
          </w:pPr>
          <w:hyperlink w:anchor="bookmark22" w:history="1"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>8.</w:t>
            </w:r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>1</w:t>
            </w:r>
            <w:r>
              <w:rPr>
                <w:rFonts w:ascii="Arial" w:eastAsia="Arial" w:hAnsi="Arial" w:cs="Arial"/>
                <w:spacing w:val="6"/>
                <w:position w:val="1"/>
                <w:sz w:val="15"/>
                <w:szCs w:val="15"/>
              </w:rPr>
              <w:t xml:space="preserve">     </w:t>
            </w: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一般规定</w:t>
            </w:r>
            <w:r>
              <w:rPr>
                <w:rFonts w:ascii="SimSun" w:eastAsia="SimSun" w:hAnsi="SimSun" w:cs="SimSun"/>
                <w:spacing w:val="-24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2"/>
                <w:w w:val="115"/>
                <w:position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06"/>
            <w:rPr>
              <w:rFonts w:ascii="SimSun" w:eastAsia="SimSun" w:hAnsi="SimSun" w:cs="SimSun"/>
              <w:sz w:val="21"/>
              <w:szCs w:val="21"/>
            </w:rPr>
          </w:pPr>
          <w:hyperlink w:anchor="bookmark23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8.2</w:t>
            </w:r>
            <w:r>
              <w:rPr>
                <w:rFonts w:ascii="Arial" w:eastAsia="Arial" w:hAnsi="Arial" w:cs="Arial"/>
                <w:spacing w:val="19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高处作业</w:t>
            </w:r>
            <w:r>
              <w:rPr>
                <w:rFonts w:ascii="SimSun" w:eastAsia="SimSun" w:hAnsi="SimSun" w:cs="SimSun"/>
                <w:spacing w:val="-27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2"/>
                <w:w w:val="115"/>
                <w:position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06"/>
            <w:rPr>
              <w:rFonts w:ascii="SimSun" w:eastAsia="SimSun" w:hAnsi="SimSun" w:cs="SimSun"/>
              <w:sz w:val="21"/>
              <w:szCs w:val="21"/>
            </w:rPr>
          </w:pPr>
          <w:hyperlink w:anchor="bookmark24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8.3</w:t>
            </w:r>
            <w:r>
              <w:rPr>
                <w:rFonts w:ascii="Arial" w:eastAsia="Arial" w:hAnsi="Arial" w:cs="Arial"/>
                <w:spacing w:val="19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外脚手架防护</w:t>
            </w:r>
            <w:r>
              <w:rPr>
                <w:rFonts w:ascii="SimSun" w:eastAsia="SimSun" w:hAnsi="SimSun" w:cs="SimSun"/>
                <w:spacing w:val="-24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2"/>
                <w:w w:val="115"/>
                <w:position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06"/>
            <w:rPr>
              <w:rFonts w:ascii="SimSun" w:eastAsia="SimSun" w:hAnsi="SimSun" w:cs="SimSun"/>
              <w:sz w:val="21"/>
              <w:szCs w:val="21"/>
            </w:rPr>
          </w:pPr>
          <w:hyperlink w:anchor="bookmark25" w:history="1">
            <w:r>
              <w:rPr>
                <w:rFonts w:ascii="Arial" w:eastAsia="Arial" w:hAnsi="Arial" w:cs="Arial"/>
                <w:spacing w:val="-1"/>
                <w:position w:val="1"/>
                <w:sz w:val="21"/>
                <w:szCs w:val="21"/>
              </w:rPr>
              <w:t>8.4</w:t>
            </w:r>
            <w:r>
              <w:rPr>
                <w:rFonts w:ascii="Arial" w:eastAsia="Arial" w:hAnsi="Arial" w:cs="Arial"/>
                <w:spacing w:val="22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临边、洞口防护</w:t>
            </w:r>
            <w:r>
              <w:rPr>
                <w:rFonts w:ascii="SimSun" w:eastAsia="SimSun" w:hAnsi="SimSun" w:cs="SimSun"/>
                <w:spacing w:val="-22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5"/>
                <w:position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9337"/>
            </w:tabs>
            <w:spacing w:before="89" w:line="186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hyperlink w:anchor="bookmark26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9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季节性施工</w:t>
            </w:r>
            <w:r>
              <w:rPr>
                <w:rFonts w:ascii="SimSun" w:eastAsia="SimSun" w:hAnsi="SimSun" w:cs="SimSun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28"/>
                <w:w w:val="11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206"/>
            <w:rPr>
              <w:rFonts w:ascii="SimSun" w:eastAsia="SimSun" w:hAnsi="SimSun" w:cs="SimSun"/>
              <w:sz w:val="21"/>
              <w:szCs w:val="21"/>
            </w:rPr>
          </w:pPr>
          <w:hyperlink w:anchor="bookmark27" w:history="1"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>9.</w:t>
            </w:r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 xml:space="preserve">  </w:t>
            </w:r>
            <w:r>
              <w:rPr>
                <w:rFonts w:ascii="Arial" w:eastAsia="Arial" w:hAnsi="Arial" w:cs="Arial"/>
                <w:spacing w:val="-1"/>
                <w:position w:val="1"/>
                <w:sz w:val="15"/>
                <w:szCs w:val="15"/>
              </w:rPr>
              <w:t>1</w:t>
            </w:r>
            <w:r>
              <w:rPr>
                <w:rFonts w:ascii="Arial" w:eastAsia="Arial" w:hAnsi="Arial" w:cs="Arial"/>
                <w:spacing w:val="6"/>
                <w:position w:val="1"/>
                <w:sz w:val="15"/>
                <w:szCs w:val="15"/>
              </w:rPr>
              <w:t xml:space="preserve">     </w:t>
            </w: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一般规定</w:t>
            </w:r>
            <w:r>
              <w:rPr>
                <w:rFonts w:ascii="SimSun" w:eastAsia="SimSun" w:hAnsi="SimSun" w:cs="SimSun"/>
                <w:spacing w:val="-24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28"/>
                <w:w w:val="119"/>
                <w:position w:val="-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06"/>
            <w:rPr>
              <w:rFonts w:ascii="SimSun" w:eastAsia="SimSun" w:hAnsi="SimSun" w:cs="SimSun"/>
              <w:sz w:val="21"/>
              <w:szCs w:val="21"/>
            </w:rPr>
          </w:pPr>
          <w:hyperlink w:anchor="bookmark28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9.2</w:t>
            </w:r>
            <w:r>
              <w:rPr>
                <w:rFonts w:ascii="Arial" w:eastAsia="Arial" w:hAnsi="Arial" w:cs="Arial"/>
                <w:spacing w:val="18"/>
                <w:w w:val="101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高温和雨季施工</w:t>
            </w:r>
            <w:r>
              <w:rPr>
                <w:rFonts w:ascii="SimSun" w:eastAsia="SimSun" w:hAnsi="SimSun" w:cs="SimSun"/>
                <w:spacing w:val="-22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5"/>
                <w:position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06"/>
            <w:rPr>
              <w:rFonts w:ascii="SimSun" w:eastAsia="SimSun" w:hAnsi="SimSun" w:cs="SimSun"/>
              <w:sz w:val="21"/>
              <w:szCs w:val="21"/>
            </w:rPr>
            <w:sectPr>
              <w:headerReference w:type="default" r:id="rId6"/>
              <w:footerReference w:type="default" r:id="rId7"/>
              <w:pgSz w:w="11907" w:h="16839"/>
              <w:pgMar w:top="1659" w:right="1130" w:bottom="1309" w:left="1426" w:header="1448" w:footer="1133" w:gutter="0"/>
              <w:pgNumType w:start="5"/>
              <w:cols w:space="708"/>
            </w:sectPr>
          </w:pPr>
          <w:hyperlink w:anchor="bookmark29" w:history="1">
            <w:r>
              <w:rPr>
                <w:rFonts w:ascii="Arial" w:eastAsia="Arial" w:hAnsi="Arial" w:cs="Arial"/>
                <w:position w:val="1"/>
                <w:sz w:val="21"/>
                <w:szCs w:val="21"/>
              </w:rPr>
              <w:t>9.3</w:t>
            </w:r>
            <w:r>
              <w:rPr>
                <w:rFonts w:ascii="Arial" w:eastAsia="Arial" w:hAnsi="Arial" w:cs="Arial"/>
                <w:spacing w:val="19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position w:val="-1"/>
                <w:sz w:val="21"/>
                <w:szCs w:val="21"/>
              </w:rPr>
              <w:t>冬季施工</w:t>
            </w:r>
            <w:r>
              <w:rPr>
                <w:rFonts w:ascii="SimSun" w:eastAsia="SimSun" w:hAnsi="SimSun" w:cs="SimSun"/>
                <w:spacing w:val="-27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4"/>
                <w:position w:val="-1"/>
                <w:sz w:val="21"/>
                <w:szCs w:val="21"/>
              </w:rPr>
              <w:t>15</w:t>
            </w:r>
          </w:hyperlink>
        </w:p>
      </w:sdtContent>
    </w:sdt>
    <w:sdt>
      <w:sdtPr>
        <w:rPr>
          <w:rFonts w:ascii="SimSun" w:eastAsia="SimSun" w:hAnsi="SimSun" w:cs="SimSun"/>
          <w:sz w:val="21"/>
          <w:szCs w:val="21"/>
        </w:rPr>
        <w:id w:val="213881299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337"/>
            </w:tabs>
            <w:spacing w:before="89" w:line="186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hyperlink w:anchor="bookmark30" w:history="1"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10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安全管理</w:t>
            </w:r>
            <w:r>
              <w:rPr>
                <w:rFonts w:ascii="SimSun" w:eastAsia="SimSun" w:hAnsi="SimSun" w:cs="SimSun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21"/>
            <w:rPr>
              <w:rFonts w:ascii="SimSun" w:eastAsia="SimSun" w:hAnsi="SimSun" w:cs="SimSun"/>
              <w:sz w:val="21"/>
              <w:szCs w:val="21"/>
            </w:rPr>
          </w:pPr>
          <w:hyperlink w:anchor="bookmark31" w:history="1">
            <w:r>
              <w:rPr>
                <w:rFonts w:ascii="Arial" w:eastAsia="Arial" w:hAnsi="Arial" w:cs="Arial"/>
                <w:spacing w:val="-3"/>
                <w:position w:val="1"/>
                <w:sz w:val="21"/>
                <w:szCs w:val="21"/>
              </w:rPr>
              <w:t>10.1</w:t>
            </w:r>
            <w:r>
              <w:rPr>
                <w:rFonts w:ascii="Arial" w:eastAsia="Arial" w:hAnsi="Arial" w:cs="Arial"/>
                <w:spacing w:val="-3"/>
                <w:position w:val="1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3"/>
                <w:position w:val="-1"/>
                <w:sz w:val="21"/>
                <w:szCs w:val="21"/>
              </w:rPr>
              <w:t>一般规定</w:t>
            </w:r>
            <w:r>
              <w:rPr>
                <w:rFonts w:ascii="SimSun" w:eastAsia="SimSun" w:hAnsi="SimSun" w:cs="SimSun"/>
                <w:spacing w:val="-18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4"/>
                <w:position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21"/>
            <w:rPr>
              <w:rFonts w:ascii="SimSun" w:eastAsia="SimSun" w:hAnsi="SimSun" w:cs="SimSun"/>
              <w:sz w:val="21"/>
              <w:szCs w:val="21"/>
            </w:rPr>
          </w:pPr>
          <w:hyperlink w:anchor="bookmark32" w:history="1">
            <w:r>
              <w:rPr>
                <w:rFonts w:ascii="Arial" w:eastAsia="Arial" w:hAnsi="Arial" w:cs="Arial"/>
                <w:spacing w:val="-4"/>
                <w:position w:val="1"/>
                <w:sz w:val="21"/>
                <w:szCs w:val="21"/>
              </w:rPr>
              <w:t>10.2</w:t>
            </w:r>
            <w:r>
              <w:rPr>
                <w:rFonts w:ascii="Arial" w:eastAsia="Arial" w:hAnsi="Arial" w:cs="Arial"/>
                <w:spacing w:val="22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4"/>
                <w:position w:val="-1"/>
                <w:sz w:val="21"/>
                <w:szCs w:val="21"/>
              </w:rPr>
              <w:t xml:space="preserve">安全技术与人员管理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1"/>
                <w:w w:val="117"/>
                <w:position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9337"/>
            </w:tabs>
            <w:spacing w:before="90" w:line="181" w:lineRule="auto"/>
            <w:ind w:left="221"/>
            <w:rPr>
              <w:rFonts w:ascii="SimSun" w:eastAsia="SimSun" w:hAnsi="SimSun" w:cs="SimSun"/>
              <w:sz w:val="21"/>
              <w:szCs w:val="21"/>
            </w:rPr>
          </w:pPr>
          <w:hyperlink w:anchor="bookmark33" w:history="1">
            <w:r>
              <w:rPr>
                <w:rFonts w:ascii="Arial" w:eastAsia="Arial" w:hAnsi="Arial" w:cs="Arial"/>
                <w:spacing w:val="-2"/>
                <w:position w:val="1"/>
                <w:sz w:val="21"/>
                <w:szCs w:val="21"/>
              </w:rPr>
              <w:t>10.3</w:t>
            </w:r>
            <w:r>
              <w:rPr>
                <w:rFonts w:ascii="Arial" w:eastAsia="Arial" w:hAnsi="Arial" w:cs="Arial"/>
                <w:spacing w:val="18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2"/>
                <w:position w:val="-1"/>
                <w:sz w:val="21"/>
                <w:szCs w:val="21"/>
              </w:rPr>
              <w:t>施工现场安全管理</w:t>
            </w:r>
            <w:r>
              <w:rPr>
                <w:rFonts w:ascii="SimSun" w:eastAsia="SimSun" w:hAnsi="SimSun" w:cs="SimSun"/>
                <w:spacing w:val="-20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1"/>
                <w:w w:val="117"/>
                <w:position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hyperlink w:anchor="bookmark34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11  职业健康与环境保护</w:t>
            </w:r>
            <w:r>
              <w:rPr>
                <w:rFonts w:ascii="SimSun" w:eastAsia="SimSun" w:hAnsi="SimSun" w:cs="SimSun"/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9337"/>
            </w:tabs>
            <w:spacing w:before="88" w:line="186" w:lineRule="auto"/>
            <w:ind w:left="221"/>
            <w:rPr>
              <w:rFonts w:ascii="SimSun" w:eastAsia="SimSun" w:hAnsi="SimSun" w:cs="SimSun"/>
              <w:sz w:val="21"/>
              <w:szCs w:val="21"/>
            </w:rPr>
          </w:pPr>
          <w:hyperlink w:anchor="bookmark35" w:history="1"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11.</w:t>
            </w:r>
            <w:r>
              <w:rPr>
                <w:rFonts w:ascii="Arial" w:eastAsia="Arial" w:hAnsi="Arial" w:cs="Arial"/>
                <w:spacing w:val="30"/>
                <w:w w:val="10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    </w:t>
            </w: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一般规定</w:t>
            </w:r>
            <w:r>
              <w:rPr>
                <w:rFonts w:ascii="SimSun" w:eastAsia="SimSun" w:hAnsi="SimSun" w:cs="SimSun"/>
                <w:spacing w:val="-23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4"/>
                <w:position w:val="-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9337"/>
            </w:tabs>
            <w:spacing w:before="89" w:line="181" w:lineRule="auto"/>
            <w:ind w:left="221"/>
            <w:rPr>
              <w:rFonts w:ascii="SimSun" w:eastAsia="SimSun" w:hAnsi="SimSun" w:cs="SimSun"/>
              <w:sz w:val="21"/>
              <w:szCs w:val="21"/>
            </w:rPr>
          </w:pPr>
          <w:hyperlink w:anchor="bookmark36" w:history="1">
            <w:r>
              <w:rPr>
                <w:rFonts w:ascii="Arial" w:eastAsia="Arial" w:hAnsi="Arial" w:cs="Arial"/>
                <w:spacing w:val="-3"/>
                <w:position w:val="1"/>
                <w:sz w:val="21"/>
                <w:szCs w:val="21"/>
              </w:rPr>
              <w:t>11.2</w:t>
            </w:r>
            <w:r>
              <w:rPr>
                <w:rFonts w:ascii="Arial" w:eastAsia="Arial" w:hAnsi="Arial" w:cs="Arial"/>
                <w:spacing w:val="18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position w:val="-1"/>
                <w:sz w:val="21"/>
                <w:szCs w:val="21"/>
              </w:rPr>
              <w:t>职业健康</w:t>
            </w:r>
            <w:r>
              <w:rPr>
                <w:rFonts w:ascii="SimSun" w:eastAsia="SimSun" w:hAnsi="SimSun" w:cs="SimSun"/>
                <w:spacing w:val="-26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3"/>
                <w:w w:val="114"/>
                <w:position w:val="-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9337"/>
            </w:tabs>
            <w:spacing w:before="89" w:line="217" w:lineRule="auto"/>
            <w:ind w:left="221"/>
            <w:rPr>
              <w:rFonts w:ascii="SimSun" w:eastAsia="SimSun" w:hAnsi="SimSun" w:cs="SimSun"/>
              <w:sz w:val="21"/>
              <w:szCs w:val="21"/>
            </w:rPr>
          </w:pPr>
          <w:hyperlink w:anchor="bookmark37" w:history="1">
            <w:r>
              <w:rPr>
                <w:rFonts w:ascii="Arial" w:eastAsia="Arial" w:hAnsi="Arial" w:cs="Arial"/>
                <w:spacing w:val="-3"/>
                <w:position w:val="1"/>
                <w:sz w:val="21"/>
                <w:szCs w:val="21"/>
              </w:rPr>
              <w:t>11.3</w:t>
            </w:r>
            <w:r>
              <w:rPr>
                <w:rFonts w:ascii="Arial" w:eastAsia="Arial" w:hAnsi="Arial" w:cs="Arial"/>
                <w:spacing w:val="18"/>
                <w:position w:val="1"/>
                <w:sz w:val="21"/>
                <w:szCs w:val="21"/>
              </w:rPr>
              <w:t xml:space="preserve">   </w:t>
            </w:r>
            <w:r>
              <w:rPr>
                <w:rFonts w:ascii="SimSun" w:eastAsia="SimSun" w:hAnsi="SimSun" w:cs="SimSun"/>
                <w:spacing w:val="-3"/>
                <w:position w:val="-1"/>
                <w:sz w:val="21"/>
                <w:szCs w:val="21"/>
              </w:rPr>
              <w:t>环境保护</w:t>
            </w:r>
            <w:r>
              <w:rPr>
                <w:rFonts w:ascii="SimSun" w:eastAsia="SimSun" w:hAnsi="SimSun" w:cs="SimSun"/>
                <w:spacing w:val="-26"/>
                <w:position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ab/>
            </w:r>
            <w:r>
              <w:rPr>
                <w:rFonts w:ascii="SimSun" w:eastAsia="SimSun" w:hAnsi="SimSun" w:cs="SimSun"/>
                <w:spacing w:val="30"/>
                <w:w w:val="117"/>
                <w:position w:val="-1"/>
                <w:sz w:val="21"/>
                <w:szCs w:val="21"/>
              </w:rPr>
              <w:t>18</w:t>
            </w:r>
          </w:hyperlink>
        </w:p>
      </w:sdtContent>
    </w:sdt>
    <w:p>
      <w:pPr>
        <w:spacing w:line="217" w:lineRule="auto"/>
        <w:rPr>
          <w:rFonts w:ascii="SimSun" w:eastAsia="SimSun" w:hAnsi="SimSun" w:cs="SimSun"/>
          <w:sz w:val="21"/>
          <w:szCs w:val="21"/>
        </w:rPr>
        <w:sectPr>
          <w:headerReference w:type="default" r:id="rId8"/>
          <w:footerReference w:type="default" r:id="rId9"/>
          <w:type w:val="nextPage"/>
          <w:pgSz w:w="11907" w:h="16839"/>
          <w:pgMar w:top="1659" w:right="1130" w:bottom="1309" w:left="1426" w:header="1448" w:footer="1133" w:gutter="0"/>
          <w:pgNumType w:start="6"/>
          <w:cols w:space="708"/>
          <w:titlePg w:val="0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4261"/>
        <w:rPr>
          <w:sz w:val="31"/>
          <w:szCs w:val="31"/>
        </w:rPr>
      </w:pPr>
      <w:bookmarkStart w:id="0" w:name="bookmark1"/>
      <w:bookmarkEnd w:id="0"/>
      <w:r>
        <w:rPr>
          <w:spacing w:val="-6"/>
          <w:sz w:val="31"/>
          <w:szCs w:val="31"/>
        </w:rPr>
        <w:t>前</w:t>
      </w:r>
      <w:r>
        <w:rPr>
          <w:spacing w:val="10"/>
          <w:sz w:val="31"/>
          <w:szCs w:val="31"/>
        </w:rPr>
        <w:t xml:space="preserve">    </w:t>
      </w:r>
      <w:r>
        <w:rPr>
          <w:spacing w:val="-6"/>
          <w:sz w:val="31"/>
          <w:szCs w:val="31"/>
        </w:rPr>
        <w:t>言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69" w:line="247" w:lineRule="auto"/>
        <w:ind w:left="1" w:right="7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本文件按照GB/T 1.1—2020《标准化工作导则  第1部分： 标准化文件的结构和起草规则》的规定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起草。</w:t>
      </w:r>
    </w:p>
    <w:p>
      <w:pPr>
        <w:spacing w:before="60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请注意本文件的某些内容可能涉及专利。本文件的发布机构不承担识别这些专利的责任。</w:t>
      </w:r>
    </w:p>
    <w:p>
      <w:pPr>
        <w:spacing w:before="61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本文件由宁夏回族自治区住房和城乡建设厅提出、归口并组</w:t>
      </w:r>
      <w:r>
        <w:rPr>
          <w:rFonts w:ascii="SimSun" w:eastAsia="SimSun" w:hAnsi="SimSun" w:cs="SimSun"/>
          <w:spacing w:val="-1"/>
          <w:sz w:val="21"/>
          <w:szCs w:val="21"/>
        </w:rPr>
        <w:t>织实施。</w:t>
      </w:r>
    </w:p>
    <w:p>
      <w:pPr>
        <w:spacing w:before="62" w:line="256" w:lineRule="auto"/>
        <w:ind w:left="3" w:right="74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本文件起草单位：中国建筑科学研究院有限公司、宁夏回族自</w:t>
      </w:r>
      <w:r>
        <w:rPr>
          <w:rFonts w:ascii="SimSun" w:eastAsia="SimSun" w:hAnsi="SimSun" w:cs="SimSun"/>
          <w:spacing w:val="-3"/>
          <w:sz w:val="21"/>
          <w:szCs w:val="21"/>
        </w:rPr>
        <w:t>治区建筑科技与产业化发展中心、中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国建筑技术集团有限公司、宁夏回族自治区建设工程质量安全总站、</w:t>
      </w:r>
      <w:r>
        <w:rPr>
          <w:rFonts w:ascii="SimSun" w:eastAsia="SimSun" w:hAnsi="SimSun" w:cs="SimSun"/>
          <w:spacing w:val="-3"/>
          <w:sz w:val="21"/>
          <w:szCs w:val="21"/>
        </w:rPr>
        <w:t>宁夏建设投资集团有限公司、宁夏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建工集团有限公司、宁夏中节能新材料有限</w:t>
      </w:r>
      <w:r>
        <w:rPr>
          <w:rFonts w:ascii="SimSun" w:eastAsia="SimSun" w:hAnsi="SimSun" w:cs="SimSun"/>
          <w:spacing w:val="-1"/>
          <w:sz w:val="21"/>
          <w:szCs w:val="21"/>
        </w:rPr>
        <w:t>公司、石嘴山市润鑫达新型建材有限公司。</w:t>
      </w:r>
    </w:p>
    <w:p>
      <w:pPr>
        <w:spacing w:before="64" w:line="256" w:lineRule="auto"/>
        <w:ind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本文件主要起草人：代伟明、王英明、韩利钧、冯琥、唐婷婷、韩军、薛新利、杜飞龙、李伟龙、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刘玉淼、李忱羲、张晓、王海琳、何维宾、刘</w:t>
      </w:r>
      <w:r>
        <w:rPr>
          <w:rFonts w:ascii="SimSun" w:eastAsia="SimSun" w:hAnsi="SimSun" w:cs="SimSun"/>
          <w:spacing w:val="-1"/>
          <w:sz w:val="21"/>
          <w:szCs w:val="21"/>
        </w:rPr>
        <w:t>峻宏、胡军、胡国利、辛宇琛、安冬、安保文、陈晓雷、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姚松凯、夏柏新、梁文胜、席婧仪。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  <w:sectPr>
          <w:headerReference w:type="default" r:id="rId10"/>
          <w:footerReference w:type="default" r:id="rId11"/>
          <w:pgSz w:w="11907" w:h="16839"/>
          <w:pgMar w:top="1659" w:right="1339" w:bottom="1309" w:left="1140" w:header="1448" w:footer="1133" w:gutter="0"/>
          <w:pgNumType w:start="7"/>
          <w:cols w:space="708"/>
        </w:sectPr>
      </w:pPr>
    </w:p>
    <w:p>
      <w:pPr>
        <w:spacing w:before="1" w:line="4000" w:lineRule="exact"/>
        <w:ind w:firstLine="1959"/>
      </w:pPr>
      <w:r>
        <w:rPr>
          <w:position w:val="-80"/>
        </w:rPr>
        <w:drawing>
          <wp:inline distT="0" distB="0" distL="0" distR="0">
            <wp:extent cx="4038600" cy="25400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https://d.book118.com/087123053036006032</w:t>
        </w:r>
      </w:hyperlink>
    </w:p>
    <w:p>
      <w:pPr>
        <w:spacing w:line="4000" w:lineRule="exact"/>
      </w:pPr>
    </w:p>
    <w:sectPr>
      <w:headerReference w:type="default" r:id="rId13"/>
      <w:footerReference w:type="default" r:id="rId14"/>
      <w:type w:val="nextPage"/>
      <w:pgSz w:w="11907" w:h="16839"/>
      <w:pgMar w:top="1659" w:right="1339" w:bottom="1309" w:left="1140" w:header="1448" w:footer="1133" w:gutter="0"/>
      <w:pgNumType w:start="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904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904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20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II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206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II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jc w:val="right"/>
      <w:rPr>
        <w:sz w:val="21"/>
        <w:szCs w:val="21"/>
      </w:rPr>
    </w:pPr>
    <w:r>
      <w:rPr>
        <w:spacing w:val="-2"/>
        <w:sz w:val="21"/>
        <w:szCs w:val="21"/>
      </w:rPr>
      <w:t>DB</w:t>
    </w:r>
    <w:r>
      <w:rPr>
        <w:spacing w:val="-2"/>
        <w:sz w:val="21"/>
        <w:szCs w:val="21"/>
      </w:rPr>
      <w:t xml:space="preserve"> </w:t>
    </w:r>
    <w:r>
      <w:rPr>
        <w:spacing w:val="-2"/>
        <w:sz w:val="21"/>
        <w:szCs w:val="21"/>
      </w:rPr>
      <w:t>64/T</w:t>
    </w:r>
    <w:r>
      <w:rPr>
        <w:spacing w:val="25"/>
        <w:sz w:val="21"/>
        <w:szCs w:val="21"/>
      </w:rPr>
      <w:t xml:space="preserve"> </w:t>
    </w:r>
    <w:r>
      <w:rPr>
        <w:spacing w:val="-2"/>
        <w:sz w:val="21"/>
        <w:szCs w:val="21"/>
      </w:rPr>
      <w:t>1911</w:t>
    </w:r>
    <w:r>
      <w:rPr>
        <w:rFonts w:ascii="SimSun" w:eastAsia="SimSun" w:hAnsi="SimSun" w:cs="SimSun"/>
        <w:spacing w:val="-2"/>
        <w:sz w:val="21"/>
        <w:szCs w:val="21"/>
      </w:rPr>
      <w:t>—</w:t>
    </w:r>
    <w:r>
      <w:rPr>
        <w:spacing w:val="-2"/>
        <w:sz w:val="21"/>
        <w:szCs w:val="21"/>
      </w:rPr>
      <w:t>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jc w:val="right"/>
      <w:rPr>
        <w:sz w:val="21"/>
        <w:szCs w:val="21"/>
      </w:rPr>
    </w:pPr>
    <w:r>
      <w:rPr>
        <w:spacing w:val="-2"/>
        <w:sz w:val="21"/>
        <w:szCs w:val="21"/>
      </w:rPr>
      <w:t>DB</w:t>
    </w:r>
    <w:r>
      <w:rPr>
        <w:spacing w:val="-2"/>
        <w:sz w:val="21"/>
        <w:szCs w:val="21"/>
      </w:rPr>
      <w:t xml:space="preserve"> </w:t>
    </w:r>
    <w:r>
      <w:rPr>
        <w:spacing w:val="-2"/>
        <w:sz w:val="21"/>
        <w:szCs w:val="21"/>
      </w:rPr>
      <w:t>64/T</w:t>
    </w:r>
    <w:r>
      <w:rPr>
        <w:spacing w:val="25"/>
        <w:sz w:val="21"/>
        <w:szCs w:val="21"/>
      </w:rPr>
      <w:t xml:space="preserve"> </w:t>
    </w:r>
    <w:r>
      <w:rPr>
        <w:spacing w:val="-2"/>
        <w:sz w:val="21"/>
        <w:szCs w:val="21"/>
      </w:rPr>
      <w:t>1911</w:t>
    </w:r>
    <w:r>
      <w:rPr>
        <w:rFonts w:ascii="SimSun" w:eastAsia="SimSun" w:hAnsi="SimSun" w:cs="SimSun"/>
        <w:spacing w:val="-2"/>
        <w:sz w:val="21"/>
        <w:szCs w:val="21"/>
      </w:rPr>
      <w:t>—</w:t>
    </w:r>
    <w:r>
      <w:rPr>
        <w:spacing w:val="-2"/>
        <w:sz w:val="21"/>
        <w:szCs w:val="21"/>
      </w:rPr>
      <w:t>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2"/>
      <w:rPr>
        <w:sz w:val="21"/>
        <w:szCs w:val="21"/>
      </w:rPr>
    </w:pPr>
    <w:r>
      <w:rPr>
        <w:spacing w:val="-2"/>
        <w:sz w:val="21"/>
        <w:szCs w:val="21"/>
      </w:rPr>
      <w:t>DB</w:t>
    </w:r>
    <w:r>
      <w:rPr>
        <w:spacing w:val="-2"/>
        <w:sz w:val="21"/>
        <w:szCs w:val="21"/>
      </w:rPr>
      <w:t xml:space="preserve"> </w:t>
    </w:r>
    <w:r>
      <w:rPr>
        <w:spacing w:val="-2"/>
        <w:sz w:val="21"/>
        <w:szCs w:val="21"/>
      </w:rPr>
      <w:t>64/T</w:t>
    </w:r>
    <w:r>
      <w:rPr>
        <w:spacing w:val="25"/>
        <w:sz w:val="21"/>
        <w:szCs w:val="21"/>
      </w:rPr>
      <w:t xml:space="preserve"> </w:t>
    </w:r>
    <w:r>
      <w:rPr>
        <w:spacing w:val="-2"/>
        <w:sz w:val="21"/>
        <w:szCs w:val="21"/>
      </w:rPr>
      <w:t>1911</w:t>
    </w:r>
    <w:r>
      <w:rPr>
        <w:rFonts w:ascii="SimSun" w:eastAsia="SimSun" w:hAnsi="SimSun" w:cs="SimSun"/>
        <w:spacing w:val="-2"/>
        <w:sz w:val="21"/>
        <w:szCs w:val="21"/>
      </w:rPr>
      <w:t>—</w:t>
    </w:r>
    <w:r>
      <w:rPr>
        <w:spacing w:val="-2"/>
        <w:sz w:val="21"/>
        <w:szCs w:val="21"/>
      </w:rPr>
      <w:t>2023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2"/>
      <w:rPr>
        <w:sz w:val="21"/>
        <w:szCs w:val="21"/>
      </w:rPr>
    </w:pPr>
    <w:r>
      <w:rPr>
        <w:spacing w:val="-2"/>
        <w:sz w:val="21"/>
        <w:szCs w:val="21"/>
      </w:rPr>
      <w:t>DB</w:t>
    </w:r>
    <w:r>
      <w:rPr>
        <w:spacing w:val="-2"/>
        <w:sz w:val="21"/>
        <w:szCs w:val="21"/>
      </w:rPr>
      <w:t xml:space="preserve"> </w:t>
    </w:r>
    <w:r>
      <w:rPr>
        <w:spacing w:val="-2"/>
        <w:sz w:val="21"/>
        <w:szCs w:val="21"/>
      </w:rPr>
      <w:t>64/T</w:t>
    </w:r>
    <w:r>
      <w:rPr>
        <w:spacing w:val="25"/>
        <w:sz w:val="21"/>
        <w:szCs w:val="21"/>
      </w:rPr>
      <w:t xml:space="preserve"> </w:t>
    </w:r>
    <w:r>
      <w:rPr>
        <w:spacing w:val="-2"/>
        <w:sz w:val="21"/>
        <w:szCs w:val="21"/>
      </w:rPr>
      <w:t>1911</w:t>
    </w:r>
    <w:r>
      <w:rPr>
        <w:rFonts w:ascii="SimSun" w:eastAsia="SimSun" w:hAnsi="SimSun" w:cs="SimSun"/>
        <w:spacing w:val="-2"/>
        <w:sz w:val="21"/>
        <w:szCs w:val="21"/>
      </w:rPr>
      <w:t>—</w:t>
    </w:r>
    <w:r>
      <w:rPr>
        <w:spacing w:val="-2"/>
        <w:sz w:val="21"/>
        <w:szCs w:val="21"/>
      </w:rPr>
      <w:t>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087123053036006032" TargetMode="Externa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地方标准</dc:title>
  <dc:creator>lenovo</dc:creator>
  <cp:revision>0</cp:revision>
  <dcterms:created xsi:type="dcterms:W3CDTF">2024-01-18T17:50:44Z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2024-01-18T17:58:36Z</vt:filetime>
  </property>
  <property fmtid="{D5CDD505-2E9C-101B-9397-08002B2CF9AE}" pid="3" name="CRO">
    <vt:lpwstr>wqlLaW5nc29mdCBQREYgdG8gV1BTIDkw</vt:lpwstr>
  </property>
</Properties>
</file>