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通信接入设备项目规划设计纲要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470" w:history="1">
        <w:r>
          <w:rPr>
            <w:rFonts w:ascii="仿宋" w:eastAsia="仿宋" w:hAnsi="仿宋" w:cs="仿宋" w:hint="eastAsia"/>
            <w:lang w:eastAsia="zh-CN"/>
          </w:rPr>
          <w:t>概论</w:t>
        </w:r>
        <w:r>
          <w:tab/>
        </w:r>
        <w:r>
          <w:fldChar w:fldCharType="begin"/>
        </w:r>
        <w:r>
          <w:instrText xml:space="preserve"> PAGEREF _Toc32470 \h </w:instrText>
        </w:r>
        <w:r>
          <w:fldChar w:fldCharType="separate"/>
        </w:r>
        <w:r>
          <w:t>3</w:t>
        </w:r>
        <w:r>
          <w:fldChar w:fldCharType="end"/>
        </w:r>
      </w:hyperlink>
    </w:p>
    <w:p>
      <w:pPr>
        <w:pStyle w:val="TOC1"/>
        <w:tabs>
          <w:tab w:val="right" w:leader="dot" w:pos="8306"/>
        </w:tabs>
      </w:pPr>
      <w:hyperlink w:anchor="_Toc11018" w:history="1">
        <w:r>
          <w:rPr>
            <w:rFonts w:ascii="仿宋" w:eastAsia="仿宋" w:hAnsi="仿宋" w:cs="仿宋" w:hint="eastAsia"/>
            <w:lang w:eastAsia="zh-CN"/>
          </w:rPr>
          <w:t>一、通信接入设备项目建设背景及必要性分析</w:t>
        </w:r>
        <w:r>
          <w:tab/>
        </w:r>
        <w:r>
          <w:fldChar w:fldCharType="begin"/>
        </w:r>
        <w:r>
          <w:instrText xml:space="preserve"> PAGEREF _Toc11018 \h </w:instrText>
        </w:r>
        <w:r>
          <w:fldChar w:fldCharType="separate"/>
        </w:r>
        <w:r>
          <w:t>3</w:t>
        </w:r>
        <w:r>
          <w:fldChar w:fldCharType="end"/>
        </w:r>
      </w:hyperlink>
    </w:p>
    <w:p>
      <w:pPr>
        <w:pStyle w:val="TOC2"/>
        <w:tabs>
          <w:tab w:val="right" w:leader="dot" w:pos="8306"/>
        </w:tabs>
      </w:pPr>
      <w:hyperlink w:anchor="_Toc17558" w:history="1">
        <w:r>
          <w:rPr>
            <w:rFonts w:ascii="仿宋" w:eastAsia="仿宋" w:hAnsi="仿宋" w:cs="仿宋" w:hint="eastAsia"/>
            <w:lang w:eastAsia="zh-CN"/>
          </w:rPr>
          <w:t>(一)、通信接入设备项目背景分析</w:t>
        </w:r>
        <w:r>
          <w:tab/>
        </w:r>
        <w:r>
          <w:fldChar w:fldCharType="begin"/>
        </w:r>
        <w:r>
          <w:instrText xml:space="preserve"> PAGEREF _Toc17558 \h </w:instrText>
        </w:r>
        <w:r>
          <w:fldChar w:fldCharType="separate"/>
        </w:r>
        <w:r>
          <w:t>3</w:t>
        </w:r>
        <w:r>
          <w:fldChar w:fldCharType="end"/>
        </w:r>
      </w:hyperlink>
    </w:p>
    <w:p>
      <w:pPr>
        <w:pStyle w:val="TOC2"/>
        <w:tabs>
          <w:tab w:val="right" w:leader="dot" w:pos="8306"/>
        </w:tabs>
      </w:pPr>
      <w:hyperlink w:anchor="_Toc21096" w:history="1">
        <w:r>
          <w:rPr>
            <w:rFonts w:ascii="仿宋" w:eastAsia="仿宋" w:hAnsi="仿宋" w:cs="仿宋" w:hint="eastAsia"/>
            <w:lang w:eastAsia="zh-CN"/>
          </w:rPr>
          <w:t>(二)、通信接入设备项目建设必要性分析</w:t>
        </w:r>
        <w:r>
          <w:tab/>
        </w:r>
        <w:r>
          <w:fldChar w:fldCharType="begin"/>
        </w:r>
        <w:r>
          <w:instrText xml:space="preserve"> PAGEREF _Toc21096 \h </w:instrText>
        </w:r>
        <w:r>
          <w:fldChar w:fldCharType="separate"/>
        </w:r>
        <w:r>
          <w:t>5</w:t>
        </w:r>
        <w:r>
          <w:fldChar w:fldCharType="end"/>
        </w:r>
      </w:hyperlink>
    </w:p>
    <w:p>
      <w:pPr>
        <w:pStyle w:val="TOC1"/>
        <w:tabs>
          <w:tab w:val="right" w:leader="dot" w:pos="8306"/>
        </w:tabs>
      </w:pPr>
      <w:hyperlink w:anchor="_Toc15039" w:history="1">
        <w:r>
          <w:rPr>
            <w:rFonts w:ascii="仿宋" w:eastAsia="仿宋" w:hAnsi="仿宋" w:cs="仿宋" w:hint="eastAsia"/>
            <w:lang w:eastAsia="zh-CN"/>
          </w:rPr>
          <w:t>二、通信接入设备项目土建工程</w:t>
        </w:r>
        <w:r>
          <w:tab/>
        </w:r>
        <w:r>
          <w:fldChar w:fldCharType="begin"/>
        </w:r>
        <w:r>
          <w:instrText xml:space="preserve"> PAGEREF _Toc15039 \h </w:instrText>
        </w:r>
        <w:r>
          <w:fldChar w:fldCharType="separate"/>
        </w:r>
        <w:r>
          <w:t>6</w:t>
        </w:r>
        <w:r>
          <w:fldChar w:fldCharType="end"/>
        </w:r>
      </w:hyperlink>
    </w:p>
    <w:p>
      <w:pPr>
        <w:pStyle w:val="TOC2"/>
        <w:tabs>
          <w:tab w:val="right" w:leader="dot" w:pos="8306"/>
        </w:tabs>
      </w:pPr>
      <w:hyperlink w:anchor="_Toc10438" w:history="1">
        <w:r>
          <w:rPr>
            <w:rFonts w:ascii="仿宋" w:eastAsia="仿宋" w:hAnsi="仿宋" w:cs="仿宋" w:hint="eastAsia"/>
            <w:lang w:eastAsia="zh-CN"/>
          </w:rPr>
          <w:t>(一)、建筑工程设计原则</w:t>
        </w:r>
        <w:r>
          <w:tab/>
        </w:r>
        <w:r>
          <w:fldChar w:fldCharType="begin"/>
        </w:r>
        <w:r>
          <w:instrText xml:space="preserve"> PAGEREF _Toc10438 \h </w:instrText>
        </w:r>
        <w:r>
          <w:fldChar w:fldCharType="separate"/>
        </w:r>
        <w:r>
          <w:t>6</w:t>
        </w:r>
        <w:r>
          <w:fldChar w:fldCharType="end"/>
        </w:r>
      </w:hyperlink>
    </w:p>
    <w:p>
      <w:pPr>
        <w:pStyle w:val="TOC2"/>
        <w:tabs>
          <w:tab w:val="right" w:leader="dot" w:pos="8306"/>
        </w:tabs>
      </w:pPr>
      <w:hyperlink w:anchor="_Toc5183" w:history="1">
        <w:r>
          <w:rPr>
            <w:rFonts w:ascii="仿宋" w:eastAsia="仿宋" w:hAnsi="仿宋" w:cs="仿宋" w:hint="eastAsia"/>
            <w:lang w:eastAsia="zh-CN"/>
          </w:rPr>
          <w:t>(二)、土建工程设计年限及安全等级</w:t>
        </w:r>
        <w:r>
          <w:tab/>
        </w:r>
        <w:r>
          <w:fldChar w:fldCharType="begin"/>
        </w:r>
        <w:r>
          <w:instrText xml:space="preserve"> PAGEREF _Toc5183 \h </w:instrText>
        </w:r>
        <w:r>
          <w:fldChar w:fldCharType="separate"/>
        </w:r>
        <w:r>
          <w:t>7</w:t>
        </w:r>
        <w:r>
          <w:fldChar w:fldCharType="end"/>
        </w:r>
      </w:hyperlink>
    </w:p>
    <w:p>
      <w:pPr>
        <w:pStyle w:val="TOC2"/>
        <w:tabs>
          <w:tab w:val="right" w:leader="dot" w:pos="8306"/>
        </w:tabs>
      </w:pPr>
      <w:hyperlink w:anchor="_Toc28949" w:history="1">
        <w:r>
          <w:rPr>
            <w:rFonts w:ascii="仿宋" w:eastAsia="仿宋" w:hAnsi="仿宋" w:cs="仿宋" w:hint="eastAsia"/>
            <w:lang w:eastAsia="zh-CN"/>
          </w:rPr>
          <w:t>(三)、建筑工程设计总体要求</w:t>
        </w:r>
        <w:r>
          <w:tab/>
        </w:r>
        <w:r>
          <w:fldChar w:fldCharType="begin"/>
        </w:r>
        <w:r>
          <w:instrText xml:space="preserve"> PAGEREF _Toc28949 \h </w:instrText>
        </w:r>
        <w:r>
          <w:fldChar w:fldCharType="separate"/>
        </w:r>
        <w:r>
          <w:t>8</w:t>
        </w:r>
        <w:r>
          <w:fldChar w:fldCharType="end"/>
        </w:r>
      </w:hyperlink>
    </w:p>
    <w:p>
      <w:pPr>
        <w:pStyle w:val="TOC2"/>
        <w:tabs>
          <w:tab w:val="right" w:leader="dot" w:pos="8306"/>
        </w:tabs>
      </w:pPr>
      <w:hyperlink w:anchor="_Toc31997" w:history="1">
        <w:r>
          <w:rPr>
            <w:rFonts w:ascii="仿宋" w:eastAsia="仿宋" w:hAnsi="仿宋" w:cs="仿宋" w:hint="eastAsia"/>
            <w:lang w:eastAsia="zh-CN"/>
          </w:rPr>
          <w:t>(四)、土建工程建设指标</w:t>
        </w:r>
        <w:r>
          <w:tab/>
        </w:r>
        <w:r>
          <w:fldChar w:fldCharType="begin"/>
        </w:r>
        <w:r>
          <w:instrText xml:space="preserve"> PAGEREF _Toc31997 \h </w:instrText>
        </w:r>
        <w:r>
          <w:fldChar w:fldCharType="separate"/>
        </w:r>
        <w:r>
          <w:t>9</w:t>
        </w:r>
        <w:r>
          <w:fldChar w:fldCharType="end"/>
        </w:r>
      </w:hyperlink>
    </w:p>
    <w:p>
      <w:pPr>
        <w:pStyle w:val="TOC1"/>
        <w:tabs>
          <w:tab w:val="right" w:leader="dot" w:pos="8306"/>
        </w:tabs>
      </w:pPr>
      <w:hyperlink w:anchor="_Toc12667" w:history="1">
        <w:r>
          <w:rPr>
            <w:rFonts w:ascii="仿宋" w:eastAsia="仿宋" w:hAnsi="仿宋" w:cs="仿宋" w:hint="eastAsia"/>
            <w:lang w:eastAsia="zh-CN"/>
          </w:rPr>
          <w:t>三、市场分析、调研</w:t>
        </w:r>
        <w:r>
          <w:tab/>
        </w:r>
        <w:r>
          <w:fldChar w:fldCharType="begin"/>
        </w:r>
        <w:r>
          <w:instrText xml:space="preserve"> PAGEREF _Toc12667 \h </w:instrText>
        </w:r>
        <w:r>
          <w:fldChar w:fldCharType="separate"/>
        </w:r>
        <w:r>
          <w:t>9</w:t>
        </w:r>
        <w:r>
          <w:fldChar w:fldCharType="end"/>
        </w:r>
      </w:hyperlink>
    </w:p>
    <w:p>
      <w:pPr>
        <w:pStyle w:val="TOC2"/>
        <w:tabs>
          <w:tab w:val="right" w:leader="dot" w:pos="8306"/>
        </w:tabs>
      </w:pPr>
      <w:hyperlink w:anchor="_Toc3345" w:history="1">
        <w:r>
          <w:rPr>
            <w:rFonts w:ascii="仿宋" w:eastAsia="仿宋" w:hAnsi="仿宋" w:cs="仿宋" w:hint="eastAsia"/>
            <w:lang w:eastAsia="zh-CN"/>
          </w:rPr>
          <w:t>(一)、通信接入设备行业分析</w:t>
        </w:r>
        <w:r>
          <w:tab/>
        </w:r>
        <w:r>
          <w:fldChar w:fldCharType="begin"/>
        </w:r>
        <w:r>
          <w:instrText xml:space="preserve"> PAGEREF _Toc3345 \h </w:instrText>
        </w:r>
        <w:r>
          <w:fldChar w:fldCharType="separate"/>
        </w:r>
        <w:r>
          <w:t>9</w:t>
        </w:r>
        <w:r>
          <w:fldChar w:fldCharType="end"/>
        </w:r>
      </w:hyperlink>
    </w:p>
    <w:p>
      <w:pPr>
        <w:pStyle w:val="TOC2"/>
        <w:tabs>
          <w:tab w:val="right" w:leader="dot" w:pos="8306"/>
        </w:tabs>
      </w:pPr>
      <w:hyperlink w:anchor="_Toc18954" w:history="1">
        <w:r>
          <w:rPr>
            <w:rFonts w:ascii="仿宋" w:eastAsia="仿宋" w:hAnsi="仿宋" w:cs="仿宋" w:hint="eastAsia"/>
            <w:lang w:eastAsia="zh-CN"/>
          </w:rPr>
          <w:t>(二)、通信接入设备市场分析预测</w:t>
        </w:r>
        <w:r>
          <w:tab/>
        </w:r>
        <w:r>
          <w:fldChar w:fldCharType="begin"/>
        </w:r>
        <w:r>
          <w:instrText xml:space="preserve"> PAGEREF _Toc18954 \h </w:instrText>
        </w:r>
        <w:r>
          <w:fldChar w:fldCharType="separate"/>
        </w:r>
        <w:r>
          <w:t>10</w:t>
        </w:r>
        <w:r>
          <w:fldChar w:fldCharType="end"/>
        </w:r>
      </w:hyperlink>
    </w:p>
    <w:p>
      <w:pPr>
        <w:pStyle w:val="TOC1"/>
        <w:tabs>
          <w:tab w:val="right" w:leader="dot" w:pos="8306"/>
        </w:tabs>
      </w:pPr>
      <w:hyperlink w:anchor="_Toc13089" w:history="1">
        <w:r>
          <w:rPr>
            <w:rFonts w:ascii="仿宋" w:eastAsia="仿宋" w:hAnsi="仿宋" w:cs="仿宋" w:hint="eastAsia"/>
            <w:lang w:eastAsia="zh-CN"/>
          </w:rPr>
          <w:t>四、通信接入设备项目建设单位说明</w:t>
        </w:r>
        <w:r>
          <w:tab/>
        </w:r>
        <w:r>
          <w:fldChar w:fldCharType="begin"/>
        </w:r>
        <w:r>
          <w:instrText xml:space="preserve"> PAGEREF _Toc13089 \h </w:instrText>
        </w:r>
        <w:r>
          <w:fldChar w:fldCharType="separate"/>
        </w:r>
        <w:r>
          <w:t>11</w:t>
        </w:r>
        <w:r>
          <w:fldChar w:fldCharType="end"/>
        </w:r>
      </w:hyperlink>
    </w:p>
    <w:p>
      <w:pPr>
        <w:pStyle w:val="TOC2"/>
        <w:tabs>
          <w:tab w:val="right" w:leader="dot" w:pos="8306"/>
        </w:tabs>
      </w:pPr>
      <w:hyperlink w:anchor="_Toc10823" w:history="1">
        <w:r>
          <w:rPr>
            <w:rFonts w:ascii="仿宋" w:eastAsia="仿宋" w:hAnsi="仿宋" w:cs="仿宋" w:hint="eastAsia"/>
            <w:lang w:eastAsia="zh-CN"/>
          </w:rPr>
          <w:t>(一)、通信接入设备项目承办单位基本情况</w:t>
        </w:r>
        <w:r>
          <w:tab/>
        </w:r>
        <w:r>
          <w:fldChar w:fldCharType="begin"/>
        </w:r>
        <w:r>
          <w:instrText xml:space="preserve"> PAGEREF _Toc10823 \h </w:instrText>
        </w:r>
        <w:r>
          <w:fldChar w:fldCharType="separate"/>
        </w:r>
        <w:r>
          <w:t>11</w:t>
        </w:r>
        <w:r>
          <w:fldChar w:fldCharType="end"/>
        </w:r>
      </w:hyperlink>
    </w:p>
    <w:p>
      <w:pPr>
        <w:pStyle w:val="TOC2"/>
        <w:tabs>
          <w:tab w:val="right" w:leader="dot" w:pos="8306"/>
        </w:tabs>
      </w:pPr>
      <w:hyperlink w:anchor="_Toc13894" w:history="1">
        <w:r>
          <w:rPr>
            <w:rFonts w:ascii="仿宋" w:eastAsia="仿宋" w:hAnsi="仿宋" w:cs="仿宋" w:hint="eastAsia"/>
            <w:lang w:eastAsia="zh-CN"/>
          </w:rPr>
          <w:t>(二)、公司经济效益分析</w:t>
        </w:r>
        <w:r>
          <w:tab/>
        </w:r>
        <w:r>
          <w:fldChar w:fldCharType="begin"/>
        </w:r>
        <w:r>
          <w:instrText xml:space="preserve"> PAGEREF _Toc13894 \h </w:instrText>
        </w:r>
        <w:r>
          <w:fldChar w:fldCharType="separate"/>
        </w:r>
        <w:r>
          <w:t>11</w:t>
        </w:r>
        <w:r>
          <w:fldChar w:fldCharType="end"/>
        </w:r>
      </w:hyperlink>
    </w:p>
    <w:p>
      <w:pPr>
        <w:pStyle w:val="TOC1"/>
        <w:tabs>
          <w:tab w:val="right" w:leader="dot" w:pos="8306"/>
        </w:tabs>
      </w:pPr>
      <w:hyperlink w:anchor="_Toc25574" w:history="1">
        <w:r>
          <w:rPr>
            <w:rFonts w:ascii="仿宋" w:eastAsia="仿宋" w:hAnsi="仿宋" w:cs="仿宋" w:hint="eastAsia"/>
            <w:lang w:eastAsia="zh-CN"/>
          </w:rPr>
          <w:t>五、通信接入设备项目可持续发展</w:t>
        </w:r>
        <w:r>
          <w:tab/>
        </w:r>
        <w:r>
          <w:fldChar w:fldCharType="begin"/>
        </w:r>
        <w:r>
          <w:instrText xml:space="preserve"> PAGEREF _Toc25574 \h </w:instrText>
        </w:r>
        <w:r>
          <w:fldChar w:fldCharType="separate"/>
        </w:r>
        <w:r>
          <w:t>12</w:t>
        </w:r>
        <w:r>
          <w:fldChar w:fldCharType="end"/>
        </w:r>
      </w:hyperlink>
    </w:p>
    <w:p>
      <w:pPr>
        <w:pStyle w:val="TOC2"/>
        <w:tabs>
          <w:tab w:val="right" w:leader="dot" w:pos="8306"/>
        </w:tabs>
      </w:pPr>
      <w:hyperlink w:anchor="_Toc13405" w:history="1">
        <w:r>
          <w:rPr>
            <w:rFonts w:ascii="仿宋" w:eastAsia="仿宋" w:hAnsi="仿宋" w:cs="仿宋" w:hint="eastAsia"/>
            <w:lang w:eastAsia="zh-CN"/>
          </w:rPr>
          <w:t>(一)、可持续战略与实践</w:t>
        </w:r>
        <w:r>
          <w:tab/>
        </w:r>
        <w:r>
          <w:fldChar w:fldCharType="begin"/>
        </w:r>
        <w:r>
          <w:instrText xml:space="preserve"> PAGEREF _Toc13405 \h </w:instrText>
        </w:r>
        <w:r>
          <w:fldChar w:fldCharType="separate"/>
        </w:r>
        <w:r>
          <w:t>12</w:t>
        </w:r>
        <w:r>
          <w:fldChar w:fldCharType="end"/>
        </w:r>
      </w:hyperlink>
    </w:p>
    <w:p>
      <w:pPr>
        <w:pStyle w:val="TOC2"/>
        <w:tabs>
          <w:tab w:val="right" w:leader="dot" w:pos="8306"/>
        </w:tabs>
      </w:pPr>
      <w:hyperlink w:anchor="_Toc3172" w:history="1">
        <w:r>
          <w:rPr>
            <w:rFonts w:ascii="仿宋" w:eastAsia="仿宋" w:hAnsi="仿宋" w:cs="仿宋" w:hint="eastAsia"/>
            <w:lang w:eastAsia="zh-CN"/>
          </w:rPr>
          <w:t>(二)、环保与社会责任</w:t>
        </w:r>
        <w:r>
          <w:tab/>
        </w:r>
        <w:r>
          <w:fldChar w:fldCharType="begin"/>
        </w:r>
        <w:r>
          <w:instrText xml:space="preserve"> PAGEREF _Toc3172 \h </w:instrText>
        </w:r>
        <w:r>
          <w:fldChar w:fldCharType="separate"/>
        </w:r>
        <w:r>
          <w:t>13</w:t>
        </w:r>
        <w:r>
          <w:fldChar w:fldCharType="end"/>
        </w:r>
      </w:hyperlink>
    </w:p>
    <w:p>
      <w:pPr>
        <w:pStyle w:val="TOC1"/>
        <w:tabs>
          <w:tab w:val="right" w:leader="dot" w:pos="8306"/>
        </w:tabs>
      </w:pPr>
      <w:hyperlink w:anchor="_Toc26555" w:history="1">
        <w:r>
          <w:rPr>
            <w:rFonts w:ascii="仿宋" w:eastAsia="仿宋" w:hAnsi="仿宋" w:cs="仿宋" w:hint="eastAsia"/>
            <w:lang w:eastAsia="zh-CN"/>
          </w:rPr>
          <w:t>六、通信接入设备项目绩效评估</w:t>
        </w:r>
        <w:r>
          <w:tab/>
        </w:r>
        <w:r>
          <w:fldChar w:fldCharType="begin"/>
        </w:r>
        <w:r>
          <w:instrText xml:space="preserve"> PAGEREF _Toc26555 \h </w:instrText>
        </w:r>
        <w:r>
          <w:fldChar w:fldCharType="separate"/>
        </w:r>
        <w:r>
          <w:t>14</w:t>
        </w:r>
        <w:r>
          <w:fldChar w:fldCharType="end"/>
        </w:r>
      </w:hyperlink>
    </w:p>
    <w:p>
      <w:pPr>
        <w:pStyle w:val="TOC2"/>
        <w:tabs>
          <w:tab w:val="right" w:leader="dot" w:pos="8306"/>
        </w:tabs>
      </w:pPr>
      <w:hyperlink w:anchor="_Toc11362" w:history="1">
        <w:r>
          <w:rPr>
            <w:rFonts w:ascii="仿宋" w:eastAsia="仿宋" w:hAnsi="仿宋" w:cs="仿宋" w:hint="eastAsia"/>
            <w:lang w:eastAsia="zh-CN"/>
          </w:rPr>
          <w:t>(一)、绩效评估指标</w:t>
        </w:r>
        <w:r>
          <w:tab/>
        </w:r>
        <w:r>
          <w:fldChar w:fldCharType="begin"/>
        </w:r>
        <w:r>
          <w:instrText xml:space="preserve"> PAGEREF _Toc11362 \h </w:instrText>
        </w:r>
        <w:r>
          <w:fldChar w:fldCharType="separate"/>
        </w:r>
        <w:r>
          <w:t>14</w:t>
        </w:r>
        <w:r>
          <w:fldChar w:fldCharType="end"/>
        </w:r>
      </w:hyperlink>
    </w:p>
    <w:p>
      <w:pPr>
        <w:pStyle w:val="TOC2"/>
        <w:tabs>
          <w:tab w:val="right" w:leader="dot" w:pos="8306"/>
        </w:tabs>
      </w:pPr>
      <w:hyperlink w:anchor="_Toc6039" w:history="1">
        <w:r>
          <w:rPr>
            <w:rFonts w:ascii="仿宋" w:eastAsia="仿宋" w:hAnsi="仿宋" w:cs="仿宋" w:hint="eastAsia"/>
            <w:lang w:eastAsia="zh-CN"/>
          </w:rPr>
          <w:t>(二)、绩效评估方法</w:t>
        </w:r>
        <w:r>
          <w:tab/>
        </w:r>
        <w:r>
          <w:fldChar w:fldCharType="begin"/>
        </w:r>
        <w:r>
          <w:instrText xml:space="preserve"> PAGEREF _Toc6039 \h </w:instrText>
        </w:r>
        <w:r>
          <w:fldChar w:fldCharType="separate"/>
        </w:r>
        <w:r>
          <w:t>15</w:t>
        </w:r>
        <w:r>
          <w:fldChar w:fldCharType="end"/>
        </w:r>
      </w:hyperlink>
    </w:p>
    <w:p>
      <w:pPr>
        <w:pStyle w:val="TOC2"/>
        <w:tabs>
          <w:tab w:val="right" w:leader="dot" w:pos="8306"/>
        </w:tabs>
      </w:pPr>
      <w:hyperlink w:anchor="_Toc13041" w:history="1">
        <w:r>
          <w:rPr>
            <w:rFonts w:ascii="仿宋" w:eastAsia="仿宋" w:hAnsi="仿宋" w:cs="仿宋" w:hint="eastAsia"/>
            <w:lang w:eastAsia="zh-CN"/>
          </w:rPr>
          <w:t>(三)、绩效评估周期</w:t>
        </w:r>
        <w:r>
          <w:tab/>
        </w:r>
        <w:r>
          <w:fldChar w:fldCharType="begin"/>
        </w:r>
        <w:r>
          <w:instrText xml:space="preserve"> PAGEREF _Toc13041 \h </w:instrText>
        </w:r>
        <w:r>
          <w:fldChar w:fldCharType="separate"/>
        </w:r>
        <w:r>
          <w:t>16</w:t>
        </w:r>
        <w:r>
          <w:fldChar w:fldCharType="end"/>
        </w:r>
      </w:hyperlink>
    </w:p>
    <w:p>
      <w:pPr>
        <w:pStyle w:val="TOC1"/>
        <w:tabs>
          <w:tab w:val="right" w:leader="dot" w:pos="8306"/>
        </w:tabs>
      </w:pPr>
      <w:hyperlink w:anchor="_Toc28837" w:history="1">
        <w:r>
          <w:rPr>
            <w:rFonts w:ascii="仿宋" w:eastAsia="仿宋" w:hAnsi="仿宋" w:cs="仿宋" w:hint="eastAsia"/>
            <w:lang w:eastAsia="zh-CN"/>
          </w:rPr>
          <w:t>七、通信接入设备项目创新与研发</w:t>
        </w:r>
        <w:r>
          <w:tab/>
        </w:r>
        <w:r>
          <w:fldChar w:fldCharType="begin"/>
        </w:r>
        <w:r>
          <w:instrText xml:space="preserve"> PAGEREF _Toc28837 \h </w:instrText>
        </w:r>
        <w:r>
          <w:fldChar w:fldCharType="separate"/>
        </w:r>
        <w:r>
          <w:t>17</w:t>
        </w:r>
        <w:r>
          <w:fldChar w:fldCharType="end"/>
        </w:r>
      </w:hyperlink>
    </w:p>
    <w:p>
      <w:pPr>
        <w:pStyle w:val="TOC2"/>
        <w:tabs>
          <w:tab w:val="right" w:leader="dot" w:pos="8306"/>
        </w:tabs>
      </w:pPr>
      <w:hyperlink w:anchor="_Toc21555" w:history="1">
        <w:r>
          <w:rPr>
            <w:rFonts w:ascii="仿宋" w:eastAsia="仿宋" w:hAnsi="仿宋" w:cs="仿宋" w:hint="eastAsia"/>
            <w:lang w:eastAsia="zh-CN"/>
          </w:rPr>
          <w:t>(一)、创新策略与方向</w:t>
        </w:r>
        <w:r>
          <w:tab/>
        </w:r>
        <w:r>
          <w:fldChar w:fldCharType="begin"/>
        </w:r>
        <w:r>
          <w:instrText xml:space="preserve"> PAGEREF _Toc21555 \h </w:instrText>
        </w:r>
        <w:r>
          <w:fldChar w:fldCharType="separate"/>
        </w:r>
        <w:r>
          <w:t>17</w:t>
        </w:r>
        <w:r>
          <w:fldChar w:fldCharType="end"/>
        </w:r>
      </w:hyperlink>
    </w:p>
    <w:p>
      <w:pPr>
        <w:pStyle w:val="TOC2"/>
        <w:tabs>
          <w:tab w:val="right" w:leader="dot" w:pos="8306"/>
        </w:tabs>
      </w:pPr>
      <w:hyperlink w:anchor="_Toc12220" w:history="1">
        <w:r>
          <w:rPr>
            <w:rFonts w:ascii="仿宋" w:eastAsia="仿宋" w:hAnsi="仿宋" w:cs="仿宋" w:hint="eastAsia"/>
            <w:lang w:eastAsia="zh-CN"/>
          </w:rPr>
          <w:t>(二)、研发规划与投入</w:t>
        </w:r>
        <w:r>
          <w:tab/>
        </w:r>
        <w:r>
          <w:fldChar w:fldCharType="begin"/>
        </w:r>
        <w:r>
          <w:instrText xml:space="preserve"> PAGEREF _Toc12220 \h </w:instrText>
        </w:r>
        <w:r>
          <w:fldChar w:fldCharType="separate"/>
        </w:r>
        <w:r>
          <w:t>19</w:t>
        </w:r>
        <w:r>
          <w:fldChar w:fldCharType="end"/>
        </w:r>
      </w:hyperlink>
    </w:p>
    <w:p>
      <w:pPr>
        <w:pStyle w:val="TOC1"/>
        <w:tabs>
          <w:tab w:val="right" w:leader="dot" w:pos="8306"/>
        </w:tabs>
      </w:pPr>
      <w:hyperlink w:anchor="_Toc13813" w:history="1">
        <w:r>
          <w:rPr>
            <w:rFonts w:ascii="仿宋" w:eastAsia="仿宋" w:hAnsi="仿宋" w:cs="仿宋" w:hint="eastAsia"/>
            <w:lang w:eastAsia="zh-CN"/>
          </w:rPr>
          <w:t>八、通信接入设备项目环境影响分析</w:t>
        </w:r>
        <w:r>
          <w:tab/>
        </w:r>
        <w:r>
          <w:fldChar w:fldCharType="begin"/>
        </w:r>
        <w:r>
          <w:instrText xml:space="preserve"> PAGEREF _Toc13813 \h </w:instrText>
        </w:r>
        <w:r>
          <w:fldChar w:fldCharType="separate"/>
        </w:r>
        <w:r>
          <w:t>20</w:t>
        </w:r>
        <w:r>
          <w:fldChar w:fldCharType="end"/>
        </w:r>
      </w:hyperlink>
    </w:p>
    <w:p>
      <w:pPr>
        <w:pStyle w:val="TOC2"/>
        <w:tabs>
          <w:tab w:val="right" w:leader="dot" w:pos="8306"/>
        </w:tabs>
      </w:pPr>
      <w:hyperlink w:anchor="_Toc5759" w:history="1">
        <w:r>
          <w:rPr>
            <w:rFonts w:ascii="仿宋" w:eastAsia="仿宋" w:hAnsi="仿宋" w:cs="仿宋" w:hint="eastAsia"/>
            <w:lang w:eastAsia="zh-CN"/>
          </w:rPr>
          <w:t>(一)、建设区域环境质量现状</w:t>
        </w:r>
        <w:r>
          <w:tab/>
        </w:r>
        <w:r>
          <w:fldChar w:fldCharType="begin"/>
        </w:r>
        <w:r>
          <w:instrText xml:space="preserve"> PAGEREF _Toc5759 \h </w:instrText>
        </w:r>
        <w:r>
          <w:fldChar w:fldCharType="separate"/>
        </w:r>
        <w:r>
          <w:t>20</w:t>
        </w:r>
        <w:r>
          <w:fldChar w:fldCharType="end"/>
        </w:r>
      </w:hyperlink>
    </w:p>
    <w:p>
      <w:pPr>
        <w:pStyle w:val="TOC2"/>
        <w:tabs>
          <w:tab w:val="right" w:leader="dot" w:pos="8306"/>
        </w:tabs>
      </w:pPr>
      <w:hyperlink w:anchor="_Toc8754" w:history="1">
        <w:r>
          <w:rPr>
            <w:rFonts w:ascii="仿宋" w:eastAsia="仿宋" w:hAnsi="仿宋" w:cs="仿宋" w:hint="eastAsia"/>
            <w:lang w:eastAsia="zh-CN"/>
          </w:rPr>
          <w:t>(二)、建设期环境保护</w:t>
        </w:r>
        <w:r>
          <w:tab/>
        </w:r>
        <w:r>
          <w:fldChar w:fldCharType="begin"/>
        </w:r>
        <w:r>
          <w:instrText xml:space="preserve"> PAGEREF _Toc8754 \h </w:instrText>
        </w:r>
        <w:r>
          <w:fldChar w:fldCharType="separate"/>
        </w:r>
        <w:r>
          <w:t>22</w:t>
        </w:r>
        <w:r>
          <w:fldChar w:fldCharType="end"/>
        </w:r>
      </w:hyperlink>
    </w:p>
    <w:p>
      <w:pPr>
        <w:pStyle w:val="TOC2"/>
        <w:tabs>
          <w:tab w:val="right" w:leader="dot" w:pos="8306"/>
        </w:tabs>
      </w:pPr>
      <w:hyperlink w:anchor="_Toc8791" w:history="1">
        <w:r>
          <w:rPr>
            <w:rFonts w:ascii="仿宋" w:eastAsia="仿宋" w:hAnsi="仿宋" w:cs="仿宋" w:hint="eastAsia"/>
            <w:lang w:eastAsia="zh-CN"/>
          </w:rPr>
          <w:t>(三)、运营期环境保护</w:t>
        </w:r>
        <w:r>
          <w:tab/>
        </w:r>
        <w:r>
          <w:fldChar w:fldCharType="begin"/>
        </w:r>
        <w:r>
          <w:instrText xml:space="preserve"> PAGEREF _Toc8791 \h </w:instrText>
        </w:r>
        <w:r>
          <w:fldChar w:fldCharType="separate"/>
        </w:r>
        <w:r>
          <w:t>23</w:t>
        </w:r>
        <w:r>
          <w:fldChar w:fldCharType="end"/>
        </w:r>
      </w:hyperlink>
    </w:p>
    <w:p>
      <w:pPr>
        <w:pStyle w:val="TOC2"/>
        <w:tabs>
          <w:tab w:val="right" w:leader="dot" w:pos="8306"/>
        </w:tabs>
      </w:pPr>
      <w:hyperlink w:anchor="_Toc30369" w:history="1">
        <w:r>
          <w:rPr>
            <w:rFonts w:ascii="仿宋" w:eastAsia="仿宋" w:hAnsi="仿宋" w:cs="仿宋" w:hint="eastAsia"/>
            <w:lang w:eastAsia="zh-CN"/>
          </w:rPr>
          <w:t>(四)、通信接入设备项目建设对区域经济的影响</w:t>
        </w:r>
        <w:r>
          <w:tab/>
        </w:r>
        <w:r>
          <w:fldChar w:fldCharType="begin"/>
        </w:r>
        <w:r>
          <w:instrText xml:space="preserve"> PAGEREF _Toc30369 \h </w:instrText>
        </w:r>
        <w:r>
          <w:fldChar w:fldCharType="separate"/>
        </w:r>
        <w:r>
          <w:t>25</w:t>
        </w:r>
        <w:r>
          <w:fldChar w:fldCharType="end"/>
        </w:r>
      </w:hyperlink>
    </w:p>
    <w:p>
      <w:pPr>
        <w:pStyle w:val="TOC2"/>
        <w:tabs>
          <w:tab w:val="right" w:leader="dot" w:pos="8306"/>
        </w:tabs>
      </w:pPr>
      <w:hyperlink w:anchor="_Toc71" w:history="1">
        <w:r>
          <w:rPr>
            <w:rFonts w:ascii="仿宋" w:eastAsia="仿宋" w:hAnsi="仿宋" w:cs="仿宋" w:hint="eastAsia"/>
            <w:lang w:eastAsia="zh-CN"/>
          </w:rPr>
          <w:t>(五)、废弃物处理</w:t>
        </w:r>
        <w:r>
          <w:tab/>
        </w:r>
        <w:r>
          <w:fldChar w:fldCharType="begin"/>
        </w:r>
        <w:r>
          <w:instrText xml:space="preserve"> PAGEREF _Toc71 \h </w:instrText>
        </w:r>
        <w:r>
          <w:fldChar w:fldCharType="separate"/>
        </w:r>
        <w:r>
          <w:t>26</w:t>
        </w:r>
        <w:r>
          <w:fldChar w:fldCharType="end"/>
        </w:r>
      </w:hyperlink>
    </w:p>
    <w:p>
      <w:pPr>
        <w:pStyle w:val="TOC2"/>
        <w:tabs>
          <w:tab w:val="right" w:leader="dot" w:pos="8306"/>
        </w:tabs>
      </w:pPr>
      <w:hyperlink w:anchor="_Toc442" w:history="1">
        <w:r>
          <w:rPr>
            <w:rFonts w:ascii="仿宋" w:eastAsia="仿宋" w:hAnsi="仿宋" w:cs="仿宋" w:hint="eastAsia"/>
            <w:lang w:eastAsia="zh-CN"/>
          </w:rPr>
          <w:t>(六)、特殊环境影响分析</w:t>
        </w:r>
        <w:r>
          <w:tab/>
        </w:r>
        <w:r>
          <w:fldChar w:fldCharType="begin"/>
        </w:r>
        <w:r>
          <w:instrText xml:space="preserve"> PAGEREF _Toc442 \h </w:instrText>
        </w:r>
        <w:r>
          <w:fldChar w:fldCharType="separate"/>
        </w:r>
        <w:r>
          <w:t>28</w:t>
        </w:r>
        <w:r>
          <w:fldChar w:fldCharType="end"/>
        </w:r>
      </w:hyperlink>
    </w:p>
    <w:p>
      <w:pPr>
        <w:pStyle w:val="TOC2"/>
        <w:tabs>
          <w:tab w:val="right" w:leader="dot" w:pos="8306"/>
        </w:tabs>
      </w:pPr>
      <w:hyperlink w:anchor="_Toc19554" w:history="1">
        <w:r>
          <w:rPr>
            <w:rFonts w:ascii="仿宋" w:eastAsia="仿宋" w:hAnsi="仿宋" w:cs="仿宋" w:hint="eastAsia"/>
            <w:lang w:eastAsia="zh-CN"/>
          </w:rPr>
          <w:t>(七)、清洁生产</w:t>
        </w:r>
        <w:r>
          <w:tab/>
        </w:r>
        <w:r>
          <w:fldChar w:fldCharType="begin"/>
        </w:r>
        <w:r>
          <w:instrText xml:space="preserve"> PAGEREF _Toc19554 \h </w:instrText>
        </w:r>
        <w:r>
          <w:fldChar w:fldCharType="separate"/>
        </w:r>
        <w:r>
          <w:t>29</w:t>
        </w:r>
        <w:r>
          <w:fldChar w:fldCharType="end"/>
        </w:r>
      </w:hyperlink>
    </w:p>
    <w:p>
      <w:pPr>
        <w:pStyle w:val="TOC2"/>
        <w:tabs>
          <w:tab w:val="right" w:leader="dot" w:pos="8306"/>
        </w:tabs>
      </w:pPr>
      <w:hyperlink w:anchor="_Toc16597" w:history="1">
        <w:r>
          <w:rPr>
            <w:rFonts w:ascii="仿宋" w:eastAsia="仿宋" w:hAnsi="仿宋" w:cs="仿宋" w:hint="eastAsia"/>
            <w:lang w:eastAsia="zh-CN"/>
          </w:rPr>
          <w:t>(八)、环境保护综合评价</w:t>
        </w:r>
        <w:r>
          <w:tab/>
        </w:r>
        <w:r>
          <w:fldChar w:fldCharType="begin"/>
        </w:r>
        <w:r>
          <w:instrText xml:space="preserve"> PAGEREF _Toc16597 \h </w:instrText>
        </w:r>
        <w:r>
          <w:fldChar w:fldCharType="separate"/>
        </w:r>
        <w:r>
          <w:t>30</w:t>
        </w:r>
        <w:r>
          <w:fldChar w:fldCharType="end"/>
        </w:r>
      </w:hyperlink>
    </w:p>
    <w:p>
      <w:pPr>
        <w:pStyle w:val="TOC1"/>
        <w:tabs>
          <w:tab w:val="right" w:leader="dot" w:pos="8306"/>
        </w:tabs>
      </w:pPr>
      <w:hyperlink w:anchor="_Toc25065" w:history="1">
        <w:r>
          <w:rPr>
            <w:rFonts w:ascii="仿宋" w:eastAsia="仿宋" w:hAnsi="仿宋" w:cs="仿宋" w:hint="eastAsia"/>
            <w:lang w:eastAsia="zh-CN"/>
          </w:rPr>
          <w:t>九、通信接入设备项目社会影响</w:t>
        </w:r>
        <w:r>
          <w:tab/>
        </w:r>
        <w:r>
          <w:fldChar w:fldCharType="begin"/>
        </w:r>
        <w:r>
          <w:instrText xml:space="preserve"> PAGEREF _Toc25065 \h </w:instrText>
        </w:r>
        <w:r>
          <w:fldChar w:fldCharType="separate"/>
        </w:r>
        <w:r>
          <w:t>31</w:t>
        </w:r>
        <w:r>
          <w:fldChar w:fldCharType="end"/>
        </w:r>
      </w:hyperlink>
    </w:p>
    <w:p>
      <w:pPr>
        <w:pStyle w:val="TOC2"/>
        <w:tabs>
          <w:tab w:val="right" w:leader="dot" w:pos="8306"/>
        </w:tabs>
      </w:pPr>
      <w:hyperlink w:anchor="_Toc20561" w:history="1">
        <w:r>
          <w:rPr>
            <w:rFonts w:ascii="仿宋" w:eastAsia="仿宋" w:hAnsi="仿宋" w:cs="仿宋" w:hint="eastAsia"/>
            <w:lang w:eastAsia="zh-CN"/>
          </w:rPr>
          <w:t>(一)、社会责任与义务</w:t>
        </w:r>
        <w:r>
          <w:tab/>
        </w:r>
        <w:r>
          <w:fldChar w:fldCharType="begin"/>
        </w:r>
        <w:r>
          <w:instrText xml:space="preserve"> PAGEREF _Toc20561 \h </w:instrText>
        </w:r>
        <w:r>
          <w:fldChar w:fldCharType="separate"/>
        </w:r>
        <w:r>
          <w:t>31</w:t>
        </w:r>
        <w:r>
          <w:fldChar w:fldCharType="end"/>
        </w:r>
      </w:hyperlink>
    </w:p>
    <w:p>
      <w:pPr>
        <w:pStyle w:val="TOC2"/>
        <w:tabs>
          <w:tab w:val="right" w:leader="dot" w:pos="8306"/>
        </w:tabs>
      </w:pPr>
      <w:hyperlink w:anchor="_Toc26971" w:history="1">
        <w:r>
          <w:rPr>
            <w:rFonts w:ascii="仿宋" w:eastAsia="仿宋" w:hAnsi="仿宋" w:cs="仿宋" w:hint="eastAsia"/>
            <w:lang w:eastAsia="zh-CN"/>
          </w:rPr>
          <w:t>(二)、社会参与与沟通</w:t>
        </w:r>
        <w:r>
          <w:tab/>
        </w:r>
        <w:r>
          <w:fldChar w:fldCharType="begin"/>
        </w:r>
        <w:r>
          <w:instrText xml:space="preserve"> PAGEREF _Toc26971 \h </w:instrText>
        </w:r>
        <w:r>
          <w:fldChar w:fldCharType="separate"/>
        </w:r>
        <w:r>
          <w:t>32</w:t>
        </w:r>
        <w:r>
          <w:fldChar w:fldCharType="end"/>
        </w:r>
      </w:hyperlink>
    </w:p>
    <w:p>
      <w:pPr>
        <w:pStyle w:val="TOC1"/>
        <w:tabs>
          <w:tab w:val="right" w:leader="dot" w:pos="8306"/>
        </w:tabs>
      </w:pPr>
      <w:hyperlink w:anchor="_Toc9702" w:history="1">
        <w:r>
          <w:rPr>
            <w:rFonts w:ascii="仿宋" w:eastAsia="仿宋" w:hAnsi="仿宋" w:cs="仿宋" w:hint="eastAsia"/>
            <w:lang w:eastAsia="zh-CN"/>
          </w:rPr>
          <w:t>十、通信接入设备项目技术管理</w:t>
        </w:r>
        <w:r>
          <w:tab/>
        </w:r>
        <w:r>
          <w:fldChar w:fldCharType="begin"/>
        </w:r>
        <w:r>
          <w:instrText xml:space="preserve"> PAGEREF _Toc9702 \h </w:instrText>
        </w:r>
        <w:r>
          <w:fldChar w:fldCharType="separate"/>
        </w:r>
        <w:r>
          <w:t>33</w:t>
        </w:r>
        <w:r>
          <w:fldChar w:fldCharType="end"/>
        </w:r>
      </w:hyperlink>
    </w:p>
    <w:p>
      <w:pPr>
        <w:pStyle w:val="TOC2"/>
        <w:tabs>
          <w:tab w:val="right" w:leader="dot" w:pos="8306"/>
        </w:tabs>
      </w:pPr>
      <w:hyperlink w:anchor="_Toc31740" w:history="1">
        <w:r>
          <w:rPr>
            <w:rFonts w:ascii="仿宋" w:eastAsia="仿宋" w:hAnsi="仿宋" w:cs="仿宋" w:hint="eastAsia"/>
            <w:lang w:eastAsia="zh-CN"/>
          </w:rPr>
          <w:t>(一)、技术方案选用方向</w:t>
        </w:r>
        <w:r>
          <w:tab/>
        </w:r>
        <w:r>
          <w:fldChar w:fldCharType="begin"/>
        </w:r>
        <w:r>
          <w:instrText xml:space="preserve"> PAGEREF _Toc31740 \h </w:instrText>
        </w:r>
        <w:r>
          <w:fldChar w:fldCharType="separate"/>
        </w:r>
        <w:r>
          <w:t>33</w:t>
        </w:r>
        <w:r>
          <w:fldChar w:fldCharType="end"/>
        </w:r>
      </w:hyperlink>
    </w:p>
    <w:p>
      <w:pPr>
        <w:pStyle w:val="TOC2"/>
        <w:tabs>
          <w:tab w:val="right" w:leader="dot" w:pos="8306"/>
        </w:tabs>
      </w:pPr>
      <w:hyperlink w:anchor="_Toc11915" w:history="1">
        <w:r>
          <w:rPr>
            <w:rFonts w:ascii="仿宋" w:eastAsia="仿宋" w:hAnsi="仿宋" w:cs="仿宋" w:hint="eastAsia"/>
            <w:lang w:eastAsia="zh-CN"/>
          </w:rPr>
          <w:t>(二)、工艺技术方案选用原则</w:t>
        </w:r>
        <w:r>
          <w:tab/>
        </w:r>
        <w:r>
          <w:fldChar w:fldCharType="begin"/>
        </w:r>
        <w:r>
          <w:instrText xml:space="preserve"> PAGEREF _Toc11915 \h </w:instrText>
        </w:r>
        <w:r>
          <w:fldChar w:fldCharType="separate"/>
        </w:r>
        <w:r>
          <w:t>35</w:t>
        </w:r>
        <w:r>
          <w:fldChar w:fldCharType="end"/>
        </w:r>
      </w:hyperlink>
    </w:p>
    <w:p>
      <w:pPr>
        <w:pStyle w:val="TOC2"/>
        <w:tabs>
          <w:tab w:val="right" w:leader="dot" w:pos="8306"/>
        </w:tabs>
      </w:pPr>
      <w:hyperlink w:anchor="_Toc12443" w:history="1">
        <w:r>
          <w:rPr>
            <w:rFonts w:ascii="仿宋" w:eastAsia="仿宋" w:hAnsi="仿宋" w:cs="仿宋" w:hint="eastAsia"/>
            <w:lang w:eastAsia="zh-CN"/>
          </w:rPr>
          <w:t>(三)、工艺技术方案要求</w:t>
        </w:r>
        <w:r>
          <w:tab/>
        </w:r>
        <w:r>
          <w:fldChar w:fldCharType="begin"/>
        </w:r>
        <w:r>
          <w:instrText xml:space="preserve"> PAGEREF _Toc12443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855" w:history="1">
        <w:r>
          <w:rPr>
            <w:rFonts w:ascii="仿宋" w:eastAsia="仿宋" w:hAnsi="仿宋" w:cs="仿宋" w:hint="eastAsia"/>
            <w:lang w:eastAsia="zh-CN"/>
          </w:rPr>
          <w:t>十一、通信接入设备项目人力资源管理</w:t>
        </w:r>
        <w:r>
          <w:tab/>
        </w:r>
        <w:r>
          <w:fldChar w:fldCharType="begin"/>
        </w:r>
        <w:r>
          <w:instrText xml:space="preserve"> PAGEREF _Toc29855 \h </w:instrText>
        </w:r>
        <w:r>
          <w:fldChar w:fldCharType="separate"/>
        </w:r>
        <w:r>
          <w:t>39</w:t>
        </w:r>
        <w:r>
          <w:fldChar w:fldCharType="end"/>
        </w:r>
      </w:hyperlink>
    </w:p>
    <w:p>
      <w:pPr>
        <w:pStyle w:val="TOC2"/>
        <w:tabs>
          <w:tab w:val="right" w:leader="dot" w:pos="8306"/>
        </w:tabs>
      </w:pPr>
      <w:hyperlink w:anchor="_Toc17324" w:history="1">
        <w:r>
          <w:rPr>
            <w:rFonts w:ascii="仿宋" w:eastAsia="仿宋" w:hAnsi="仿宋" w:cs="仿宋" w:hint="eastAsia"/>
            <w:lang w:eastAsia="zh-CN"/>
          </w:rPr>
          <w:t>(一)、建立健全的预算管理制度</w:t>
        </w:r>
        <w:r>
          <w:tab/>
        </w:r>
        <w:r>
          <w:fldChar w:fldCharType="begin"/>
        </w:r>
        <w:r>
          <w:instrText xml:space="preserve"> PAGEREF _Toc17324 \h </w:instrText>
        </w:r>
        <w:r>
          <w:fldChar w:fldCharType="separate"/>
        </w:r>
        <w:r>
          <w:t>39</w:t>
        </w:r>
        <w:r>
          <w:fldChar w:fldCharType="end"/>
        </w:r>
      </w:hyperlink>
    </w:p>
    <w:p>
      <w:pPr>
        <w:pStyle w:val="TOC2"/>
        <w:tabs>
          <w:tab w:val="right" w:leader="dot" w:pos="8306"/>
        </w:tabs>
      </w:pPr>
      <w:hyperlink w:anchor="_Toc22572" w:history="1">
        <w:r>
          <w:rPr>
            <w:rFonts w:ascii="仿宋" w:eastAsia="仿宋" w:hAnsi="仿宋" w:cs="仿宋" w:hint="eastAsia"/>
            <w:lang w:eastAsia="zh-CN"/>
          </w:rPr>
          <w:t>(二)、加强资金流动监控</w:t>
        </w:r>
        <w:r>
          <w:tab/>
        </w:r>
        <w:r>
          <w:fldChar w:fldCharType="begin"/>
        </w:r>
        <w:r>
          <w:instrText xml:space="preserve"> PAGEREF _Toc22572 \h </w:instrText>
        </w:r>
        <w:r>
          <w:fldChar w:fldCharType="separate"/>
        </w:r>
        <w:r>
          <w:t>41</w:t>
        </w:r>
        <w:r>
          <w:fldChar w:fldCharType="end"/>
        </w:r>
      </w:hyperlink>
    </w:p>
    <w:p>
      <w:pPr>
        <w:pStyle w:val="TOC2"/>
        <w:tabs>
          <w:tab w:val="right" w:leader="dot" w:pos="8306"/>
        </w:tabs>
      </w:pPr>
      <w:hyperlink w:anchor="_Toc23780" w:history="1">
        <w:r>
          <w:rPr>
            <w:rFonts w:ascii="仿宋" w:eastAsia="仿宋" w:hAnsi="仿宋" w:cs="仿宋" w:hint="eastAsia"/>
            <w:lang w:eastAsia="zh-CN"/>
          </w:rPr>
          <w:t>(三)、制定完善的风险控制机制</w:t>
        </w:r>
        <w:r>
          <w:tab/>
        </w:r>
        <w:r>
          <w:fldChar w:fldCharType="begin"/>
        </w:r>
        <w:r>
          <w:instrText xml:space="preserve"> PAGEREF _Toc23780 \h </w:instrText>
        </w:r>
        <w:r>
          <w:fldChar w:fldCharType="separate"/>
        </w:r>
        <w:r>
          <w:t>42</w:t>
        </w:r>
        <w:r>
          <w:fldChar w:fldCharType="end"/>
        </w:r>
      </w:hyperlink>
    </w:p>
    <w:p>
      <w:pPr>
        <w:pStyle w:val="TOC2"/>
        <w:tabs>
          <w:tab w:val="right" w:leader="dot" w:pos="8306"/>
        </w:tabs>
      </w:pPr>
      <w:hyperlink w:anchor="_Toc29317" w:history="1">
        <w:r>
          <w:rPr>
            <w:rFonts w:ascii="仿宋" w:eastAsia="仿宋" w:hAnsi="仿宋" w:cs="仿宋" w:hint="eastAsia"/>
            <w:lang w:eastAsia="zh-CN"/>
          </w:rPr>
          <w:t>(四)、优化成本管理</w:t>
        </w:r>
        <w:r>
          <w:tab/>
        </w:r>
        <w:r>
          <w:fldChar w:fldCharType="begin"/>
        </w:r>
        <w:r>
          <w:instrText xml:space="preserve"> PAGEREF _Toc29317 \h </w:instrText>
        </w:r>
        <w:r>
          <w:fldChar w:fldCharType="separate"/>
        </w:r>
        <w:r>
          <w:t>43</w:t>
        </w:r>
        <w:r>
          <w:fldChar w:fldCharType="end"/>
        </w:r>
      </w:hyperlink>
    </w:p>
    <w:p>
      <w:pPr>
        <w:pStyle w:val="TOC1"/>
        <w:tabs>
          <w:tab w:val="right" w:leader="dot" w:pos="8306"/>
        </w:tabs>
      </w:pPr>
      <w:hyperlink w:anchor="_Toc18167" w:history="1">
        <w:r>
          <w:rPr>
            <w:rFonts w:ascii="仿宋" w:eastAsia="仿宋" w:hAnsi="仿宋" w:cs="仿宋" w:hint="eastAsia"/>
            <w:lang w:eastAsia="zh-CN"/>
          </w:rPr>
          <w:t>十二、通信接入设备项目财务管理</w:t>
        </w:r>
        <w:r>
          <w:tab/>
        </w:r>
        <w:r>
          <w:fldChar w:fldCharType="begin"/>
        </w:r>
        <w:r>
          <w:instrText xml:space="preserve"> PAGEREF _Toc18167 \h </w:instrText>
        </w:r>
        <w:r>
          <w:fldChar w:fldCharType="separate"/>
        </w:r>
        <w:r>
          <w:t>45</w:t>
        </w:r>
        <w:r>
          <w:fldChar w:fldCharType="end"/>
        </w:r>
      </w:hyperlink>
    </w:p>
    <w:p>
      <w:pPr>
        <w:pStyle w:val="TOC2"/>
        <w:tabs>
          <w:tab w:val="right" w:leader="dot" w:pos="8306"/>
        </w:tabs>
      </w:pPr>
      <w:hyperlink w:anchor="_Toc18317" w:history="1">
        <w:r>
          <w:rPr>
            <w:rFonts w:ascii="仿宋" w:eastAsia="仿宋" w:hAnsi="仿宋" w:cs="仿宋" w:hint="eastAsia"/>
            <w:lang w:eastAsia="zh-CN"/>
          </w:rPr>
          <w:t>(一)、资金需求大</w:t>
        </w:r>
        <w:r>
          <w:tab/>
        </w:r>
        <w:r>
          <w:fldChar w:fldCharType="begin"/>
        </w:r>
        <w:r>
          <w:instrText xml:space="preserve"> PAGEREF _Toc18317 \h </w:instrText>
        </w:r>
        <w:r>
          <w:fldChar w:fldCharType="separate"/>
        </w:r>
        <w:r>
          <w:t>45</w:t>
        </w:r>
        <w:r>
          <w:fldChar w:fldCharType="end"/>
        </w:r>
      </w:hyperlink>
    </w:p>
    <w:p>
      <w:pPr>
        <w:pStyle w:val="TOC2"/>
        <w:tabs>
          <w:tab w:val="right" w:leader="dot" w:pos="8306"/>
        </w:tabs>
      </w:pPr>
      <w:hyperlink w:anchor="_Toc21049" w:history="1">
        <w:r>
          <w:rPr>
            <w:rFonts w:ascii="仿宋" w:eastAsia="仿宋" w:hAnsi="仿宋" w:cs="仿宋" w:hint="eastAsia"/>
            <w:lang w:eastAsia="zh-CN"/>
          </w:rPr>
          <w:t>(二)、研发周期长</w:t>
        </w:r>
        <w:r>
          <w:tab/>
        </w:r>
        <w:r>
          <w:fldChar w:fldCharType="begin"/>
        </w:r>
        <w:r>
          <w:instrText xml:space="preserve"> PAGEREF _Toc21049 \h </w:instrText>
        </w:r>
        <w:r>
          <w:fldChar w:fldCharType="separate"/>
        </w:r>
        <w:r>
          <w:t>46</w:t>
        </w:r>
        <w:r>
          <w:fldChar w:fldCharType="end"/>
        </w:r>
      </w:hyperlink>
    </w:p>
    <w:p>
      <w:pPr>
        <w:pStyle w:val="TOC2"/>
        <w:tabs>
          <w:tab w:val="right" w:leader="dot" w:pos="8306"/>
        </w:tabs>
      </w:pPr>
      <w:hyperlink w:anchor="_Toc14943" w:history="1">
        <w:r>
          <w:rPr>
            <w:rFonts w:ascii="仿宋" w:eastAsia="仿宋" w:hAnsi="仿宋" w:cs="仿宋" w:hint="eastAsia"/>
            <w:lang w:eastAsia="zh-CN"/>
          </w:rPr>
          <w:t>(三)、市场风险大</w:t>
        </w:r>
        <w:r>
          <w:tab/>
        </w:r>
        <w:r>
          <w:fldChar w:fldCharType="begin"/>
        </w:r>
        <w:r>
          <w:instrText xml:space="preserve"> PAGEREF _Toc14943 \h </w:instrText>
        </w:r>
        <w:r>
          <w:fldChar w:fldCharType="separate"/>
        </w:r>
        <w:r>
          <w:t>47</w:t>
        </w:r>
        <w:r>
          <w:fldChar w:fldCharType="end"/>
        </w:r>
      </w:hyperlink>
    </w:p>
    <w:p>
      <w:pPr>
        <w:pStyle w:val="TOC2"/>
        <w:tabs>
          <w:tab w:val="right" w:leader="dot" w:pos="8306"/>
        </w:tabs>
      </w:pPr>
      <w:hyperlink w:anchor="_Toc8477" w:history="1">
        <w:r>
          <w:rPr>
            <w:rFonts w:ascii="仿宋" w:eastAsia="仿宋" w:hAnsi="仿宋" w:cs="仿宋" w:hint="eastAsia"/>
            <w:lang w:eastAsia="zh-CN"/>
          </w:rPr>
          <w:t>(四)、利润率高</w:t>
        </w:r>
        <w:r>
          <w:tab/>
        </w:r>
        <w:r>
          <w:fldChar w:fldCharType="begin"/>
        </w:r>
        <w:r>
          <w:instrText xml:space="preserve"> PAGEREF _Toc8477 \h </w:instrText>
        </w:r>
        <w:r>
          <w:fldChar w:fldCharType="separate"/>
        </w:r>
        <w:r>
          <w:t>50</w:t>
        </w:r>
        <w:r>
          <w:fldChar w:fldCharType="end"/>
        </w:r>
      </w:hyperlink>
    </w:p>
    <w:p>
      <w:pPr>
        <w:pStyle w:val="TOC1"/>
        <w:tabs>
          <w:tab w:val="right" w:leader="dot" w:pos="8306"/>
        </w:tabs>
      </w:pPr>
      <w:hyperlink w:anchor="_Toc10305" w:history="1">
        <w:r>
          <w:rPr>
            <w:rFonts w:ascii="仿宋" w:eastAsia="仿宋" w:hAnsi="仿宋" w:cs="仿宋" w:hint="eastAsia"/>
            <w:lang w:eastAsia="zh-CN"/>
          </w:rPr>
          <w:t>十三、利益相关者分析与沟通计划</w:t>
        </w:r>
        <w:r>
          <w:tab/>
        </w:r>
        <w:r>
          <w:fldChar w:fldCharType="begin"/>
        </w:r>
        <w:r>
          <w:instrText xml:space="preserve"> PAGEREF _Toc10305 \h </w:instrText>
        </w:r>
        <w:r>
          <w:fldChar w:fldCharType="separate"/>
        </w:r>
        <w:r>
          <w:t>52</w:t>
        </w:r>
        <w:r>
          <w:fldChar w:fldCharType="end"/>
        </w:r>
      </w:hyperlink>
    </w:p>
    <w:p>
      <w:pPr>
        <w:pStyle w:val="TOC2"/>
        <w:tabs>
          <w:tab w:val="right" w:leader="dot" w:pos="8306"/>
        </w:tabs>
      </w:pPr>
      <w:hyperlink w:anchor="_Toc22002" w:history="1">
        <w:r>
          <w:rPr>
            <w:rFonts w:ascii="仿宋" w:eastAsia="仿宋" w:hAnsi="仿宋" w:cs="仿宋" w:hint="eastAsia"/>
            <w:lang w:eastAsia="zh-CN"/>
          </w:rPr>
          <w:t>(一)、利益相关者分析</w:t>
        </w:r>
        <w:r>
          <w:tab/>
        </w:r>
        <w:r>
          <w:fldChar w:fldCharType="begin"/>
        </w:r>
        <w:r>
          <w:instrText xml:space="preserve"> PAGEREF _Toc22002 \h </w:instrText>
        </w:r>
        <w:r>
          <w:fldChar w:fldCharType="separate"/>
        </w:r>
        <w:r>
          <w:t>52</w:t>
        </w:r>
        <w:r>
          <w:fldChar w:fldCharType="end"/>
        </w:r>
      </w:hyperlink>
    </w:p>
    <w:p>
      <w:pPr>
        <w:pStyle w:val="TOC2"/>
        <w:tabs>
          <w:tab w:val="right" w:leader="dot" w:pos="8306"/>
        </w:tabs>
      </w:pPr>
      <w:hyperlink w:anchor="_Toc25590" w:history="1">
        <w:r>
          <w:rPr>
            <w:rFonts w:ascii="仿宋" w:eastAsia="仿宋" w:hAnsi="仿宋" w:cs="仿宋" w:hint="eastAsia"/>
            <w:lang w:eastAsia="zh-CN"/>
          </w:rPr>
          <w:t>(二)、沟通计划</w:t>
        </w:r>
        <w:r>
          <w:tab/>
        </w:r>
        <w:r>
          <w:fldChar w:fldCharType="begin"/>
        </w:r>
        <w:r>
          <w:instrText xml:space="preserve"> PAGEREF _Toc25590 \h </w:instrText>
        </w:r>
        <w:r>
          <w:fldChar w:fldCharType="separate"/>
        </w:r>
        <w:r>
          <w:t>53</w:t>
        </w:r>
        <w:r>
          <w:fldChar w:fldCharType="end"/>
        </w:r>
      </w:hyperlink>
    </w:p>
    <w:p>
      <w:pPr>
        <w:pStyle w:val="TOC1"/>
        <w:tabs>
          <w:tab w:val="right" w:leader="dot" w:pos="8306"/>
        </w:tabs>
      </w:pPr>
      <w:hyperlink w:anchor="_Toc4945" w:history="1">
        <w:r>
          <w:rPr>
            <w:rFonts w:ascii="仿宋" w:eastAsia="仿宋" w:hAnsi="仿宋" w:cs="仿宋" w:hint="eastAsia"/>
            <w:lang w:eastAsia="zh-CN"/>
          </w:rPr>
          <w:t>十四、供应链管理</w:t>
        </w:r>
        <w:r>
          <w:tab/>
        </w:r>
        <w:r>
          <w:fldChar w:fldCharType="begin"/>
        </w:r>
        <w:r>
          <w:instrText xml:space="preserve"> PAGEREF _Toc4945 \h </w:instrText>
        </w:r>
        <w:r>
          <w:fldChar w:fldCharType="separate"/>
        </w:r>
        <w:r>
          <w:t>54</w:t>
        </w:r>
        <w:r>
          <w:fldChar w:fldCharType="end"/>
        </w:r>
      </w:hyperlink>
    </w:p>
    <w:p>
      <w:pPr>
        <w:pStyle w:val="TOC2"/>
        <w:tabs>
          <w:tab w:val="right" w:leader="dot" w:pos="8306"/>
        </w:tabs>
      </w:pPr>
      <w:hyperlink w:anchor="_Toc23799" w:history="1">
        <w:r>
          <w:rPr>
            <w:rFonts w:ascii="仿宋" w:eastAsia="仿宋" w:hAnsi="仿宋" w:cs="仿宋" w:hint="eastAsia"/>
            <w:lang w:eastAsia="zh-CN"/>
          </w:rPr>
          <w:t>(一)、供应链战略规划</w:t>
        </w:r>
        <w:r>
          <w:tab/>
        </w:r>
        <w:r>
          <w:fldChar w:fldCharType="begin"/>
        </w:r>
        <w:r>
          <w:instrText xml:space="preserve"> PAGEREF _Toc23799 \h </w:instrText>
        </w:r>
        <w:r>
          <w:fldChar w:fldCharType="separate"/>
        </w:r>
        <w:r>
          <w:t>54</w:t>
        </w:r>
        <w:r>
          <w:fldChar w:fldCharType="end"/>
        </w:r>
      </w:hyperlink>
    </w:p>
    <w:p>
      <w:pPr>
        <w:pStyle w:val="TOC2"/>
        <w:tabs>
          <w:tab w:val="right" w:leader="dot" w:pos="8306"/>
        </w:tabs>
      </w:pPr>
      <w:hyperlink w:anchor="_Toc3343" w:history="1">
        <w:r>
          <w:rPr>
            <w:rFonts w:ascii="仿宋" w:eastAsia="仿宋" w:hAnsi="仿宋" w:cs="仿宋" w:hint="eastAsia"/>
            <w:lang w:eastAsia="zh-CN"/>
          </w:rPr>
          <w:t>(二)、供应商选择与合作</w:t>
        </w:r>
        <w:r>
          <w:tab/>
        </w:r>
        <w:r>
          <w:fldChar w:fldCharType="begin"/>
        </w:r>
        <w:r>
          <w:instrText xml:space="preserve"> PAGEREF _Toc3343 \h </w:instrText>
        </w:r>
        <w:r>
          <w:fldChar w:fldCharType="separate"/>
        </w:r>
        <w:r>
          <w:t>56</w:t>
        </w:r>
        <w:r>
          <w:fldChar w:fldCharType="end"/>
        </w:r>
      </w:hyperlink>
    </w:p>
    <w:p>
      <w:pPr>
        <w:pStyle w:val="TOC2"/>
        <w:tabs>
          <w:tab w:val="right" w:leader="dot" w:pos="8306"/>
        </w:tabs>
      </w:pPr>
      <w:hyperlink w:anchor="_Toc22810" w:history="1">
        <w:r>
          <w:rPr>
            <w:rFonts w:ascii="仿宋" w:eastAsia="仿宋" w:hAnsi="仿宋" w:cs="仿宋" w:hint="eastAsia"/>
            <w:lang w:eastAsia="zh-CN"/>
          </w:rPr>
          <w:t>(三)、物流与库存管理</w:t>
        </w:r>
        <w:r>
          <w:tab/>
        </w:r>
        <w:r>
          <w:fldChar w:fldCharType="begin"/>
        </w:r>
        <w:r>
          <w:instrText xml:space="preserve"> PAGEREF _Toc22810 \h </w:instrText>
        </w:r>
        <w:r>
          <w:fldChar w:fldCharType="separate"/>
        </w:r>
        <w:r>
          <w:t>57</w:t>
        </w:r>
        <w:r>
          <w:fldChar w:fldCharType="end"/>
        </w:r>
      </w:hyperlink>
    </w:p>
    <w:p>
      <w:pPr>
        <w:pStyle w:val="TOC1"/>
        <w:tabs>
          <w:tab w:val="right" w:leader="dot" w:pos="8306"/>
        </w:tabs>
      </w:pPr>
      <w:hyperlink w:anchor="_Toc5557" w:history="1">
        <w:r>
          <w:rPr>
            <w:rFonts w:ascii="仿宋" w:eastAsia="仿宋" w:hAnsi="仿宋" w:cs="仿宋" w:hint="eastAsia"/>
            <w:lang w:eastAsia="zh-CN"/>
          </w:rPr>
          <w:t>十五、通信接入设备项目实施时间节点</w:t>
        </w:r>
        <w:r>
          <w:tab/>
        </w:r>
        <w:r>
          <w:fldChar w:fldCharType="begin"/>
        </w:r>
        <w:r>
          <w:instrText xml:space="preserve"> PAGEREF _Toc5557 \h </w:instrText>
        </w:r>
        <w:r>
          <w:fldChar w:fldCharType="separate"/>
        </w:r>
        <w:r>
          <w:t>58</w:t>
        </w:r>
        <w:r>
          <w:fldChar w:fldCharType="end"/>
        </w:r>
      </w:hyperlink>
    </w:p>
    <w:p>
      <w:pPr>
        <w:pStyle w:val="TOC2"/>
        <w:tabs>
          <w:tab w:val="right" w:leader="dot" w:pos="8306"/>
        </w:tabs>
      </w:pPr>
      <w:hyperlink w:anchor="_Toc7330" w:history="1">
        <w:r>
          <w:rPr>
            <w:rFonts w:ascii="仿宋" w:eastAsia="仿宋" w:hAnsi="仿宋" w:cs="仿宋" w:hint="eastAsia"/>
            <w:lang w:eastAsia="zh-CN"/>
          </w:rPr>
          <w:t>(一)、通信接入设备项目启动阶段时间节点</w:t>
        </w:r>
        <w:r>
          <w:tab/>
        </w:r>
        <w:r>
          <w:fldChar w:fldCharType="begin"/>
        </w:r>
        <w:r>
          <w:instrText xml:space="preserve"> PAGEREF _Toc7330 \h </w:instrText>
        </w:r>
        <w:r>
          <w:fldChar w:fldCharType="separate"/>
        </w:r>
        <w:r>
          <w:t>58</w:t>
        </w:r>
        <w:r>
          <w:fldChar w:fldCharType="end"/>
        </w:r>
      </w:hyperlink>
    </w:p>
    <w:p>
      <w:pPr>
        <w:pStyle w:val="TOC2"/>
        <w:tabs>
          <w:tab w:val="right" w:leader="dot" w:pos="8306"/>
        </w:tabs>
      </w:pPr>
      <w:hyperlink w:anchor="_Toc13517" w:history="1">
        <w:r>
          <w:rPr>
            <w:rFonts w:ascii="仿宋" w:eastAsia="仿宋" w:hAnsi="仿宋" w:cs="仿宋" w:hint="eastAsia"/>
            <w:lang w:eastAsia="zh-CN"/>
          </w:rPr>
          <w:t>(二)、通信接入设备项目执行阶段时间节点</w:t>
        </w:r>
        <w:r>
          <w:tab/>
        </w:r>
        <w:r>
          <w:fldChar w:fldCharType="begin"/>
        </w:r>
        <w:r>
          <w:instrText xml:space="preserve"> PAGEREF _Toc13517 \h </w:instrText>
        </w:r>
        <w:r>
          <w:fldChar w:fldCharType="separate"/>
        </w:r>
        <w:r>
          <w:t>60</w:t>
        </w:r>
        <w:r>
          <w:fldChar w:fldCharType="end"/>
        </w:r>
      </w:hyperlink>
    </w:p>
    <w:p>
      <w:pPr>
        <w:pStyle w:val="TOC2"/>
        <w:tabs>
          <w:tab w:val="right" w:leader="dot" w:pos="8306"/>
        </w:tabs>
      </w:pPr>
      <w:hyperlink w:anchor="_Toc31717" w:history="1">
        <w:r>
          <w:rPr>
            <w:rFonts w:ascii="仿宋" w:eastAsia="仿宋" w:hAnsi="仿宋" w:cs="仿宋" w:hint="eastAsia"/>
            <w:lang w:eastAsia="zh-CN"/>
          </w:rPr>
          <w:t>(三)、通信接入设备项目完成阶段时间节点</w:t>
        </w:r>
        <w:r>
          <w:tab/>
        </w:r>
        <w:r>
          <w:fldChar w:fldCharType="begin"/>
        </w:r>
        <w:r>
          <w:instrText xml:space="preserve"> PAGEREF _Toc31717 \h </w:instrText>
        </w:r>
        <w:r>
          <w:fldChar w:fldCharType="separate"/>
        </w:r>
        <w:r>
          <w:t>61</w:t>
        </w:r>
        <w:r>
          <w:fldChar w:fldCharType="end"/>
        </w:r>
      </w:hyperlink>
    </w:p>
    <w:p>
      <w:pPr>
        <w:pStyle w:val="TOC1"/>
        <w:tabs>
          <w:tab w:val="right" w:leader="dot" w:pos="8306"/>
        </w:tabs>
      </w:pPr>
      <w:hyperlink w:anchor="_Toc29829" w:history="1">
        <w:r>
          <w:rPr>
            <w:rFonts w:ascii="仿宋" w:eastAsia="仿宋" w:hAnsi="仿宋" w:cs="仿宋" w:hint="eastAsia"/>
            <w:lang w:eastAsia="zh-CN"/>
          </w:rPr>
          <w:t>十六、通信接入设备项目实施保障措施</w:t>
        </w:r>
        <w:r>
          <w:tab/>
        </w:r>
        <w:r>
          <w:fldChar w:fldCharType="begin"/>
        </w:r>
        <w:r>
          <w:instrText xml:space="preserve"> PAGEREF _Toc29829 \h </w:instrText>
        </w:r>
        <w:r>
          <w:fldChar w:fldCharType="separate"/>
        </w:r>
        <w:r>
          <w:t>62</w:t>
        </w:r>
        <w:r>
          <w:fldChar w:fldCharType="end"/>
        </w:r>
      </w:hyperlink>
    </w:p>
    <w:p>
      <w:pPr>
        <w:pStyle w:val="TOC2"/>
        <w:tabs>
          <w:tab w:val="right" w:leader="dot" w:pos="8306"/>
        </w:tabs>
      </w:pPr>
      <w:hyperlink w:anchor="_Toc27352" w:history="1">
        <w:r>
          <w:rPr>
            <w:rFonts w:ascii="仿宋" w:eastAsia="仿宋" w:hAnsi="仿宋" w:cs="仿宋" w:hint="eastAsia"/>
            <w:lang w:eastAsia="zh-CN"/>
          </w:rPr>
          <w:t>(一)、通信接入设备项目实施保障机制</w:t>
        </w:r>
        <w:r>
          <w:tab/>
        </w:r>
        <w:r>
          <w:fldChar w:fldCharType="begin"/>
        </w:r>
        <w:r>
          <w:instrText xml:space="preserve"> PAGEREF _Toc27352 \h </w:instrText>
        </w:r>
        <w:r>
          <w:fldChar w:fldCharType="separate"/>
        </w:r>
        <w:r>
          <w:t>62</w:t>
        </w:r>
        <w:r>
          <w:fldChar w:fldCharType="end"/>
        </w:r>
      </w:hyperlink>
    </w:p>
    <w:p>
      <w:pPr>
        <w:pStyle w:val="TOC2"/>
        <w:tabs>
          <w:tab w:val="right" w:leader="dot" w:pos="8306"/>
        </w:tabs>
      </w:pPr>
      <w:hyperlink w:anchor="_Toc18807" w:history="1">
        <w:r>
          <w:rPr>
            <w:rFonts w:ascii="仿宋" w:eastAsia="仿宋" w:hAnsi="仿宋" w:cs="仿宋" w:hint="eastAsia"/>
            <w:lang w:eastAsia="zh-CN"/>
          </w:rPr>
          <w:t>(二)、通信接入设备项目法律合规要求</w:t>
        </w:r>
        <w:r>
          <w:tab/>
        </w:r>
        <w:r>
          <w:fldChar w:fldCharType="begin"/>
        </w:r>
        <w:r>
          <w:instrText xml:space="preserve"> PAGEREF _Toc18807 \h </w:instrText>
        </w:r>
        <w:r>
          <w:fldChar w:fldCharType="separate"/>
        </w:r>
        <w:r>
          <w:t>65</w:t>
        </w:r>
        <w:r>
          <w:fldChar w:fldCharType="end"/>
        </w:r>
      </w:hyperlink>
    </w:p>
    <w:p>
      <w:pPr>
        <w:pStyle w:val="TOC2"/>
        <w:tabs>
          <w:tab w:val="right" w:leader="dot" w:pos="8306"/>
        </w:tabs>
      </w:pPr>
      <w:hyperlink w:anchor="_Toc580" w:history="1">
        <w:r>
          <w:rPr>
            <w:rFonts w:ascii="仿宋" w:eastAsia="仿宋" w:hAnsi="仿宋" w:cs="仿宋" w:hint="eastAsia"/>
            <w:lang w:eastAsia="zh-CN"/>
          </w:rPr>
          <w:t>(三)、通信接入设备项目合同管理与法律事务</w:t>
        </w:r>
        <w:r>
          <w:tab/>
        </w:r>
        <w:r>
          <w:fldChar w:fldCharType="begin"/>
        </w:r>
        <w:r>
          <w:instrText xml:space="preserve"> PAGEREF _Toc580 \h </w:instrText>
        </w:r>
        <w:r>
          <w:fldChar w:fldCharType="separate"/>
        </w:r>
        <w:r>
          <w:t>70</w:t>
        </w:r>
        <w:r>
          <w:fldChar w:fldCharType="end"/>
        </w:r>
      </w:hyperlink>
    </w:p>
    <w:p>
      <w:pPr>
        <w:pStyle w:val="TOC2"/>
        <w:tabs>
          <w:tab w:val="right" w:leader="dot" w:pos="8306"/>
        </w:tabs>
      </w:pPr>
      <w:hyperlink w:anchor="_Toc19858" w:history="1">
        <w:r>
          <w:rPr>
            <w:rFonts w:ascii="仿宋" w:eastAsia="仿宋" w:hAnsi="仿宋" w:cs="仿宋" w:hint="eastAsia"/>
            <w:lang w:eastAsia="zh-CN"/>
          </w:rPr>
          <w:t>(四)、通信接入设备项目知识产权保护策略</w:t>
        </w:r>
        <w:r>
          <w:tab/>
        </w:r>
        <w:r>
          <w:fldChar w:fldCharType="begin"/>
        </w:r>
        <w:r>
          <w:instrText xml:space="preserve"> PAGEREF _Toc19858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47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018"/>
      <w:r>
        <w:rPr>
          <w:rFonts w:ascii="仿宋" w:eastAsia="仿宋" w:hAnsi="仿宋" w:cs="仿宋" w:hint="eastAsia"/>
          <w:sz w:val="28"/>
          <w:lang w:eastAsia="zh-CN"/>
        </w:rPr>
        <w:t>一、通信接入设备项目建设背景及必要性分析</w:t>
      </w:r>
      <w:bookmarkEnd w:id="2"/>
    </w:p>
    <w:p>
      <w:pPr>
        <w:pStyle w:val="Heading2"/>
        <w:rPr>
          <w:rFonts w:ascii="仿宋" w:eastAsia="仿宋" w:hAnsi="仿宋" w:cs="仿宋" w:hint="eastAsia"/>
          <w:lang w:eastAsia="zh-CN"/>
        </w:rPr>
      </w:pPr>
      <w:bookmarkStart w:id="3" w:name="_Toc17558"/>
      <w:r>
        <w:rPr>
          <w:rFonts w:ascii="仿宋" w:eastAsia="仿宋" w:hAnsi="仿宋" w:cs="仿宋" w:hint="eastAsia"/>
          <w:lang w:eastAsia="zh-CN"/>
        </w:rPr>
        <w:t>(一)、通信接入设备项目背景分析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通信接入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通信接入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通信接入设备项目在这个潮流中的定位。同时，我们将关注行业内涌现的新兴机遇，以便通信接入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通信接入设备项目提供了强大的发展动力。我们将聚焦于行业内最新的技术发展趋势，包括但不限于人工智能、大数据分析、物联网等领域。通过深度的技术研究，我们将确保通信接入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通信接入设备项目发展的源泉。我们将投入更多的精力对市场需求进行深入剖析，超越表面的需求，深入挖掘潜在的市场痛点和机遇。通过对市场需求的细致了解，通信接入设备项目将更有针对性地设计解决方案，满足市场的多样化需求，从而更好地促进通信接入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通信接入设备项目战略至关重要。我们将对竞争态势进行更为深入的分析，包括但不限于市场份额、产品特点、客户满意度等多个维度。通过深度的竞争分析，通信接入设备项目将能够更准确地把握市场脉搏，制定具有竞争力的通信接入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通信接入设备项目的发展具有直接的影响。我们将进行更为全面的法规和政策分析，了解行业发展中的潜在法律风险和合规挑战。通过充分了解和遵守相关法规，通信接入设备项目将确保在法律框架内合法合规运营，为通信接入设备项目的稳健发展提供有力支持。</w:t>
      </w:r>
    </w:p>
    <w:p>
      <w:pPr>
        <w:pStyle w:val="Heading2"/>
        <w:ind w:firstLine="560" w:firstLineChars="200"/>
        <w:rPr>
          <w:rFonts w:ascii="仿宋" w:eastAsia="仿宋" w:hAnsi="仿宋" w:cs="仿宋" w:hint="eastAsia"/>
          <w:sz w:val="28"/>
          <w:lang w:eastAsia="zh-CN"/>
        </w:rPr>
      </w:pPr>
      <w:bookmarkStart w:id="4" w:name="_Toc21096"/>
      <w:r>
        <w:rPr>
          <w:rFonts w:ascii="仿宋" w:eastAsia="仿宋" w:hAnsi="仿宋" w:cs="仿宋" w:hint="eastAsia"/>
          <w:sz w:val="28"/>
          <w:lang w:eastAsia="zh-CN"/>
        </w:rPr>
        <w:t>(二)、通信接入设备项目建设必要性分析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通信接入设备项目建设的迫切性源于对行业发展趋势的深刻洞察。我们正处于一个行业变革的时代，科技创新、数字化转型成为企业发展的关键动力。通信接入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信接入设备项目建设不仅仅是为了跟上潮流，更是为了通过技术创新推动企业的持续发展。通过引入先进的技术和解决方案，通信接入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通信接入设备项目的建设成为必然选择，通过提高产品质量、拓展服务领域，从而在竞争中获得更多的机会。通信接入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通信接入设备项目建设的必要性体现在对客户需求更精准的满足。通过通信接入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通信接入设备项目建设的背后是对企业持续创新的追求。只有通过不断创新，企业才能在竞争中立于不败之地。通信接入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5039"/>
      <w:r>
        <w:rPr>
          <w:rFonts w:ascii="仿宋" w:eastAsia="仿宋" w:hAnsi="仿宋" w:cs="仿宋" w:hint="eastAsia"/>
          <w:sz w:val="28"/>
          <w:lang w:eastAsia="zh-CN"/>
        </w:rPr>
        <w:t>二、通信接入设备项目土建工程</w:t>
      </w:r>
      <w:bookmarkEnd w:id="5"/>
    </w:p>
    <w:p>
      <w:pPr>
        <w:pStyle w:val="Heading2"/>
        <w:rPr>
          <w:rFonts w:ascii="仿宋" w:eastAsia="仿宋" w:hAnsi="仿宋" w:cs="仿宋" w:hint="eastAsia"/>
          <w:lang w:eastAsia="zh-CN"/>
        </w:rPr>
      </w:pPr>
      <w:bookmarkStart w:id="6" w:name="_Toc10438"/>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在通信接入设备项目的建筑工程设计中，我们将秉承一系列重要的设计原则，以确保通信接入设备项目建筑在功能、美观、可持续性等方面达到最佳效果。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首要原则是确保建筑的功能性得到最大化的发挥。我们将充分理解通信接入设备项目的实际需求，合理布局各个功能区域，保证建筑在满足业务需求的同时，提供高效的工作环境。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在建筑设计中，我们将综合考虑建设和运营成本。通过精细的经济效益分析，确保设计方案在高效利用资源的同时，对通信接入设备项目的长期盈利能力有积极的贡献。</w:t>
      </w:r>
    </w:p>
    <w:p>
      <w:pPr>
        <w:pStyle w:val="Heading2"/>
        <w:ind w:firstLine="560" w:firstLineChars="200"/>
        <w:rPr>
          <w:rFonts w:ascii="仿宋" w:eastAsia="仿宋" w:hAnsi="仿宋" w:cs="仿宋" w:hint="eastAsia"/>
          <w:sz w:val="28"/>
          <w:lang w:eastAsia="zh-CN"/>
        </w:rPr>
      </w:pPr>
      <w:bookmarkStart w:id="7" w:name="_Toc5183"/>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通信接入设备项目的土建工程设计中，我们将精准设定设计年限，结合通信接入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通信接入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8949"/>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通信接入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通信接入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通信接入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31997"/>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本期工程通信接入设备项目预计总建筑面积XXX平方米，其中：计容建筑面积XXX平方米，计划建筑工程投资XX万元，占通信接入设备项目总投资的XX%。</w:t>
      </w:r>
    </w:p>
    <w:p>
      <w:pPr>
        <w:pStyle w:val="Heading1"/>
        <w:ind w:firstLine="560" w:firstLineChars="200"/>
        <w:rPr>
          <w:rFonts w:ascii="仿宋" w:eastAsia="仿宋" w:hAnsi="仿宋" w:cs="仿宋" w:hint="eastAsia"/>
          <w:sz w:val="28"/>
          <w:lang w:eastAsia="zh-CN"/>
        </w:rPr>
      </w:pPr>
      <w:bookmarkStart w:id="10" w:name="_Toc12667"/>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3345"/>
      <w:r>
        <w:rPr>
          <w:rFonts w:ascii="仿宋" w:eastAsia="仿宋" w:hAnsi="仿宋" w:cs="仿宋" w:hint="eastAsia"/>
          <w:lang w:eastAsia="zh-CN"/>
        </w:rPr>
        <w:t>(一)、通信接入设备行业分析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通信接入设备行业一直以来都是市场的关注焦点。行业内的发展趋势、竞争态势以及潜在机会都对通信接入设备项目的推进产生深远的影响。通过深入研究行业的整体概貌，我们将更好地理解行业的核心特征，为通信接入设备项目的定位提供有力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通信接入设备行业，技术一直是推动创新和发展的关键因素。我们将对当前技术趋势进行详尽分析，包括但不限于人工智能、大数据应用、先进制造技术等。这有助于通信接入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通信接入设备项目成功的基础。我们将对主要竞争对手进行深入研究，包括其市场份额、产品特点、市场定位等。通过全面了解竞争对手的优势和劣势，通信接入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18954"/>
      <w:r>
        <w:rPr>
          <w:rFonts w:ascii="仿宋" w:eastAsia="仿宋" w:hAnsi="仿宋" w:cs="仿宋" w:hint="eastAsia"/>
          <w:sz w:val="28"/>
          <w:lang w:eastAsia="zh-CN"/>
        </w:rPr>
        <w:t>(二)、通信接入设备市场分析预测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通信接入设备市场未来的增长趋势。这包括市场的整体规模、各细分领域的发展趋势等。通信接入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通信接入设备项目更好地定位目标市场，提供更符合消费者期待的解决方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通信接入设备项目实施过程中需要充分考虑的因素。我们将对市场风险进行全面评估，包括但不限于政策法规风险、市场竞争风险、技术变革风险等。通过对潜在风险的深入分析，通信接入设备项目可以制定相应的风险缓解策略，降低不确定性对通信接入设备项目的影响。</w:t>
      </w:r>
    </w:p>
    <w:p>
      <w:pPr>
        <w:pStyle w:val="Heading1"/>
        <w:ind w:firstLine="560" w:firstLineChars="200"/>
        <w:rPr>
          <w:rFonts w:ascii="仿宋" w:eastAsia="仿宋" w:hAnsi="仿宋" w:cs="仿宋" w:hint="eastAsia"/>
          <w:sz w:val="28"/>
          <w:lang w:eastAsia="zh-CN"/>
        </w:rPr>
      </w:pPr>
      <w:bookmarkStart w:id="13" w:name="_Toc13089"/>
      <w:r>
        <w:rPr>
          <w:rFonts w:ascii="仿宋" w:eastAsia="仿宋" w:hAnsi="仿宋" w:cs="仿宋" w:hint="eastAsia"/>
          <w:sz w:val="28"/>
          <w:lang w:eastAsia="zh-CN"/>
        </w:rPr>
        <w:t>四、通信接入设备项目建设单位说明</w:t>
      </w:r>
      <w:bookmarkEnd w:id="13"/>
    </w:p>
    <w:p>
      <w:pPr>
        <w:pStyle w:val="Heading2"/>
        <w:rPr>
          <w:rFonts w:ascii="仿宋" w:eastAsia="仿宋" w:hAnsi="仿宋" w:cs="仿宋" w:hint="eastAsia"/>
          <w:lang w:eastAsia="zh-CN"/>
        </w:rPr>
      </w:pPr>
      <w:bookmarkStart w:id="14" w:name="_Toc10823"/>
      <w:r>
        <w:rPr>
          <w:rFonts w:ascii="仿宋" w:eastAsia="仿宋" w:hAnsi="仿宋" w:cs="仿宋" w:hint="eastAsia"/>
          <w:lang w:eastAsia="zh-CN"/>
        </w:rPr>
        <w:t>(一)、通信接入设备项目承办单位基本情况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13894"/>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通信接入设备项目承办单位的XXXX，我们着眼于实现可持续的经济效益。通过技术创新和解决方案的提供，公司预计在通信接入设备项目执行期间将获得可观的收入增长。这一收入来源主要包括通信接入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同时，我们注重成本控制和效率提升，以确保通信接入设备项目的可持续盈利。透过精细的管理和资源优化，公司期望实现通信接入设备项目利润最大化。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通信接入设备项目实施进行全面的投资评估，包括通信接入设备项目启动阶段的资金投入和后续运营成本。通过对通信接入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通信接入设备项目实施过程中具备足够的资金流动性，公司将进行详尽的现金流分析。这包括资金需求的合理预测、通信接入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25574"/>
      <w:r>
        <w:rPr>
          <w:rFonts w:ascii="仿宋" w:eastAsia="仿宋" w:hAnsi="仿宋" w:cs="仿宋" w:hint="eastAsia"/>
          <w:sz w:val="28"/>
          <w:lang w:eastAsia="zh-CN"/>
        </w:rPr>
        <w:t>五、通信接入设备项目可持续发展</w:t>
      </w:r>
      <w:bookmarkEnd w:id="16"/>
    </w:p>
    <w:p>
      <w:pPr>
        <w:pStyle w:val="Heading2"/>
        <w:rPr>
          <w:rFonts w:ascii="仿宋" w:eastAsia="仿宋" w:hAnsi="仿宋" w:cs="仿宋" w:hint="eastAsia"/>
          <w:lang w:eastAsia="zh-CN"/>
        </w:rPr>
      </w:pPr>
      <w:bookmarkStart w:id="17" w:name="_Toc13405"/>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通信接入设备项目中，通信接入设备项目团队着眼于未来，明确了可持续发展的战略方向。制定的具体可持续发展目标包括降低资源使用、采用环保技术、最大化社会效益等。这一步骤不仅有助于通信接入设备项目在环保和社会责任方面达到最高标准，也为未来提供了明确的指引，确保通信接入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可持续实践的融入通信接入设备项目管理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通信接入设备项目管理周期。从通信接入设备项目规划开始，通信接入设备项目团队就考虑了环境和社会的因素。在执行阶段，通信接入设备项目团队积极推动绿色技术的应用，优化资源利用。此外，关注员工的社会责任，通过培训和沟通活动提高员工对可持续发展的认知，使他们能够在日常工作中践行可持续实践。这些举措不仅为通信接入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3172"/>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扎根于通信接入设备项目的可持续发展理念，我们深信环保与社会责任是通信接入设备项目成功的关键支柱。在通信接入设备项目的每一步，我们都致力于通过创新和实践，履行对环境和社会的坚定责任。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信接入设备项目团队通过引入先进的环保技术、建立高效的废物处理系统以及推动能源节约措施，积极履行环保责任。定期的环保监测和评估确保通信接入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信接入设备项目不仅致力于自身可持续发展，还注重对社会的回馈。通过支持社区通信接入设备项目、参与慈善事业、提供培训机会等方式，通信接入设备项目积极履行社会责任。与当地社区建立积极互动，关注员工的工作与生活平衡，以及员工的身心健康，是通信接入设备项目在社会责任层面的关键举措。这样的实践不仅增强了通信接入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26555"/>
      <w:r>
        <w:rPr>
          <w:rFonts w:ascii="仿宋" w:eastAsia="仿宋" w:hAnsi="仿宋" w:cs="仿宋" w:hint="eastAsia"/>
          <w:sz w:val="28"/>
          <w:lang w:eastAsia="zh-CN"/>
        </w:rPr>
        <w:t>六、通信接入设备项目绩效评估</w:t>
      </w:r>
      <w:bookmarkEnd w:id="19"/>
    </w:p>
    <w:p>
      <w:pPr>
        <w:pStyle w:val="Heading2"/>
        <w:rPr>
          <w:rFonts w:ascii="仿宋" w:eastAsia="仿宋" w:hAnsi="仿宋" w:cs="仿宋" w:hint="eastAsia"/>
          <w:lang w:eastAsia="zh-CN"/>
        </w:rPr>
      </w:pPr>
      <w:bookmarkStart w:id="20" w:name="_Toc11362"/>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通信接入设备项目中，我们设计了一套全面的绩效评估指标，以确保通信接入设备项目的可控和成功交付。这些指标跨足通信接入设备项目目标、成本、进度和质量等多个维度，为我们提供了全面洞察通信接入设备项目的健康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通信接入设备项目目标达成率是我们关注的首要指标。我们设定了明确的目标，并通过定期监测和评估，迅速发现并应对潜在的目标偏差。这为通信接入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成本绩效是另一个核心关注点。通过实际成本与预算成本的对比分析，我们深入了解成本差异的原因，及时调整资源分配，保持通信接入设备项目在经济效益方面的合理水平。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通信接入设备项目进度作为关键的绩效指标之一，得到了精心的关注。我们制定了详细的通信接入设备项目进度计划，并设立了进度符合度指标，确保实际进度与计划进度保持一致。这使我们能够快速发现和解决潜在的进度问题，保持通信接入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通信接入设备项目绩效的不可或缺的一环。我们引入了一系列的质量标准和客户满意度指标，以确保通信接入设备项目交付的成果在质量上达到或超越预期水平。通过持续监测这些指标，我们努力提升通信接入设备项目整体质量水平，为通信接入设备项目的成功交付提供有力保障。通过这些科学且全面的绩效评估，我们能够更好地引导通信接入设备项目的持续改进，确保通信接入设备项目目标的顺利达成。</w:t>
      </w:r>
    </w:p>
    <w:p>
      <w:pPr>
        <w:pStyle w:val="Heading2"/>
        <w:ind w:firstLine="560" w:firstLineChars="200"/>
        <w:rPr>
          <w:rFonts w:ascii="仿宋" w:eastAsia="仿宋" w:hAnsi="仿宋" w:cs="仿宋" w:hint="eastAsia"/>
          <w:sz w:val="28"/>
          <w:lang w:eastAsia="zh-CN"/>
        </w:rPr>
      </w:pPr>
      <w:bookmarkStart w:id="21" w:name="_Toc6039"/>
      <w:r>
        <w:rPr>
          <w:rFonts w:ascii="仿宋" w:eastAsia="仿宋" w:hAnsi="仿宋" w:cs="仿宋" w:hint="eastAsia"/>
          <w:sz w:val="28"/>
          <w:lang w:eastAsia="zh-CN"/>
        </w:rPr>
        <w:t>(二)、绩效评估方法</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绩效评估是通信接入设备项目中的关键环节，为确保通信接入设备项目达到预期目标，我们采用了多层次、多维度的绩效评估方法。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从定性角度来看，我们注重通信接入设备项目的战略目标对齐，确保每个决策和行动都与通信接入设备项目整体目标保持一致。团队会定期召开战略对齐会议，审视当前工作与通信接入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通信接入设备项目进度、质量、成本和风险等方面。这些指标通过数据收集和分析，为通信接入设备项目管理团队提供了客观的评估依据。例如，我们通过通信接入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绩效评估不仅仅停留在通信接入设备项目内部，还考虑了通信接入设备项目对外部环境的影响。我们定期进行干系人满意度调查，以了解各利益相关方对通信接入设备项目的期望和满意度，并及时做出调整。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这种多层次、多角度的绩效评估方法，使得我们能够全面了解通信接入设备项目的运行状态，及时做出调整，确保通信接入设备项目在不断变化的环境中保持稳健前行。</w:t>
      </w:r>
    </w:p>
    <w:p>
      <w:pPr>
        <w:pStyle w:val="Heading2"/>
        <w:ind w:firstLine="560" w:firstLineChars="200"/>
        <w:rPr>
          <w:rFonts w:ascii="仿宋" w:eastAsia="仿宋" w:hAnsi="仿宋" w:cs="仿宋" w:hint="eastAsia"/>
          <w:sz w:val="28"/>
          <w:lang w:eastAsia="zh-CN"/>
        </w:rPr>
      </w:pPr>
      <w:bookmarkStart w:id="22" w:name="_Toc13041"/>
      <w:r>
        <w:rPr>
          <w:rFonts w:ascii="仿宋" w:eastAsia="仿宋" w:hAnsi="仿宋" w:cs="仿宋" w:hint="eastAsia"/>
          <w:sz w:val="28"/>
          <w:lang w:eastAsia="zh-CN"/>
        </w:rPr>
        <w:t>(三)、绩效评估周期</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为了确保通信接入设备项目的有效管理和不断优化，我们采用了精心设计的绩效评估周期。这个周期旨在实现灵活、实时和全面的评估，以适应通信接入设备项目执行中的各种挑战。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https://d.book118.com/087144025134006054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通信接入设备项目规划设计纲要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通信接入设备项目规划设计纲要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通信接入设备项目规划设计纲要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通信接入设备项目规划设计纲要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通信接入设备项目规划设计纲要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通信接入设备项目规划设计纲要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通信接入设备项目规划设计纲要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通信接入设备项目规划设计纲要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通信接入设备项目规划设计纲要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通信接入设备项目规划设计纲要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通信接入设备项目规划设计纲要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通信接入设备项目规划设计纲要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通信接入设备项目规划设计纲要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通信接入设备项目规划设计纲要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通信接入设备项目规划设计纲要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通信接入设备项目规划设计纲要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通信接入设备项目规划设计纲要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4E26FD"/>
    <w:rsid w:val="6A4E26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714402513400605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2024-02-23T15:10:00Z</dcterms:created>
  <dcterms:modified xsi:type="dcterms:W3CDTF">2024-02-23T15:10:43Z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E67AB3C790254DB0BE54B571F4365CD3_11</vt:lpwstr>
  </property>
  <property fmtid="{D5CDD505-2E9C-101B-9397-08002B2CF9AE}" pid="3" name="KSOProductBuildVer">
    <vt:lpwstr>2052-12.1.0.16388</vt:lpwstr>
  </property>
</Properties>
</file>