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石英陶瓷及制品项目规划设计蓝图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997" w:history="1">
        <w:r>
          <w:rPr>
            <w:rFonts w:ascii="仿宋" w:eastAsia="仿宋" w:hAnsi="仿宋" w:cs="仿宋" w:hint="eastAsia"/>
            <w:lang w:eastAsia="zh-CN"/>
          </w:rPr>
          <w:t>概论</w:t>
        </w:r>
        <w:r>
          <w:tab/>
        </w:r>
        <w:r>
          <w:fldChar w:fldCharType="begin"/>
        </w:r>
        <w:r>
          <w:instrText xml:space="preserve"> PAGEREF _Toc4997 \h </w:instrText>
        </w:r>
        <w:r>
          <w:fldChar w:fldCharType="separate"/>
        </w:r>
        <w:r>
          <w:t>3</w:t>
        </w:r>
        <w:r>
          <w:fldChar w:fldCharType="end"/>
        </w:r>
      </w:hyperlink>
    </w:p>
    <w:p>
      <w:pPr>
        <w:pStyle w:val="TOC1"/>
        <w:tabs>
          <w:tab w:val="right" w:leader="dot" w:pos="8306"/>
        </w:tabs>
      </w:pPr>
      <w:hyperlink w:anchor="_Toc9567" w:history="1">
        <w:r>
          <w:rPr>
            <w:rFonts w:ascii="仿宋" w:eastAsia="仿宋" w:hAnsi="仿宋" w:cs="仿宋" w:hint="eastAsia"/>
            <w:lang w:eastAsia="zh-CN"/>
          </w:rPr>
          <w:t>一、石英陶瓷及制品项目可持续发展</w:t>
        </w:r>
        <w:r>
          <w:tab/>
        </w:r>
        <w:r>
          <w:fldChar w:fldCharType="begin"/>
        </w:r>
        <w:r>
          <w:instrText xml:space="preserve"> PAGEREF _Toc9567 \h </w:instrText>
        </w:r>
        <w:r>
          <w:fldChar w:fldCharType="separate"/>
        </w:r>
        <w:r>
          <w:t>3</w:t>
        </w:r>
        <w:r>
          <w:fldChar w:fldCharType="end"/>
        </w:r>
      </w:hyperlink>
    </w:p>
    <w:p>
      <w:pPr>
        <w:pStyle w:val="TOC2"/>
        <w:tabs>
          <w:tab w:val="right" w:leader="dot" w:pos="8306"/>
        </w:tabs>
      </w:pPr>
      <w:hyperlink w:anchor="_Toc2049" w:history="1">
        <w:r>
          <w:rPr>
            <w:rFonts w:ascii="仿宋" w:eastAsia="仿宋" w:hAnsi="仿宋" w:cs="仿宋" w:hint="eastAsia"/>
            <w:lang w:eastAsia="zh-CN"/>
          </w:rPr>
          <w:t>(一)、可持续战略与实践</w:t>
        </w:r>
        <w:r>
          <w:tab/>
        </w:r>
        <w:r>
          <w:fldChar w:fldCharType="begin"/>
        </w:r>
        <w:r>
          <w:instrText xml:space="preserve"> PAGEREF _Toc2049 \h </w:instrText>
        </w:r>
        <w:r>
          <w:fldChar w:fldCharType="separate"/>
        </w:r>
        <w:r>
          <w:t>3</w:t>
        </w:r>
        <w:r>
          <w:fldChar w:fldCharType="end"/>
        </w:r>
      </w:hyperlink>
    </w:p>
    <w:p>
      <w:pPr>
        <w:pStyle w:val="TOC2"/>
        <w:tabs>
          <w:tab w:val="right" w:leader="dot" w:pos="8306"/>
        </w:tabs>
      </w:pPr>
      <w:hyperlink w:anchor="_Toc7734" w:history="1">
        <w:r>
          <w:rPr>
            <w:rFonts w:ascii="仿宋" w:eastAsia="仿宋" w:hAnsi="仿宋" w:cs="仿宋" w:hint="eastAsia"/>
            <w:lang w:eastAsia="zh-CN"/>
          </w:rPr>
          <w:t>(二)、环保与社会责任</w:t>
        </w:r>
        <w:r>
          <w:tab/>
        </w:r>
        <w:r>
          <w:fldChar w:fldCharType="begin"/>
        </w:r>
        <w:r>
          <w:instrText xml:space="preserve"> PAGEREF _Toc7734 \h </w:instrText>
        </w:r>
        <w:r>
          <w:fldChar w:fldCharType="separate"/>
        </w:r>
        <w:r>
          <w:t>4</w:t>
        </w:r>
        <w:r>
          <w:fldChar w:fldCharType="end"/>
        </w:r>
      </w:hyperlink>
    </w:p>
    <w:p>
      <w:pPr>
        <w:pStyle w:val="TOC1"/>
        <w:tabs>
          <w:tab w:val="right" w:leader="dot" w:pos="8306"/>
        </w:tabs>
      </w:pPr>
      <w:hyperlink w:anchor="_Toc19770" w:history="1">
        <w:r>
          <w:rPr>
            <w:rFonts w:ascii="仿宋" w:eastAsia="仿宋" w:hAnsi="仿宋" w:cs="仿宋" w:hint="eastAsia"/>
            <w:lang w:eastAsia="zh-CN"/>
          </w:rPr>
          <w:t>二、石英陶瓷及制品项目危机管理</w:t>
        </w:r>
        <w:r>
          <w:tab/>
        </w:r>
        <w:r>
          <w:fldChar w:fldCharType="begin"/>
        </w:r>
        <w:r>
          <w:instrText xml:space="preserve"> PAGEREF _Toc19770 \h </w:instrText>
        </w:r>
        <w:r>
          <w:fldChar w:fldCharType="separate"/>
        </w:r>
        <w:r>
          <w:t>5</w:t>
        </w:r>
        <w:r>
          <w:fldChar w:fldCharType="end"/>
        </w:r>
      </w:hyperlink>
    </w:p>
    <w:p>
      <w:pPr>
        <w:pStyle w:val="TOC2"/>
        <w:tabs>
          <w:tab w:val="right" w:leader="dot" w:pos="8306"/>
        </w:tabs>
      </w:pPr>
      <w:hyperlink w:anchor="_Toc10106" w:history="1">
        <w:r>
          <w:rPr>
            <w:rFonts w:ascii="仿宋" w:eastAsia="仿宋" w:hAnsi="仿宋" w:cs="仿宋" w:hint="eastAsia"/>
            <w:lang w:eastAsia="zh-CN"/>
          </w:rPr>
          <w:t>(一)、危机预警与识别</w:t>
        </w:r>
        <w:r>
          <w:tab/>
        </w:r>
        <w:r>
          <w:fldChar w:fldCharType="begin"/>
        </w:r>
        <w:r>
          <w:instrText xml:space="preserve"> PAGEREF _Toc10106 \h </w:instrText>
        </w:r>
        <w:r>
          <w:fldChar w:fldCharType="separate"/>
        </w:r>
        <w:r>
          <w:t>5</w:t>
        </w:r>
        <w:r>
          <w:fldChar w:fldCharType="end"/>
        </w:r>
      </w:hyperlink>
    </w:p>
    <w:p>
      <w:pPr>
        <w:pStyle w:val="TOC2"/>
        <w:tabs>
          <w:tab w:val="right" w:leader="dot" w:pos="8306"/>
        </w:tabs>
      </w:pPr>
      <w:hyperlink w:anchor="_Toc28228" w:history="1">
        <w:r>
          <w:rPr>
            <w:rFonts w:ascii="仿宋" w:eastAsia="仿宋" w:hAnsi="仿宋" w:cs="仿宋" w:hint="eastAsia"/>
            <w:lang w:eastAsia="zh-CN"/>
          </w:rPr>
          <w:t>(二)、危机应对与恢复</w:t>
        </w:r>
        <w:r>
          <w:tab/>
        </w:r>
        <w:r>
          <w:fldChar w:fldCharType="begin"/>
        </w:r>
        <w:r>
          <w:instrText xml:space="preserve"> PAGEREF _Toc28228 \h </w:instrText>
        </w:r>
        <w:r>
          <w:fldChar w:fldCharType="separate"/>
        </w:r>
        <w:r>
          <w:t>6</w:t>
        </w:r>
        <w:r>
          <w:fldChar w:fldCharType="end"/>
        </w:r>
      </w:hyperlink>
    </w:p>
    <w:p>
      <w:pPr>
        <w:pStyle w:val="TOC1"/>
        <w:tabs>
          <w:tab w:val="right" w:leader="dot" w:pos="8306"/>
        </w:tabs>
      </w:pPr>
      <w:hyperlink w:anchor="_Toc14068" w:history="1">
        <w:r>
          <w:rPr>
            <w:rFonts w:ascii="仿宋" w:eastAsia="仿宋" w:hAnsi="仿宋" w:cs="仿宋" w:hint="eastAsia"/>
            <w:lang w:eastAsia="zh-CN"/>
          </w:rPr>
          <w:t>三、石英陶瓷及制品项目建设单位说明</w:t>
        </w:r>
        <w:r>
          <w:tab/>
        </w:r>
        <w:r>
          <w:fldChar w:fldCharType="begin"/>
        </w:r>
        <w:r>
          <w:instrText xml:space="preserve"> PAGEREF _Toc14068 \h </w:instrText>
        </w:r>
        <w:r>
          <w:fldChar w:fldCharType="separate"/>
        </w:r>
        <w:r>
          <w:t>7</w:t>
        </w:r>
        <w:r>
          <w:fldChar w:fldCharType="end"/>
        </w:r>
      </w:hyperlink>
    </w:p>
    <w:p>
      <w:pPr>
        <w:pStyle w:val="TOC2"/>
        <w:tabs>
          <w:tab w:val="right" w:leader="dot" w:pos="8306"/>
        </w:tabs>
      </w:pPr>
      <w:hyperlink w:anchor="_Toc27820" w:history="1">
        <w:r>
          <w:rPr>
            <w:rFonts w:ascii="仿宋" w:eastAsia="仿宋" w:hAnsi="仿宋" w:cs="仿宋" w:hint="eastAsia"/>
            <w:lang w:eastAsia="zh-CN"/>
          </w:rPr>
          <w:t>(一)、石英陶瓷及制品项目承办单位基本情况</w:t>
        </w:r>
        <w:r>
          <w:tab/>
        </w:r>
        <w:r>
          <w:fldChar w:fldCharType="begin"/>
        </w:r>
        <w:r>
          <w:instrText xml:space="preserve"> PAGEREF _Toc27820 \h </w:instrText>
        </w:r>
        <w:r>
          <w:fldChar w:fldCharType="separate"/>
        </w:r>
        <w:r>
          <w:t>7</w:t>
        </w:r>
        <w:r>
          <w:fldChar w:fldCharType="end"/>
        </w:r>
      </w:hyperlink>
    </w:p>
    <w:p>
      <w:pPr>
        <w:pStyle w:val="TOC2"/>
        <w:tabs>
          <w:tab w:val="right" w:leader="dot" w:pos="8306"/>
        </w:tabs>
      </w:pPr>
      <w:hyperlink w:anchor="_Toc10073" w:history="1">
        <w:r>
          <w:rPr>
            <w:rFonts w:ascii="仿宋" w:eastAsia="仿宋" w:hAnsi="仿宋" w:cs="仿宋" w:hint="eastAsia"/>
            <w:lang w:eastAsia="zh-CN"/>
          </w:rPr>
          <w:t>(二)、公司经济效益分析</w:t>
        </w:r>
        <w:r>
          <w:tab/>
        </w:r>
        <w:r>
          <w:fldChar w:fldCharType="begin"/>
        </w:r>
        <w:r>
          <w:instrText xml:space="preserve"> PAGEREF _Toc10073 \h </w:instrText>
        </w:r>
        <w:r>
          <w:fldChar w:fldCharType="separate"/>
        </w:r>
        <w:r>
          <w:t>8</w:t>
        </w:r>
        <w:r>
          <w:fldChar w:fldCharType="end"/>
        </w:r>
      </w:hyperlink>
    </w:p>
    <w:p>
      <w:pPr>
        <w:pStyle w:val="TOC1"/>
        <w:tabs>
          <w:tab w:val="right" w:leader="dot" w:pos="8306"/>
        </w:tabs>
      </w:pPr>
      <w:hyperlink w:anchor="_Toc579" w:history="1">
        <w:r>
          <w:rPr>
            <w:rFonts w:ascii="仿宋" w:eastAsia="仿宋" w:hAnsi="仿宋" w:cs="仿宋" w:hint="eastAsia"/>
            <w:lang w:eastAsia="zh-CN"/>
          </w:rPr>
          <w:t>四、石英陶瓷及制品项目选址可行性分析</w:t>
        </w:r>
        <w:r>
          <w:tab/>
        </w:r>
        <w:r>
          <w:fldChar w:fldCharType="begin"/>
        </w:r>
        <w:r>
          <w:instrText xml:space="preserve"> PAGEREF _Toc579 \h </w:instrText>
        </w:r>
        <w:r>
          <w:fldChar w:fldCharType="separate"/>
        </w:r>
        <w:r>
          <w:t>9</w:t>
        </w:r>
        <w:r>
          <w:fldChar w:fldCharType="end"/>
        </w:r>
      </w:hyperlink>
    </w:p>
    <w:p>
      <w:pPr>
        <w:pStyle w:val="TOC2"/>
        <w:tabs>
          <w:tab w:val="right" w:leader="dot" w:pos="8306"/>
        </w:tabs>
      </w:pPr>
      <w:hyperlink w:anchor="_Toc13666" w:history="1">
        <w:r>
          <w:rPr>
            <w:rFonts w:ascii="仿宋" w:eastAsia="仿宋" w:hAnsi="仿宋" w:cs="仿宋" w:hint="eastAsia"/>
            <w:lang w:eastAsia="zh-CN"/>
          </w:rPr>
          <w:t>(一)、石英陶瓷及制品项目选址</w:t>
        </w:r>
        <w:r>
          <w:tab/>
        </w:r>
        <w:r>
          <w:fldChar w:fldCharType="begin"/>
        </w:r>
        <w:r>
          <w:instrText xml:space="preserve"> PAGEREF _Toc13666 \h </w:instrText>
        </w:r>
        <w:r>
          <w:fldChar w:fldCharType="separate"/>
        </w:r>
        <w:r>
          <w:t>9</w:t>
        </w:r>
        <w:r>
          <w:fldChar w:fldCharType="end"/>
        </w:r>
      </w:hyperlink>
    </w:p>
    <w:p>
      <w:pPr>
        <w:pStyle w:val="TOC2"/>
        <w:tabs>
          <w:tab w:val="right" w:leader="dot" w:pos="8306"/>
        </w:tabs>
      </w:pPr>
      <w:hyperlink w:anchor="_Toc25185" w:history="1">
        <w:r>
          <w:rPr>
            <w:rFonts w:ascii="仿宋" w:eastAsia="仿宋" w:hAnsi="仿宋" w:cs="仿宋" w:hint="eastAsia"/>
            <w:lang w:eastAsia="zh-CN"/>
          </w:rPr>
          <w:t>(二)、用地控制指标</w:t>
        </w:r>
        <w:r>
          <w:tab/>
        </w:r>
        <w:r>
          <w:fldChar w:fldCharType="begin"/>
        </w:r>
        <w:r>
          <w:instrText xml:space="preserve"> PAGEREF _Toc25185 \h </w:instrText>
        </w:r>
        <w:r>
          <w:fldChar w:fldCharType="separate"/>
        </w:r>
        <w:r>
          <w:t>9</w:t>
        </w:r>
        <w:r>
          <w:fldChar w:fldCharType="end"/>
        </w:r>
      </w:hyperlink>
    </w:p>
    <w:p>
      <w:pPr>
        <w:pStyle w:val="TOC2"/>
        <w:tabs>
          <w:tab w:val="right" w:leader="dot" w:pos="8306"/>
        </w:tabs>
      </w:pPr>
      <w:hyperlink w:anchor="_Toc4735" w:history="1">
        <w:r>
          <w:rPr>
            <w:rFonts w:ascii="仿宋" w:eastAsia="仿宋" w:hAnsi="仿宋" w:cs="仿宋" w:hint="eastAsia"/>
            <w:lang w:eastAsia="zh-CN"/>
          </w:rPr>
          <w:t>(三)、节约用地措施</w:t>
        </w:r>
        <w:r>
          <w:tab/>
        </w:r>
        <w:r>
          <w:fldChar w:fldCharType="begin"/>
        </w:r>
        <w:r>
          <w:instrText xml:space="preserve"> PAGEREF _Toc4735 \h </w:instrText>
        </w:r>
        <w:r>
          <w:fldChar w:fldCharType="separate"/>
        </w:r>
        <w:r>
          <w:t>11</w:t>
        </w:r>
        <w:r>
          <w:fldChar w:fldCharType="end"/>
        </w:r>
      </w:hyperlink>
    </w:p>
    <w:p>
      <w:pPr>
        <w:pStyle w:val="TOC2"/>
        <w:tabs>
          <w:tab w:val="right" w:leader="dot" w:pos="8306"/>
        </w:tabs>
      </w:pPr>
      <w:hyperlink w:anchor="_Toc32327" w:history="1">
        <w:r>
          <w:rPr>
            <w:rFonts w:ascii="仿宋" w:eastAsia="仿宋" w:hAnsi="仿宋" w:cs="仿宋" w:hint="eastAsia"/>
            <w:lang w:eastAsia="zh-CN"/>
          </w:rPr>
          <w:t>(四)、总图布置方案</w:t>
        </w:r>
        <w:r>
          <w:tab/>
        </w:r>
        <w:r>
          <w:fldChar w:fldCharType="begin"/>
        </w:r>
        <w:r>
          <w:instrText xml:space="preserve"> PAGEREF _Toc32327 \h </w:instrText>
        </w:r>
        <w:r>
          <w:fldChar w:fldCharType="separate"/>
        </w:r>
        <w:r>
          <w:t>12</w:t>
        </w:r>
        <w:r>
          <w:fldChar w:fldCharType="end"/>
        </w:r>
      </w:hyperlink>
    </w:p>
    <w:p>
      <w:pPr>
        <w:pStyle w:val="TOC2"/>
        <w:tabs>
          <w:tab w:val="right" w:leader="dot" w:pos="8306"/>
        </w:tabs>
      </w:pPr>
      <w:hyperlink w:anchor="_Toc8758" w:history="1">
        <w:r>
          <w:rPr>
            <w:rFonts w:ascii="仿宋" w:eastAsia="仿宋" w:hAnsi="仿宋" w:cs="仿宋" w:hint="eastAsia"/>
            <w:lang w:eastAsia="zh-CN"/>
          </w:rPr>
          <w:t>(五)、选址综合评价</w:t>
        </w:r>
        <w:r>
          <w:tab/>
        </w:r>
        <w:r>
          <w:fldChar w:fldCharType="begin"/>
        </w:r>
        <w:r>
          <w:instrText xml:space="preserve"> PAGEREF _Toc8758 \h </w:instrText>
        </w:r>
        <w:r>
          <w:fldChar w:fldCharType="separate"/>
        </w:r>
        <w:r>
          <w:t>13</w:t>
        </w:r>
        <w:r>
          <w:fldChar w:fldCharType="end"/>
        </w:r>
      </w:hyperlink>
    </w:p>
    <w:p>
      <w:pPr>
        <w:pStyle w:val="TOC1"/>
        <w:tabs>
          <w:tab w:val="right" w:leader="dot" w:pos="8306"/>
        </w:tabs>
      </w:pPr>
      <w:hyperlink w:anchor="_Toc11653" w:history="1">
        <w:r>
          <w:rPr>
            <w:rFonts w:ascii="仿宋" w:eastAsia="仿宋" w:hAnsi="仿宋" w:cs="仿宋" w:hint="eastAsia"/>
            <w:lang w:eastAsia="zh-CN"/>
          </w:rPr>
          <w:t>五、石英陶瓷及制品项目建设背景及必要性分析</w:t>
        </w:r>
        <w:r>
          <w:tab/>
        </w:r>
        <w:r>
          <w:fldChar w:fldCharType="begin"/>
        </w:r>
        <w:r>
          <w:instrText xml:space="preserve"> PAGEREF _Toc11653 \h </w:instrText>
        </w:r>
        <w:r>
          <w:fldChar w:fldCharType="separate"/>
        </w:r>
        <w:r>
          <w:t>14</w:t>
        </w:r>
        <w:r>
          <w:fldChar w:fldCharType="end"/>
        </w:r>
      </w:hyperlink>
    </w:p>
    <w:p>
      <w:pPr>
        <w:pStyle w:val="TOC2"/>
        <w:tabs>
          <w:tab w:val="right" w:leader="dot" w:pos="8306"/>
        </w:tabs>
      </w:pPr>
      <w:hyperlink w:anchor="_Toc24434" w:history="1">
        <w:r>
          <w:rPr>
            <w:rFonts w:ascii="仿宋" w:eastAsia="仿宋" w:hAnsi="仿宋" w:cs="仿宋" w:hint="eastAsia"/>
            <w:lang w:eastAsia="zh-CN"/>
          </w:rPr>
          <w:t>(一)、石英陶瓷及制品项目背景分析</w:t>
        </w:r>
        <w:r>
          <w:tab/>
        </w:r>
        <w:r>
          <w:fldChar w:fldCharType="begin"/>
        </w:r>
        <w:r>
          <w:instrText xml:space="preserve"> PAGEREF _Toc24434 \h </w:instrText>
        </w:r>
        <w:r>
          <w:fldChar w:fldCharType="separate"/>
        </w:r>
        <w:r>
          <w:t>14</w:t>
        </w:r>
        <w:r>
          <w:fldChar w:fldCharType="end"/>
        </w:r>
      </w:hyperlink>
    </w:p>
    <w:p>
      <w:pPr>
        <w:pStyle w:val="TOC2"/>
        <w:tabs>
          <w:tab w:val="right" w:leader="dot" w:pos="8306"/>
        </w:tabs>
      </w:pPr>
      <w:hyperlink w:anchor="_Toc25228" w:history="1">
        <w:r>
          <w:rPr>
            <w:rFonts w:ascii="仿宋" w:eastAsia="仿宋" w:hAnsi="仿宋" w:cs="仿宋" w:hint="eastAsia"/>
            <w:lang w:eastAsia="zh-CN"/>
          </w:rPr>
          <w:t>(二)、石英陶瓷及制品项目建设必要性分析</w:t>
        </w:r>
        <w:r>
          <w:tab/>
        </w:r>
        <w:r>
          <w:fldChar w:fldCharType="begin"/>
        </w:r>
        <w:r>
          <w:instrText xml:space="preserve"> PAGEREF _Toc25228 \h </w:instrText>
        </w:r>
        <w:r>
          <w:fldChar w:fldCharType="separate"/>
        </w:r>
        <w:r>
          <w:t>16</w:t>
        </w:r>
        <w:r>
          <w:fldChar w:fldCharType="end"/>
        </w:r>
      </w:hyperlink>
    </w:p>
    <w:p>
      <w:pPr>
        <w:pStyle w:val="TOC1"/>
        <w:tabs>
          <w:tab w:val="right" w:leader="dot" w:pos="8306"/>
        </w:tabs>
      </w:pPr>
      <w:hyperlink w:anchor="_Toc4428" w:history="1">
        <w:r>
          <w:rPr>
            <w:rFonts w:ascii="仿宋" w:eastAsia="仿宋" w:hAnsi="仿宋" w:cs="仿宋" w:hint="eastAsia"/>
            <w:lang w:eastAsia="zh-CN"/>
          </w:rPr>
          <w:t>六、工艺说明</w:t>
        </w:r>
        <w:r>
          <w:tab/>
        </w:r>
        <w:r>
          <w:fldChar w:fldCharType="begin"/>
        </w:r>
        <w:r>
          <w:instrText xml:space="preserve"> PAGEREF _Toc4428 \h </w:instrText>
        </w:r>
        <w:r>
          <w:fldChar w:fldCharType="separate"/>
        </w:r>
        <w:r>
          <w:t>17</w:t>
        </w:r>
        <w:r>
          <w:fldChar w:fldCharType="end"/>
        </w:r>
      </w:hyperlink>
    </w:p>
    <w:p>
      <w:pPr>
        <w:pStyle w:val="TOC2"/>
        <w:tabs>
          <w:tab w:val="right" w:leader="dot" w:pos="8306"/>
        </w:tabs>
      </w:pPr>
      <w:hyperlink w:anchor="_Toc5333" w:history="1">
        <w:r>
          <w:rPr>
            <w:rFonts w:ascii="仿宋" w:eastAsia="仿宋" w:hAnsi="仿宋" w:cs="仿宋" w:hint="eastAsia"/>
            <w:lang w:eastAsia="zh-CN"/>
          </w:rPr>
          <w:t>(一)、技术管理特点</w:t>
        </w:r>
        <w:r>
          <w:tab/>
        </w:r>
        <w:r>
          <w:fldChar w:fldCharType="begin"/>
        </w:r>
        <w:r>
          <w:instrText xml:space="preserve"> PAGEREF _Toc5333 \h </w:instrText>
        </w:r>
        <w:r>
          <w:fldChar w:fldCharType="separate"/>
        </w:r>
        <w:r>
          <w:t>17</w:t>
        </w:r>
        <w:r>
          <w:fldChar w:fldCharType="end"/>
        </w:r>
      </w:hyperlink>
    </w:p>
    <w:p>
      <w:pPr>
        <w:pStyle w:val="TOC2"/>
        <w:tabs>
          <w:tab w:val="right" w:leader="dot" w:pos="8306"/>
        </w:tabs>
      </w:pPr>
      <w:hyperlink w:anchor="_Toc29458" w:history="1">
        <w:r>
          <w:rPr>
            <w:rFonts w:ascii="仿宋" w:eastAsia="仿宋" w:hAnsi="仿宋" w:cs="仿宋" w:hint="eastAsia"/>
            <w:lang w:eastAsia="zh-CN"/>
          </w:rPr>
          <w:t>(二)、石英陶瓷及制品项目工艺技术设计方案</w:t>
        </w:r>
        <w:r>
          <w:tab/>
        </w:r>
        <w:r>
          <w:fldChar w:fldCharType="begin"/>
        </w:r>
        <w:r>
          <w:instrText xml:space="preserve"> PAGEREF _Toc29458 \h </w:instrText>
        </w:r>
        <w:r>
          <w:fldChar w:fldCharType="separate"/>
        </w:r>
        <w:r>
          <w:t>19</w:t>
        </w:r>
        <w:r>
          <w:fldChar w:fldCharType="end"/>
        </w:r>
      </w:hyperlink>
    </w:p>
    <w:p>
      <w:pPr>
        <w:pStyle w:val="TOC2"/>
        <w:tabs>
          <w:tab w:val="right" w:leader="dot" w:pos="8306"/>
        </w:tabs>
      </w:pPr>
      <w:hyperlink w:anchor="_Toc5445" w:history="1">
        <w:r>
          <w:rPr>
            <w:rFonts w:ascii="仿宋" w:eastAsia="仿宋" w:hAnsi="仿宋" w:cs="仿宋" w:hint="eastAsia"/>
            <w:lang w:eastAsia="zh-CN"/>
          </w:rPr>
          <w:t>(三)、设备选型方案</w:t>
        </w:r>
        <w:r>
          <w:tab/>
        </w:r>
        <w:r>
          <w:fldChar w:fldCharType="begin"/>
        </w:r>
        <w:r>
          <w:instrText xml:space="preserve"> PAGEREF _Toc5445 \h </w:instrText>
        </w:r>
        <w:r>
          <w:fldChar w:fldCharType="separate"/>
        </w:r>
        <w:r>
          <w:t>20</w:t>
        </w:r>
        <w:r>
          <w:fldChar w:fldCharType="end"/>
        </w:r>
      </w:hyperlink>
    </w:p>
    <w:p>
      <w:pPr>
        <w:pStyle w:val="TOC1"/>
        <w:tabs>
          <w:tab w:val="right" w:leader="dot" w:pos="8306"/>
        </w:tabs>
      </w:pPr>
      <w:hyperlink w:anchor="_Toc20890" w:history="1">
        <w:r>
          <w:rPr>
            <w:rFonts w:ascii="仿宋" w:eastAsia="仿宋" w:hAnsi="仿宋" w:cs="仿宋" w:hint="eastAsia"/>
            <w:lang w:eastAsia="zh-CN"/>
          </w:rPr>
          <w:t>七、石英陶瓷及制品项目创新与研发</w:t>
        </w:r>
        <w:r>
          <w:tab/>
        </w:r>
        <w:r>
          <w:fldChar w:fldCharType="begin"/>
        </w:r>
        <w:r>
          <w:instrText xml:space="preserve"> PAGEREF _Toc20890 \h </w:instrText>
        </w:r>
        <w:r>
          <w:fldChar w:fldCharType="separate"/>
        </w:r>
        <w:r>
          <w:t>21</w:t>
        </w:r>
        <w:r>
          <w:fldChar w:fldCharType="end"/>
        </w:r>
      </w:hyperlink>
    </w:p>
    <w:p>
      <w:pPr>
        <w:pStyle w:val="TOC2"/>
        <w:tabs>
          <w:tab w:val="right" w:leader="dot" w:pos="8306"/>
        </w:tabs>
      </w:pPr>
      <w:hyperlink w:anchor="_Toc26299" w:history="1">
        <w:r>
          <w:rPr>
            <w:rFonts w:ascii="仿宋" w:eastAsia="仿宋" w:hAnsi="仿宋" w:cs="仿宋" w:hint="eastAsia"/>
            <w:lang w:eastAsia="zh-CN"/>
          </w:rPr>
          <w:t>(一)、创新策略与方向</w:t>
        </w:r>
        <w:r>
          <w:tab/>
        </w:r>
        <w:r>
          <w:fldChar w:fldCharType="begin"/>
        </w:r>
        <w:r>
          <w:instrText xml:space="preserve"> PAGEREF _Toc26299 \h </w:instrText>
        </w:r>
        <w:r>
          <w:fldChar w:fldCharType="separate"/>
        </w:r>
        <w:r>
          <w:t>21</w:t>
        </w:r>
        <w:r>
          <w:fldChar w:fldCharType="end"/>
        </w:r>
      </w:hyperlink>
    </w:p>
    <w:p>
      <w:pPr>
        <w:pStyle w:val="TOC2"/>
        <w:tabs>
          <w:tab w:val="right" w:leader="dot" w:pos="8306"/>
        </w:tabs>
      </w:pPr>
      <w:hyperlink w:anchor="_Toc28712" w:history="1">
        <w:r>
          <w:rPr>
            <w:rFonts w:ascii="仿宋" w:eastAsia="仿宋" w:hAnsi="仿宋" w:cs="仿宋" w:hint="eastAsia"/>
            <w:lang w:eastAsia="zh-CN"/>
          </w:rPr>
          <w:t>(二)、研发规划与投入</w:t>
        </w:r>
        <w:r>
          <w:tab/>
        </w:r>
        <w:r>
          <w:fldChar w:fldCharType="begin"/>
        </w:r>
        <w:r>
          <w:instrText xml:space="preserve"> PAGEREF _Toc28712 \h </w:instrText>
        </w:r>
        <w:r>
          <w:fldChar w:fldCharType="separate"/>
        </w:r>
        <w:r>
          <w:t>23</w:t>
        </w:r>
        <w:r>
          <w:fldChar w:fldCharType="end"/>
        </w:r>
      </w:hyperlink>
    </w:p>
    <w:p>
      <w:pPr>
        <w:pStyle w:val="TOC1"/>
        <w:tabs>
          <w:tab w:val="right" w:leader="dot" w:pos="8306"/>
        </w:tabs>
      </w:pPr>
      <w:hyperlink w:anchor="_Toc17377" w:history="1">
        <w:r>
          <w:rPr>
            <w:rFonts w:ascii="仿宋" w:eastAsia="仿宋" w:hAnsi="仿宋" w:cs="仿宋" w:hint="eastAsia"/>
            <w:lang w:eastAsia="zh-CN"/>
          </w:rPr>
          <w:t>八、石英陶瓷及制品项目环境影响分析</w:t>
        </w:r>
        <w:r>
          <w:tab/>
        </w:r>
        <w:r>
          <w:fldChar w:fldCharType="begin"/>
        </w:r>
        <w:r>
          <w:instrText xml:space="preserve"> PAGEREF _Toc17377 \h </w:instrText>
        </w:r>
        <w:r>
          <w:fldChar w:fldCharType="separate"/>
        </w:r>
        <w:r>
          <w:t>24</w:t>
        </w:r>
        <w:r>
          <w:fldChar w:fldCharType="end"/>
        </w:r>
      </w:hyperlink>
    </w:p>
    <w:p>
      <w:pPr>
        <w:pStyle w:val="TOC2"/>
        <w:tabs>
          <w:tab w:val="right" w:leader="dot" w:pos="8306"/>
        </w:tabs>
      </w:pPr>
      <w:hyperlink w:anchor="_Toc22886" w:history="1">
        <w:r>
          <w:rPr>
            <w:rFonts w:ascii="仿宋" w:eastAsia="仿宋" w:hAnsi="仿宋" w:cs="仿宋" w:hint="eastAsia"/>
            <w:lang w:eastAsia="zh-CN"/>
          </w:rPr>
          <w:t>(一)、建设区域环境质量现状</w:t>
        </w:r>
        <w:r>
          <w:tab/>
        </w:r>
        <w:r>
          <w:fldChar w:fldCharType="begin"/>
        </w:r>
        <w:r>
          <w:instrText xml:space="preserve"> PAGEREF _Toc22886 \h </w:instrText>
        </w:r>
        <w:r>
          <w:fldChar w:fldCharType="separate"/>
        </w:r>
        <w:r>
          <w:t>24</w:t>
        </w:r>
        <w:r>
          <w:fldChar w:fldCharType="end"/>
        </w:r>
      </w:hyperlink>
    </w:p>
    <w:p>
      <w:pPr>
        <w:pStyle w:val="TOC2"/>
        <w:tabs>
          <w:tab w:val="right" w:leader="dot" w:pos="8306"/>
        </w:tabs>
      </w:pPr>
      <w:hyperlink w:anchor="_Toc1210" w:history="1">
        <w:r>
          <w:rPr>
            <w:rFonts w:ascii="仿宋" w:eastAsia="仿宋" w:hAnsi="仿宋" w:cs="仿宋" w:hint="eastAsia"/>
            <w:lang w:eastAsia="zh-CN"/>
          </w:rPr>
          <w:t>(二)、建设期环境保护</w:t>
        </w:r>
        <w:r>
          <w:tab/>
        </w:r>
        <w:r>
          <w:fldChar w:fldCharType="begin"/>
        </w:r>
        <w:r>
          <w:instrText xml:space="preserve"> PAGEREF _Toc1210 \h </w:instrText>
        </w:r>
        <w:r>
          <w:fldChar w:fldCharType="separate"/>
        </w:r>
        <w:r>
          <w:t>26</w:t>
        </w:r>
        <w:r>
          <w:fldChar w:fldCharType="end"/>
        </w:r>
      </w:hyperlink>
    </w:p>
    <w:p>
      <w:pPr>
        <w:pStyle w:val="TOC2"/>
        <w:tabs>
          <w:tab w:val="right" w:leader="dot" w:pos="8306"/>
        </w:tabs>
      </w:pPr>
      <w:hyperlink w:anchor="_Toc9538" w:history="1">
        <w:r>
          <w:rPr>
            <w:rFonts w:ascii="仿宋" w:eastAsia="仿宋" w:hAnsi="仿宋" w:cs="仿宋" w:hint="eastAsia"/>
            <w:lang w:eastAsia="zh-CN"/>
          </w:rPr>
          <w:t>(三)、运营期环境保护</w:t>
        </w:r>
        <w:r>
          <w:tab/>
        </w:r>
        <w:r>
          <w:fldChar w:fldCharType="begin"/>
        </w:r>
        <w:r>
          <w:instrText xml:space="preserve"> PAGEREF _Toc9538 \h </w:instrText>
        </w:r>
        <w:r>
          <w:fldChar w:fldCharType="separate"/>
        </w:r>
        <w:r>
          <w:t>27</w:t>
        </w:r>
        <w:r>
          <w:fldChar w:fldCharType="end"/>
        </w:r>
      </w:hyperlink>
    </w:p>
    <w:p>
      <w:pPr>
        <w:pStyle w:val="TOC2"/>
        <w:tabs>
          <w:tab w:val="right" w:leader="dot" w:pos="8306"/>
        </w:tabs>
      </w:pPr>
      <w:hyperlink w:anchor="_Toc27021" w:history="1">
        <w:r>
          <w:rPr>
            <w:rFonts w:ascii="仿宋" w:eastAsia="仿宋" w:hAnsi="仿宋" w:cs="仿宋" w:hint="eastAsia"/>
            <w:lang w:eastAsia="zh-CN"/>
          </w:rPr>
          <w:t>(四)、石英陶瓷及制品项目建设对区域经济的影响</w:t>
        </w:r>
        <w:r>
          <w:tab/>
        </w:r>
        <w:r>
          <w:fldChar w:fldCharType="begin"/>
        </w:r>
        <w:r>
          <w:instrText xml:space="preserve"> PAGEREF _Toc27021 \h </w:instrText>
        </w:r>
        <w:r>
          <w:fldChar w:fldCharType="separate"/>
        </w:r>
        <w:r>
          <w:t>29</w:t>
        </w:r>
        <w:r>
          <w:fldChar w:fldCharType="end"/>
        </w:r>
      </w:hyperlink>
    </w:p>
    <w:p>
      <w:pPr>
        <w:pStyle w:val="TOC2"/>
        <w:tabs>
          <w:tab w:val="right" w:leader="dot" w:pos="8306"/>
        </w:tabs>
      </w:pPr>
      <w:hyperlink w:anchor="_Toc17078" w:history="1">
        <w:r>
          <w:rPr>
            <w:rFonts w:ascii="仿宋" w:eastAsia="仿宋" w:hAnsi="仿宋" w:cs="仿宋" w:hint="eastAsia"/>
            <w:lang w:eastAsia="zh-CN"/>
          </w:rPr>
          <w:t>(五)、废弃物处理</w:t>
        </w:r>
        <w:r>
          <w:tab/>
        </w:r>
        <w:r>
          <w:fldChar w:fldCharType="begin"/>
        </w:r>
        <w:r>
          <w:instrText xml:space="preserve"> PAGEREF _Toc17078 \h </w:instrText>
        </w:r>
        <w:r>
          <w:fldChar w:fldCharType="separate"/>
        </w:r>
        <w:r>
          <w:t>30</w:t>
        </w:r>
        <w:r>
          <w:fldChar w:fldCharType="end"/>
        </w:r>
      </w:hyperlink>
    </w:p>
    <w:p>
      <w:pPr>
        <w:pStyle w:val="TOC2"/>
        <w:tabs>
          <w:tab w:val="right" w:leader="dot" w:pos="8306"/>
        </w:tabs>
      </w:pPr>
      <w:hyperlink w:anchor="_Toc15885" w:history="1">
        <w:r>
          <w:rPr>
            <w:rFonts w:ascii="仿宋" w:eastAsia="仿宋" w:hAnsi="仿宋" w:cs="仿宋" w:hint="eastAsia"/>
            <w:lang w:eastAsia="zh-CN"/>
          </w:rPr>
          <w:t>(六)、特殊环境影响分析</w:t>
        </w:r>
        <w:r>
          <w:tab/>
        </w:r>
        <w:r>
          <w:fldChar w:fldCharType="begin"/>
        </w:r>
        <w:r>
          <w:instrText xml:space="preserve"> PAGEREF _Toc15885 \h </w:instrText>
        </w:r>
        <w:r>
          <w:fldChar w:fldCharType="separate"/>
        </w:r>
        <w:r>
          <w:t>32</w:t>
        </w:r>
        <w:r>
          <w:fldChar w:fldCharType="end"/>
        </w:r>
      </w:hyperlink>
    </w:p>
    <w:p>
      <w:pPr>
        <w:pStyle w:val="TOC2"/>
        <w:tabs>
          <w:tab w:val="right" w:leader="dot" w:pos="8306"/>
        </w:tabs>
      </w:pPr>
      <w:hyperlink w:anchor="_Toc3263" w:history="1">
        <w:r>
          <w:rPr>
            <w:rFonts w:ascii="仿宋" w:eastAsia="仿宋" w:hAnsi="仿宋" w:cs="仿宋" w:hint="eastAsia"/>
            <w:lang w:eastAsia="zh-CN"/>
          </w:rPr>
          <w:t>(七)、清洁生产</w:t>
        </w:r>
        <w:r>
          <w:tab/>
        </w:r>
        <w:r>
          <w:fldChar w:fldCharType="begin"/>
        </w:r>
        <w:r>
          <w:instrText xml:space="preserve"> PAGEREF _Toc3263 \h </w:instrText>
        </w:r>
        <w:r>
          <w:fldChar w:fldCharType="separate"/>
        </w:r>
        <w:r>
          <w:t>33</w:t>
        </w:r>
        <w:r>
          <w:fldChar w:fldCharType="end"/>
        </w:r>
      </w:hyperlink>
    </w:p>
    <w:p>
      <w:pPr>
        <w:pStyle w:val="TOC2"/>
        <w:tabs>
          <w:tab w:val="right" w:leader="dot" w:pos="8306"/>
        </w:tabs>
      </w:pPr>
      <w:hyperlink w:anchor="_Toc7930" w:history="1">
        <w:r>
          <w:rPr>
            <w:rFonts w:ascii="仿宋" w:eastAsia="仿宋" w:hAnsi="仿宋" w:cs="仿宋" w:hint="eastAsia"/>
            <w:lang w:eastAsia="zh-CN"/>
          </w:rPr>
          <w:t>(八)、环境保护综合评价</w:t>
        </w:r>
        <w:r>
          <w:tab/>
        </w:r>
        <w:r>
          <w:fldChar w:fldCharType="begin"/>
        </w:r>
        <w:r>
          <w:instrText xml:space="preserve"> PAGEREF _Toc7930 \h </w:instrText>
        </w:r>
        <w:r>
          <w:fldChar w:fldCharType="separate"/>
        </w:r>
        <w:r>
          <w:t>34</w:t>
        </w:r>
        <w:r>
          <w:fldChar w:fldCharType="end"/>
        </w:r>
      </w:hyperlink>
    </w:p>
    <w:p>
      <w:pPr>
        <w:pStyle w:val="TOC1"/>
        <w:tabs>
          <w:tab w:val="right" w:leader="dot" w:pos="8306"/>
        </w:tabs>
      </w:pPr>
      <w:hyperlink w:anchor="_Toc27657" w:history="1">
        <w:r>
          <w:rPr>
            <w:rFonts w:ascii="仿宋" w:eastAsia="仿宋" w:hAnsi="仿宋" w:cs="仿宋" w:hint="eastAsia"/>
            <w:lang w:eastAsia="zh-CN"/>
          </w:rPr>
          <w:t>九、石英陶瓷及制品项目投资规划</w:t>
        </w:r>
        <w:r>
          <w:tab/>
        </w:r>
        <w:r>
          <w:fldChar w:fldCharType="begin"/>
        </w:r>
        <w:r>
          <w:instrText xml:space="preserve"> PAGEREF _Toc27657 \h </w:instrText>
        </w:r>
        <w:r>
          <w:fldChar w:fldCharType="separate"/>
        </w:r>
        <w:r>
          <w:t>35</w:t>
        </w:r>
        <w:r>
          <w:fldChar w:fldCharType="end"/>
        </w:r>
      </w:hyperlink>
    </w:p>
    <w:p>
      <w:pPr>
        <w:pStyle w:val="TOC2"/>
        <w:tabs>
          <w:tab w:val="right" w:leader="dot" w:pos="8306"/>
        </w:tabs>
      </w:pPr>
      <w:hyperlink w:anchor="_Toc15755" w:history="1">
        <w:r>
          <w:rPr>
            <w:rFonts w:ascii="仿宋" w:eastAsia="仿宋" w:hAnsi="仿宋" w:cs="仿宋" w:hint="eastAsia"/>
            <w:lang w:eastAsia="zh-CN"/>
          </w:rPr>
          <w:t>(一)、石英陶瓷及制品项目总投资估算</w:t>
        </w:r>
        <w:r>
          <w:tab/>
        </w:r>
        <w:r>
          <w:fldChar w:fldCharType="begin"/>
        </w:r>
        <w:r>
          <w:instrText xml:space="preserve"> PAGEREF _Toc15755 \h </w:instrText>
        </w:r>
        <w:r>
          <w:fldChar w:fldCharType="separate"/>
        </w:r>
        <w:r>
          <w:t>35</w:t>
        </w:r>
        <w:r>
          <w:fldChar w:fldCharType="end"/>
        </w:r>
      </w:hyperlink>
    </w:p>
    <w:p>
      <w:pPr>
        <w:pStyle w:val="TOC2"/>
        <w:tabs>
          <w:tab w:val="right" w:leader="dot" w:pos="8306"/>
        </w:tabs>
      </w:pPr>
      <w:hyperlink w:anchor="_Toc4902" w:history="1">
        <w:r>
          <w:rPr>
            <w:rFonts w:ascii="仿宋" w:eastAsia="仿宋" w:hAnsi="仿宋" w:cs="仿宋" w:hint="eastAsia"/>
            <w:lang w:eastAsia="zh-CN"/>
          </w:rPr>
          <w:t>(二)、资金筹措</w:t>
        </w:r>
        <w:r>
          <w:tab/>
        </w:r>
        <w:r>
          <w:fldChar w:fldCharType="begin"/>
        </w:r>
        <w:r>
          <w:instrText xml:space="preserve"> PAGEREF _Toc4902 \h </w:instrText>
        </w:r>
        <w:r>
          <w:fldChar w:fldCharType="separate"/>
        </w:r>
        <w:r>
          <w:t>37</w:t>
        </w:r>
        <w:r>
          <w:fldChar w:fldCharType="end"/>
        </w:r>
      </w:hyperlink>
    </w:p>
    <w:p>
      <w:pPr>
        <w:pStyle w:val="TOC1"/>
        <w:tabs>
          <w:tab w:val="right" w:leader="dot" w:pos="8306"/>
        </w:tabs>
      </w:pPr>
      <w:hyperlink w:anchor="_Toc5984" w:history="1">
        <w:r>
          <w:rPr>
            <w:rFonts w:ascii="仿宋" w:eastAsia="仿宋" w:hAnsi="仿宋" w:cs="仿宋" w:hint="eastAsia"/>
            <w:lang w:eastAsia="zh-CN"/>
          </w:rPr>
          <w:t>十、石英陶瓷及制品项目经营效益</w:t>
        </w:r>
        <w:r>
          <w:tab/>
        </w:r>
        <w:r>
          <w:fldChar w:fldCharType="begin"/>
        </w:r>
        <w:r>
          <w:instrText xml:space="preserve"> PAGEREF _Toc5984 \h </w:instrText>
        </w:r>
        <w:r>
          <w:fldChar w:fldCharType="separate"/>
        </w:r>
        <w:r>
          <w:t>37</w:t>
        </w:r>
        <w:r>
          <w:fldChar w:fldCharType="end"/>
        </w:r>
      </w:hyperlink>
    </w:p>
    <w:p>
      <w:pPr>
        <w:pStyle w:val="TOC2"/>
        <w:tabs>
          <w:tab w:val="right" w:leader="dot" w:pos="8306"/>
        </w:tabs>
      </w:pPr>
      <w:hyperlink w:anchor="_Toc4420" w:history="1">
        <w:r>
          <w:rPr>
            <w:rFonts w:ascii="仿宋" w:eastAsia="仿宋" w:hAnsi="仿宋" w:cs="仿宋" w:hint="eastAsia"/>
            <w:lang w:eastAsia="zh-CN"/>
          </w:rPr>
          <w:t>(一)、经济评价财务测算</w:t>
        </w:r>
        <w:r>
          <w:tab/>
        </w:r>
        <w:r>
          <w:fldChar w:fldCharType="begin"/>
        </w:r>
        <w:r>
          <w:instrText xml:space="preserve"> PAGEREF _Toc4420 \h </w:instrText>
        </w:r>
        <w:r>
          <w:fldChar w:fldCharType="separate"/>
        </w:r>
        <w:r>
          <w:t>37</w:t>
        </w:r>
        <w:r>
          <w:fldChar w:fldCharType="end"/>
        </w:r>
      </w:hyperlink>
    </w:p>
    <w:p>
      <w:pPr>
        <w:pStyle w:val="TOC2"/>
        <w:tabs>
          <w:tab w:val="right" w:leader="dot" w:pos="8306"/>
        </w:tabs>
      </w:pPr>
      <w:hyperlink w:anchor="_Toc3790" w:history="1">
        <w:r>
          <w:rPr>
            <w:rFonts w:ascii="仿宋" w:eastAsia="仿宋" w:hAnsi="仿宋" w:cs="仿宋" w:hint="eastAsia"/>
            <w:lang w:eastAsia="zh-CN"/>
          </w:rPr>
          <w:t>(二)、石英陶瓷及制品项目盈利能力分析</w:t>
        </w:r>
        <w:r>
          <w:tab/>
        </w:r>
        <w:r>
          <w:fldChar w:fldCharType="begin"/>
        </w:r>
        <w:r>
          <w:instrText xml:space="preserve"> PAGEREF _Toc3790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076" w:history="1">
        <w:r>
          <w:rPr>
            <w:rFonts w:ascii="仿宋" w:eastAsia="仿宋" w:hAnsi="仿宋" w:cs="仿宋" w:hint="eastAsia"/>
            <w:lang w:eastAsia="zh-CN"/>
          </w:rPr>
          <w:t>十一、生产安全保护</w:t>
        </w:r>
        <w:r>
          <w:tab/>
        </w:r>
        <w:r>
          <w:fldChar w:fldCharType="begin"/>
        </w:r>
        <w:r>
          <w:instrText xml:space="preserve"> PAGEREF _Toc6076 \h </w:instrText>
        </w:r>
        <w:r>
          <w:fldChar w:fldCharType="separate"/>
        </w:r>
        <w:r>
          <w:t>39</w:t>
        </w:r>
        <w:r>
          <w:fldChar w:fldCharType="end"/>
        </w:r>
      </w:hyperlink>
    </w:p>
    <w:p>
      <w:pPr>
        <w:pStyle w:val="TOC2"/>
        <w:tabs>
          <w:tab w:val="right" w:leader="dot" w:pos="8306"/>
        </w:tabs>
      </w:pPr>
      <w:hyperlink w:anchor="_Toc28355" w:history="1">
        <w:r>
          <w:rPr>
            <w:rFonts w:ascii="仿宋" w:eastAsia="仿宋" w:hAnsi="仿宋" w:cs="仿宋" w:hint="eastAsia"/>
            <w:lang w:eastAsia="zh-CN"/>
          </w:rPr>
          <w:t>(一)、消防安全</w:t>
        </w:r>
        <w:r>
          <w:tab/>
        </w:r>
        <w:r>
          <w:fldChar w:fldCharType="begin"/>
        </w:r>
        <w:r>
          <w:instrText xml:space="preserve"> PAGEREF _Toc28355 \h </w:instrText>
        </w:r>
        <w:r>
          <w:fldChar w:fldCharType="separate"/>
        </w:r>
        <w:r>
          <w:t>39</w:t>
        </w:r>
        <w:r>
          <w:fldChar w:fldCharType="end"/>
        </w:r>
      </w:hyperlink>
    </w:p>
    <w:p>
      <w:pPr>
        <w:pStyle w:val="TOC2"/>
        <w:tabs>
          <w:tab w:val="right" w:leader="dot" w:pos="8306"/>
        </w:tabs>
      </w:pPr>
      <w:hyperlink w:anchor="_Toc28911" w:history="1">
        <w:r>
          <w:rPr>
            <w:rFonts w:ascii="仿宋" w:eastAsia="仿宋" w:hAnsi="仿宋" w:cs="仿宋" w:hint="eastAsia"/>
            <w:lang w:eastAsia="zh-CN"/>
          </w:rPr>
          <w:t>(二)、防火防爆总图布置措施</w:t>
        </w:r>
        <w:r>
          <w:tab/>
        </w:r>
        <w:r>
          <w:fldChar w:fldCharType="begin"/>
        </w:r>
        <w:r>
          <w:instrText xml:space="preserve"> PAGEREF _Toc28911 \h </w:instrText>
        </w:r>
        <w:r>
          <w:fldChar w:fldCharType="separate"/>
        </w:r>
        <w:r>
          <w:t>41</w:t>
        </w:r>
        <w:r>
          <w:fldChar w:fldCharType="end"/>
        </w:r>
      </w:hyperlink>
    </w:p>
    <w:p>
      <w:pPr>
        <w:pStyle w:val="TOC2"/>
        <w:tabs>
          <w:tab w:val="right" w:leader="dot" w:pos="8306"/>
        </w:tabs>
      </w:pPr>
      <w:hyperlink w:anchor="_Toc32404" w:history="1">
        <w:r>
          <w:rPr>
            <w:rFonts w:ascii="仿宋" w:eastAsia="仿宋" w:hAnsi="仿宋" w:cs="仿宋" w:hint="eastAsia"/>
            <w:lang w:eastAsia="zh-CN"/>
          </w:rPr>
          <w:t>(三)、自然灾害防范措施</w:t>
        </w:r>
        <w:r>
          <w:tab/>
        </w:r>
        <w:r>
          <w:fldChar w:fldCharType="begin"/>
        </w:r>
        <w:r>
          <w:instrText xml:space="preserve"> PAGEREF _Toc32404 \h </w:instrText>
        </w:r>
        <w:r>
          <w:fldChar w:fldCharType="separate"/>
        </w:r>
        <w:r>
          <w:t>42</w:t>
        </w:r>
        <w:r>
          <w:fldChar w:fldCharType="end"/>
        </w:r>
      </w:hyperlink>
    </w:p>
    <w:p>
      <w:pPr>
        <w:pStyle w:val="TOC2"/>
        <w:tabs>
          <w:tab w:val="right" w:leader="dot" w:pos="8306"/>
        </w:tabs>
      </w:pPr>
      <w:hyperlink w:anchor="_Toc23381" w:history="1">
        <w:r>
          <w:rPr>
            <w:rFonts w:ascii="仿宋" w:eastAsia="仿宋" w:hAnsi="仿宋" w:cs="仿宋" w:hint="eastAsia"/>
            <w:lang w:eastAsia="zh-CN"/>
          </w:rPr>
          <w:t>(四)、安全色及安全标志使用要求</w:t>
        </w:r>
        <w:r>
          <w:tab/>
        </w:r>
        <w:r>
          <w:fldChar w:fldCharType="begin"/>
        </w:r>
        <w:r>
          <w:instrText xml:space="preserve"> PAGEREF _Toc23381 \h </w:instrText>
        </w:r>
        <w:r>
          <w:fldChar w:fldCharType="separate"/>
        </w:r>
        <w:r>
          <w:t>43</w:t>
        </w:r>
        <w:r>
          <w:fldChar w:fldCharType="end"/>
        </w:r>
      </w:hyperlink>
    </w:p>
    <w:p>
      <w:pPr>
        <w:pStyle w:val="TOC2"/>
        <w:tabs>
          <w:tab w:val="right" w:leader="dot" w:pos="8306"/>
        </w:tabs>
      </w:pPr>
      <w:hyperlink w:anchor="_Toc11637" w:history="1">
        <w:r>
          <w:rPr>
            <w:rFonts w:ascii="仿宋" w:eastAsia="仿宋" w:hAnsi="仿宋" w:cs="仿宋" w:hint="eastAsia"/>
            <w:lang w:eastAsia="zh-CN"/>
          </w:rPr>
          <w:t>(五)、防尘防毒措施</w:t>
        </w:r>
        <w:r>
          <w:tab/>
        </w:r>
        <w:r>
          <w:fldChar w:fldCharType="begin"/>
        </w:r>
        <w:r>
          <w:instrText xml:space="preserve"> PAGEREF _Toc11637 \h </w:instrText>
        </w:r>
        <w:r>
          <w:fldChar w:fldCharType="separate"/>
        </w:r>
        <w:r>
          <w:t>44</w:t>
        </w:r>
        <w:r>
          <w:fldChar w:fldCharType="end"/>
        </w:r>
      </w:hyperlink>
    </w:p>
    <w:p>
      <w:pPr>
        <w:pStyle w:val="TOC2"/>
        <w:tabs>
          <w:tab w:val="right" w:leader="dot" w:pos="8306"/>
        </w:tabs>
      </w:pPr>
      <w:hyperlink w:anchor="_Toc20897" w:history="1">
        <w:r>
          <w:rPr>
            <w:rFonts w:ascii="仿宋" w:eastAsia="仿宋" w:hAnsi="仿宋" w:cs="仿宋" w:hint="eastAsia"/>
            <w:lang w:eastAsia="zh-CN"/>
          </w:rPr>
          <w:t>(六)、防静电、触电防护及防雷措施</w:t>
        </w:r>
        <w:r>
          <w:tab/>
        </w:r>
        <w:r>
          <w:fldChar w:fldCharType="begin"/>
        </w:r>
        <w:r>
          <w:instrText xml:space="preserve"> PAGEREF _Toc20897 \h </w:instrText>
        </w:r>
        <w:r>
          <w:fldChar w:fldCharType="separate"/>
        </w:r>
        <w:r>
          <w:t>45</w:t>
        </w:r>
        <w:r>
          <w:fldChar w:fldCharType="end"/>
        </w:r>
      </w:hyperlink>
    </w:p>
    <w:p>
      <w:pPr>
        <w:pStyle w:val="TOC2"/>
        <w:tabs>
          <w:tab w:val="right" w:leader="dot" w:pos="8306"/>
        </w:tabs>
      </w:pPr>
      <w:hyperlink w:anchor="_Toc23141" w:history="1">
        <w:r>
          <w:rPr>
            <w:rFonts w:ascii="仿宋" w:eastAsia="仿宋" w:hAnsi="仿宋" w:cs="仿宋" w:hint="eastAsia"/>
            <w:lang w:eastAsia="zh-CN"/>
          </w:rPr>
          <w:t>(七)、机械设备安全保障措施</w:t>
        </w:r>
        <w:r>
          <w:tab/>
        </w:r>
        <w:r>
          <w:fldChar w:fldCharType="begin"/>
        </w:r>
        <w:r>
          <w:instrText xml:space="preserve"> PAGEREF _Toc23141 \h </w:instrText>
        </w:r>
        <w:r>
          <w:fldChar w:fldCharType="separate"/>
        </w:r>
        <w:r>
          <w:t>46</w:t>
        </w:r>
        <w:r>
          <w:fldChar w:fldCharType="end"/>
        </w:r>
      </w:hyperlink>
    </w:p>
    <w:p>
      <w:pPr>
        <w:pStyle w:val="TOC1"/>
        <w:tabs>
          <w:tab w:val="right" w:leader="dot" w:pos="8306"/>
        </w:tabs>
      </w:pPr>
      <w:hyperlink w:anchor="_Toc20842" w:history="1">
        <w:r>
          <w:rPr>
            <w:rFonts w:ascii="仿宋" w:eastAsia="仿宋" w:hAnsi="仿宋" w:cs="仿宋" w:hint="eastAsia"/>
            <w:lang w:eastAsia="zh-CN"/>
          </w:rPr>
          <w:t>十二、石英陶瓷及制品项目风险管理</w:t>
        </w:r>
        <w:r>
          <w:tab/>
        </w:r>
        <w:r>
          <w:fldChar w:fldCharType="begin"/>
        </w:r>
        <w:r>
          <w:instrText xml:space="preserve"> PAGEREF _Toc20842 \h </w:instrText>
        </w:r>
        <w:r>
          <w:fldChar w:fldCharType="separate"/>
        </w:r>
        <w:r>
          <w:t>48</w:t>
        </w:r>
        <w:r>
          <w:fldChar w:fldCharType="end"/>
        </w:r>
      </w:hyperlink>
    </w:p>
    <w:p>
      <w:pPr>
        <w:pStyle w:val="TOC2"/>
        <w:tabs>
          <w:tab w:val="right" w:leader="dot" w:pos="8306"/>
        </w:tabs>
      </w:pPr>
      <w:hyperlink w:anchor="_Toc9436" w:history="1">
        <w:r>
          <w:rPr>
            <w:rFonts w:ascii="仿宋" w:eastAsia="仿宋" w:hAnsi="仿宋" w:cs="仿宋" w:hint="eastAsia"/>
            <w:lang w:eastAsia="zh-CN"/>
          </w:rPr>
          <w:t>(一)、风险识别与评估</w:t>
        </w:r>
        <w:r>
          <w:tab/>
        </w:r>
        <w:r>
          <w:fldChar w:fldCharType="begin"/>
        </w:r>
        <w:r>
          <w:instrText xml:space="preserve"> PAGEREF _Toc9436 \h </w:instrText>
        </w:r>
        <w:r>
          <w:fldChar w:fldCharType="separate"/>
        </w:r>
        <w:r>
          <w:t>48</w:t>
        </w:r>
        <w:r>
          <w:fldChar w:fldCharType="end"/>
        </w:r>
      </w:hyperlink>
    </w:p>
    <w:p>
      <w:pPr>
        <w:pStyle w:val="TOC2"/>
        <w:tabs>
          <w:tab w:val="right" w:leader="dot" w:pos="8306"/>
        </w:tabs>
      </w:pPr>
      <w:hyperlink w:anchor="_Toc31673" w:history="1">
        <w:r>
          <w:rPr>
            <w:rFonts w:ascii="仿宋" w:eastAsia="仿宋" w:hAnsi="仿宋" w:cs="仿宋" w:hint="eastAsia"/>
            <w:lang w:eastAsia="zh-CN"/>
          </w:rPr>
          <w:t>(二)、风险应对策略</w:t>
        </w:r>
        <w:r>
          <w:tab/>
        </w:r>
        <w:r>
          <w:fldChar w:fldCharType="begin"/>
        </w:r>
        <w:r>
          <w:instrText xml:space="preserve"> PAGEREF _Toc31673 \h </w:instrText>
        </w:r>
        <w:r>
          <w:fldChar w:fldCharType="separate"/>
        </w:r>
        <w:r>
          <w:t>49</w:t>
        </w:r>
        <w:r>
          <w:fldChar w:fldCharType="end"/>
        </w:r>
      </w:hyperlink>
    </w:p>
    <w:p>
      <w:pPr>
        <w:pStyle w:val="TOC2"/>
        <w:tabs>
          <w:tab w:val="right" w:leader="dot" w:pos="8306"/>
        </w:tabs>
      </w:pPr>
      <w:hyperlink w:anchor="_Toc21367" w:history="1">
        <w:r>
          <w:rPr>
            <w:rFonts w:ascii="仿宋" w:eastAsia="仿宋" w:hAnsi="仿宋" w:cs="仿宋" w:hint="eastAsia"/>
            <w:lang w:eastAsia="zh-CN"/>
          </w:rPr>
          <w:t>(三)、风险监控与控制</w:t>
        </w:r>
        <w:r>
          <w:tab/>
        </w:r>
        <w:r>
          <w:fldChar w:fldCharType="begin"/>
        </w:r>
        <w:r>
          <w:instrText xml:space="preserve"> PAGEREF _Toc21367 \h </w:instrText>
        </w:r>
        <w:r>
          <w:fldChar w:fldCharType="separate"/>
        </w:r>
        <w:r>
          <w:t>51</w:t>
        </w:r>
        <w:r>
          <w:fldChar w:fldCharType="end"/>
        </w:r>
      </w:hyperlink>
    </w:p>
    <w:p>
      <w:pPr>
        <w:pStyle w:val="TOC1"/>
        <w:tabs>
          <w:tab w:val="right" w:leader="dot" w:pos="8306"/>
        </w:tabs>
      </w:pPr>
      <w:hyperlink w:anchor="_Toc1900" w:history="1">
        <w:r>
          <w:rPr>
            <w:rFonts w:ascii="仿宋" w:eastAsia="仿宋" w:hAnsi="仿宋" w:cs="仿宋" w:hint="eastAsia"/>
            <w:lang w:eastAsia="zh-CN"/>
          </w:rPr>
          <w:t>十三、石英陶瓷及制品项目变更管理</w:t>
        </w:r>
        <w:r>
          <w:tab/>
        </w:r>
        <w:r>
          <w:fldChar w:fldCharType="begin"/>
        </w:r>
        <w:r>
          <w:instrText xml:space="preserve"> PAGEREF _Toc1900 \h </w:instrText>
        </w:r>
        <w:r>
          <w:fldChar w:fldCharType="separate"/>
        </w:r>
        <w:r>
          <w:t>52</w:t>
        </w:r>
        <w:r>
          <w:fldChar w:fldCharType="end"/>
        </w:r>
      </w:hyperlink>
    </w:p>
    <w:p>
      <w:pPr>
        <w:pStyle w:val="TOC2"/>
        <w:tabs>
          <w:tab w:val="right" w:leader="dot" w:pos="8306"/>
        </w:tabs>
      </w:pPr>
      <w:hyperlink w:anchor="_Toc2421" w:history="1">
        <w:r>
          <w:rPr>
            <w:rFonts w:ascii="仿宋" w:eastAsia="仿宋" w:hAnsi="仿宋" w:cs="仿宋" w:hint="eastAsia"/>
            <w:lang w:eastAsia="zh-CN"/>
          </w:rPr>
          <w:t>(一)、变更申请与评估</w:t>
        </w:r>
        <w:r>
          <w:tab/>
        </w:r>
        <w:r>
          <w:fldChar w:fldCharType="begin"/>
        </w:r>
        <w:r>
          <w:instrText xml:space="preserve"> PAGEREF _Toc2421 \h </w:instrText>
        </w:r>
        <w:r>
          <w:fldChar w:fldCharType="separate"/>
        </w:r>
        <w:r>
          <w:t>52</w:t>
        </w:r>
        <w:r>
          <w:fldChar w:fldCharType="end"/>
        </w:r>
      </w:hyperlink>
    </w:p>
    <w:p>
      <w:pPr>
        <w:pStyle w:val="TOC2"/>
        <w:tabs>
          <w:tab w:val="right" w:leader="dot" w:pos="8306"/>
        </w:tabs>
      </w:pPr>
      <w:hyperlink w:anchor="_Toc31567" w:history="1">
        <w:r>
          <w:rPr>
            <w:rFonts w:ascii="仿宋" w:eastAsia="仿宋" w:hAnsi="仿宋" w:cs="仿宋" w:hint="eastAsia"/>
            <w:lang w:eastAsia="zh-CN"/>
          </w:rPr>
          <w:t>(二)、变更实施与控制</w:t>
        </w:r>
        <w:r>
          <w:tab/>
        </w:r>
        <w:r>
          <w:fldChar w:fldCharType="begin"/>
        </w:r>
        <w:r>
          <w:instrText xml:space="preserve"> PAGEREF _Toc31567 \h </w:instrText>
        </w:r>
        <w:r>
          <w:fldChar w:fldCharType="separate"/>
        </w:r>
        <w:r>
          <w:t>52</w:t>
        </w:r>
        <w:r>
          <w:fldChar w:fldCharType="end"/>
        </w:r>
      </w:hyperlink>
    </w:p>
    <w:p>
      <w:pPr>
        <w:pStyle w:val="TOC1"/>
        <w:tabs>
          <w:tab w:val="right" w:leader="dot" w:pos="8306"/>
        </w:tabs>
      </w:pPr>
      <w:hyperlink w:anchor="_Toc2254" w:history="1">
        <w:r>
          <w:rPr>
            <w:rFonts w:ascii="仿宋" w:eastAsia="仿宋" w:hAnsi="仿宋" w:cs="仿宋" w:hint="eastAsia"/>
            <w:lang w:eastAsia="zh-CN"/>
          </w:rPr>
          <w:t>十四、石英陶瓷及制品项目工程方案分析</w:t>
        </w:r>
        <w:r>
          <w:tab/>
        </w:r>
        <w:r>
          <w:fldChar w:fldCharType="begin"/>
        </w:r>
        <w:r>
          <w:instrText xml:space="preserve"> PAGEREF _Toc2254 \h </w:instrText>
        </w:r>
        <w:r>
          <w:fldChar w:fldCharType="separate"/>
        </w:r>
        <w:r>
          <w:t>53</w:t>
        </w:r>
        <w:r>
          <w:fldChar w:fldCharType="end"/>
        </w:r>
      </w:hyperlink>
    </w:p>
    <w:p>
      <w:pPr>
        <w:pStyle w:val="TOC2"/>
        <w:tabs>
          <w:tab w:val="right" w:leader="dot" w:pos="8306"/>
        </w:tabs>
      </w:pPr>
      <w:hyperlink w:anchor="_Toc5720" w:history="1">
        <w:r>
          <w:rPr>
            <w:rFonts w:ascii="仿宋" w:eastAsia="仿宋" w:hAnsi="仿宋" w:cs="仿宋" w:hint="eastAsia"/>
            <w:lang w:eastAsia="zh-CN"/>
          </w:rPr>
          <w:t>(一)、建筑工程设计原则</w:t>
        </w:r>
        <w:r>
          <w:tab/>
        </w:r>
        <w:r>
          <w:fldChar w:fldCharType="begin"/>
        </w:r>
        <w:r>
          <w:instrText xml:space="preserve"> PAGEREF _Toc5720 \h </w:instrText>
        </w:r>
        <w:r>
          <w:fldChar w:fldCharType="separate"/>
        </w:r>
        <w:r>
          <w:t>53</w:t>
        </w:r>
        <w:r>
          <w:fldChar w:fldCharType="end"/>
        </w:r>
      </w:hyperlink>
    </w:p>
    <w:p>
      <w:pPr>
        <w:pStyle w:val="TOC2"/>
        <w:tabs>
          <w:tab w:val="right" w:leader="dot" w:pos="8306"/>
        </w:tabs>
      </w:pPr>
      <w:hyperlink w:anchor="_Toc28185" w:history="1">
        <w:r>
          <w:rPr>
            <w:rFonts w:ascii="仿宋" w:eastAsia="仿宋" w:hAnsi="仿宋" w:cs="仿宋" w:hint="eastAsia"/>
            <w:lang w:eastAsia="zh-CN"/>
          </w:rPr>
          <w:t>(二)、土建工程建设指标</w:t>
        </w:r>
        <w:r>
          <w:tab/>
        </w:r>
        <w:r>
          <w:fldChar w:fldCharType="begin"/>
        </w:r>
        <w:r>
          <w:instrText xml:space="preserve"> PAGEREF _Toc28185 \h </w:instrText>
        </w:r>
        <w:r>
          <w:fldChar w:fldCharType="separate"/>
        </w:r>
        <w:r>
          <w:t>56</w:t>
        </w:r>
        <w:r>
          <w:fldChar w:fldCharType="end"/>
        </w:r>
      </w:hyperlink>
    </w:p>
    <w:p>
      <w:pPr>
        <w:pStyle w:val="TOC1"/>
        <w:tabs>
          <w:tab w:val="right" w:leader="dot" w:pos="8306"/>
        </w:tabs>
      </w:pPr>
      <w:hyperlink w:anchor="_Toc15979" w:history="1">
        <w:r>
          <w:rPr>
            <w:rFonts w:ascii="仿宋" w:eastAsia="仿宋" w:hAnsi="仿宋" w:cs="仿宋" w:hint="eastAsia"/>
            <w:lang w:eastAsia="zh-CN"/>
          </w:rPr>
          <w:t>十五、利益相关者分析与沟通计划</w:t>
        </w:r>
        <w:r>
          <w:tab/>
        </w:r>
        <w:r>
          <w:fldChar w:fldCharType="begin"/>
        </w:r>
        <w:r>
          <w:instrText xml:space="preserve"> PAGEREF _Toc15979 \h </w:instrText>
        </w:r>
        <w:r>
          <w:fldChar w:fldCharType="separate"/>
        </w:r>
        <w:r>
          <w:t>58</w:t>
        </w:r>
        <w:r>
          <w:fldChar w:fldCharType="end"/>
        </w:r>
      </w:hyperlink>
    </w:p>
    <w:p>
      <w:pPr>
        <w:pStyle w:val="TOC2"/>
        <w:tabs>
          <w:tab w:val="right" w:leader="dot" w:pos="8306"/>
        </w:tabs>
      </w:pPr>
      <w:hyperlink w:anchor="_Toc31911" w:history="1">
        <w:r>
          <w:rPr>
            <w:rFonts w:ascii="仿宋" w:eastAsia="仿宋" w:hAnsi="仿宋" w:cs="仿宋" w:hint="eastAsia"/>
            <w:lang w:eastAsia="zh-CN"/>
          </w:rPr>
          <w:t>(一)、利益相关者分析</w:t>
        </w:r>
        <w:r>
          <w:tab/>
        </w:r>
        <w:r>
          <w:fldChar w:fldCharType="begin"/>
        </w:r>
        <w:r>
          <w:instrText xml:space="preserve"> PAGEREF _Toc31911 \h </w:instrText>
        </w:r>
        <w:r>
          <w:fldChar w:fldCharType="separate"/>
        </w:r>
        <w:r>
          <w:t>58</w:t>
        </w:r>
        <w:r>
          <w:fldChar w:fldCharType="end"/>
        </w:r>
      </w:hyperlink>
    </w:p>
    <w:p>
      <w:pPr>
        <w:pStyle w:val="TOC2"/>
        <w:tabs>
          <w:tab w:val="right" w:leader="dot" w:pos="8306"/>
        </w:tabs>
      </w:pPr>
      <w:hyperlink w:anchor="_Toc21132" w:history="1">
        <w:r>
          <w:rPr>
            <w:rFonts w:ascii="仿宋" w:eastAsia="仿宋" w:hAnsi="仿宋" w:cs="仿宋" w:hint="eastAsia"/>
            <w:lang w:eastAsia="zh-CN"/>
          </w:rPr>
          <w:t>(二)、沟通计划</w:t>
        </w:r>
        <w:r>
          <w:tab/>
        </w:r>
        <w:r>
          <w:fldChar w:fldCharType="begin"/>
        </w:r>
        <w:r>
          <w:instrText xml:space="preserve"> PAGEREF _Toc21132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99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567"/>
      <w:r>
        <w:rPr>
          <w:rFonts w:ascii="仿宋" w:eastAsia="仿宋" w:hAnsi="仿宋" w:cs="仿宋" w:hint="eastAsia"/>
          <w:sz w:val="28"/>
          <w:lang w:eastAsia="zh-CN"/>
        </w:rPr>
        <w:t>一、石英陶瓷及制品项目可持续发展</w:t>
      </w:r>
      <w:bookmarkEnd w:id="2"/>
    </w:p>
    <w:p>
      <w:pPr>
        <w:pStyle w:val="Heading2"/>
        <w:rPr>
          <w:rFonts w:ascii="仿宋" w:eastAsia="仿宋" w:hAnsi="仿宋" w:cs="仿宋" w:hint="eastAsia"/>
          <w:lang w:eastAsia="zh-CN"/>
        </w:rPr>
      </w:pPr>
      <w:bookmarkStart w:id="3" w:name="_Toc204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英陶瓷及制品项目中，石英陶瓷及制品项目团队着眼于未来，明确了可持续发展的战略方向。制定的具体可持续发展目标包括降低资源使用、采用环保技术、最大化社会效益等。这一步骤不仅有助于石英陶瓷及制品项目在环保和社会责任方面达到最高标准，也为未来提供了明确的指引，确保石英陶瓷及制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可持续实践的融入石英陶瓷及制品项目管理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石英陶瓷及制品项目管理周期。从石英陶瓷及制品项目规划开始，石英陶瓷及制品项目团队就考虑了环境和社会的因素。在执行阶段，石英陶瓷及制品项目团队积极推动绿色技术的应用，优化资源利用。此外，关注员工的社会责任，通过培训和沟通活动提高员工对可持续发展的认知，使他们能够在日常工作中践行可持续实践。这些举措不仅为石英陶瓷及制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773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扎根于石英陶瓷及制品项目的可持续发展理念，我们深信环保与社会责任是石英陶瓷及制品项目成功的关键支柱。在石英陶瓷及制品项目的每一步，我们都致力于通过创新和实践，履行对环境和社会的坚定责任。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陶瓷及制品项目团队通过引入先进的环保技术、建立高效的废物处理系统以及推动能源节约措施，积极履行环保责任。定期的环保监测和评估确保石英陶瓷及制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石英陶瓷及制品项目不仅致力于自身可持续发展，还注重对社会的回馈。通过支持社区石英陶瓷及制品项目、参与慈善事业、提供培训机会等方式，石英陶瓷及制品项目积极履行社会责任。与当地社区建立积极互动，关注员工的工作与生活平衡，以及员工的身心健康，是石英陶瓷及制品项目在社会责任层面的关键举措。这样的实践不仅增强了石英陶瓷及制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9770"/>
      <w:r>
        <w:rPr>
          <w:rFonts w:ascii="仿宋" w:eastAsia="仿宋" w:hAnsi="仿宋" w:cs="仿宋" w:hint="eastAsia"/>
          <w:sz w:val="28"/>
          <w:lang w:eastAsia="zh-CN"/>
        </w:rPr>
        <w:t>二、石英陶瓷及制品项目危机管理</w:t>
      </w:r>
      <w:bookmarkEnd w:id="5"/>
    </w:p>
    <w:p>
      <w:pPr>
        <w:pStyle w:val="Heading2"/>
        <w:rPr>
          <w:rFonts w:ascii="仿宋" w:eastAsia="仿宋" w:hAnsi="仿宋" w:cs="仿宋" w:hint="eastAsia"/>
          <w:lang w:eastAsia="zh-CN"/>
        </w:rPr>
      </w:pPr>
      <w:bookmarkStart w:id="6" w:name="_Toc10106"/>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石英陶瓷及制品项目危机管理中，危机预警与识别是确保石英陶瓷及制品项目稳健运行的核心步骤。通过建立全面的监测机制，石英陶瓷及制品项目团队旨在及时发现和理解潜在的风险和危机因素，以便采取及时的预防和应对措施，确保石英陶瓷及制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石英陶瓷及制品项目团队全面分析了整个石英陶瓷及制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石英陶瓷及制品项目团队着重于明确定义石英陶瓷及制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实时监测作为危机预警的关键手段，通过对石英陶瓷及制品项目进展的持续监控，团队能够及时发现潜在问题并作出迅速反应。石英陶瓷及制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在这一阶段，团队的专业素养和反应速度将发挥至关重要的作用，以确保潜在危机能够在初期得到有效的处理，最大程度地减轻负面影响。通过危机预警与识别，石英陶瓷及制品项目得以更有序、可控地推进。</w:t>
      </w:r>
    </w:p>
    <w:p>
      <w:pPr>
        <w:pStyle w:val="Heading2"/>
        <w:ind w:firstLine="560" w:firstLineChars="200"/>
        <w:rPr>
          <w:rFonts w:ascii="仿宋" w:eastAsia="仿宋" w:hAnsi="仿宋" w:cs="仿宋" w:hint="eastAsia"/>
          <w:sz w:val="28"/>
          <w:lang w:eastAsia="zh-CN"/>
        </w:rPr>
      </w:pPr>
      <w:bookmarkStart w:id="7" w:name="_Toc28228"/>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在危机发生时，石英陶瓷及制品项目团队立即行动，成立了应急小组。该小组的任务是迅速制定并实施紧急应对措施，以最小化潜在损失。以下是采取的主要措施：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暂停石英陶瓷及制品项目进度：为遏制危机蔓延，石英陶瓷及制品项目暂时停止进行，以便全面评估当前状况。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资源重新分配：重新评估石英陶瓷及制品项目资源的分配，确保最大限度地减小损失。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实时沟通：与关键利益相关者建立实时沟通机制，向他们传递石英陶瓷及制品项目危机的实际状况，保障石英陶瓷及制品项目核心利益。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在紧急应对的同时，石英陶瓷及制品项目团队强调了团队协作和有效沟通的重要性。以下是团队协作的关键举措：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信息共享机制：建立了信息共享平台，确保团队成员能够及时获取石英陶瓷及制品项目危机的实时信息。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领导者沟通：石英陶瓷及制品项目领导者通过定期会议和即时沟通工具，指导团队应对危机，保持团队稳定运行。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随着危机得到初步控制，石英陶瓷及制品项目团队转向制定恢复计划，以确保石英陶瓷及制品项目能够从中迅速恢复。主要恢复计划包括：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修复受损的进度计划：重新评估石英陶瓷及制品项目进度，制定修复计划，确保石英陶瓷及制品项目尽快回归正常进程。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重新调整资源分配：优化资源分配，确保石英陶瓷及制品项目在有限资源下高效运转。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风险管理机制加强：对石英陶瓷及制品项目风险进行全面评估，制定更强化的风险管理策略，以预防未来可能的危机。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4068"/>
      <w:r>
        <w:rPr>
          <w:rFonts w:ascii="仿宋" w:eastAsia="仿宋" w:hAnsi="仿宋" w:cs="仿宋" w:hint="eastAsia"/>
          <w:sz w:val="28"/>
          <w:lang w:eastAsia="zh-CN"/>
        </w:rPr>
        <w:t>三、石英陶瓷及制品项目建设单位说明</w:t>
      </w:r>
      <w:bookmarkEnd w:id="8"/>
    </w:p>
    <w:p>
      <w:pPr>
        <w:pStyle w:val="Heading2"/>
        <w:rPr>
          <w:rFonts w:ascii="仿宋" w:eastAsia="仿宋" w:hAnsi="仿宋" w:cs="仿宋" w:hint="eastAsia"/>
          <w:lang w:eastAsia="zh-CN"/>
        </w:rPr>
      </w:pPr>
      <w:bookmarkStart w:id="9" w:name="_Toc27820"/>
      <w:r>
        <w:rPr>
          <w:rFonts w:ascii="仿宋" w:eastAsia="仿宋" w:hAnsi="仿宋" w:cs="仿宋" w:hint="eastAsia"/>
          <w:lang w:eastAsia="zh-CN"/>
        </w:rPr>
        <w:t>(一)、石英陶瓷及制品项目承办单位基本情况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0073"/>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石英陶瓷及制品项目承办单位的XXXX，我们着眼于实现可持续的经济效益。通过技术创新和解决方案的提供，公司预计在石英陶瓷及制品项目执行期间将获得可观的收入增长。这一收入来源主要包括石英陶瓷及制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同时，我们注重成本控制和效率提升，以确保石英陶瓷及制品项目的可持续盈利。透过精细的管理和资源优化，公司期望实现石英陶瓷及制品项目利润最大化。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将对石英陶瓷及制品项目实施进行全面的投资评估，包括石英陶瓷及制品项目启动阶段的资金投入和后续运营成本。通过对石英陶瓷及制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石英陶瓷及制品项目实施过程中具备足够的资金流动性，公司将进行详尽的现金流分析。这包括资金需求的合理预测、石英陶瓷及制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579"/>
      <w:r>
        <w:rPr>
          <w:rFonts w:ascii="仿宋" w:eastAsia="仿宋" w:hAnsi="仿宋" w:cs="仿宋" w:hint="eastAsia"/>
          <w:sz w:val="28"/>
          <w:lang w:eastAsia="zh-CN"/>
        </w:rPr>
        <w:t>四、石英陶瓷及制品项目选址可行性分析</w:t>
      </w:r>
      <w:bookmarkEnd w:id="11"/>
    </w:p>
    <w:p>
      <w:pPr>
        <w:pStyle w:val="Heading2"/>
        <w:rPr>
          <w:rFonts w:ascii="仿宋" w:eastAsia="仿宋" w:hAnsi="仿宋" w:cs="仿宋" w:hint="eastAsia"/>
          <w:lang w:eastAsia="zh-CN"/>
        </w:rPr>
      </w:pPr>
      <w:bookmarkStart w:id="12" w:name="_Toc13666"/>
      <w:r>
        <w:rPr>
          <w:rFonts w:ascii="仿宋" w:eastAsia="仿宋" w:hAnsi="仿宋" w:cs="仿宋" w:hint="eastAsia"/>
          <w:lang w:eastAsia="zh-CN"/>
        </w:rPr>
        <w:t>(一)、石英陶瓷及制品项目选址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该石英陶瓷及制品项目选址位于XX省XX市XX区XXX街道</w:t>
      </w:r>
    </w:p>
    <w:p>
      <w:pPr>
        <w:pStyle w:val="Heading2"/>
        <w:ind w:firstLine="560" w:firstLineChars="200"/>
        <w:rPr>
          <w:rFonts w:ascii="仿宋" w:eastAsia="仿宋" w:hAnsi="仿宋" w:cs="仿宋" w:hint="eastAsia"/>
          <w:sz w:val="28"/>
          <w:lang w:eastAsia="zh-CN"/>
        </w:rPr>
      </w:pPr>
      <w:bookmarkStart w:id="13" w:name="_Toc2518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石英陶瓷及制品项目的征地面积将根据石英陶瓷及制品项目的实际规模和需求进行精确规划。具体面积XXX平方米，旨在确保石英陶瓷及制品项目不仅能够满足当前的发展需求，还能够预留空间以适应未来的扩展。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净用地面积是在征地面积基础上去除不可利用面积后的实际可开发用地。具体面积XXX平方米，考虑到环保、交通、安全等多方面因素，以确保石英陶瓷及制品项目在整体利用效率上达到最优。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石英陶瓷及制品项目计划建设的建筑总规模具体面积XXX平方米。这一规模的确定综合考虑了石英陶瓷及制品项目的性质、规模，以及城市规划的相关要求，确保建筑布局与周边环境协调一致。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绿地率是石英陶瓷及制品项目用地中被规划为绿地的比例。具体面积XXX平方米，旨在通过合理规划绿地，改善石英陶瓷及制品项目周边环境，提升居民生活质量，并符合城市整体绿化规划。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容积率是用地上可以建设的建筑总体积与用地面积之比。具体面积XXX，通过合理的容积率规划，确保石英陶瓷及制品项目建筑规模与周边环境和谐共生。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石英陶瓷及制品项目选址与当地城市规划相一致，具体面积XXX平方米。通过与城市规划部门深入沟通，确保石英陶瓷及制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石英陶瓷及制品项目选址符合当地产业政策，具体面积XXX平方米。这包括石英陶瓷及制品项目对当地经济的促进作用，以及对相关产业的带动效应，确保石英陶瓷及制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用地总体要求必须符合环保和可持续发展的原则，具体面积XXX平方米。通过采用绿色建筑设计、节能减排等措施，确保石英陶瓷及制品项目在建设和运营过程中对环境的影响最小化，达到可持续发展的要求。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确保石英陶瓷及制品项目选址具备必要的公共设施配套，具体面积XXX平方米。这包括交通便利性、教育、医疗等基础设施，以提高居民生活品质，使得石英陶瓷及制品项目选址更具吸引力。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考虑用地总体要求对当地社会稳定性的影响，具体面积XXX平方米。通过深入了解当地社区反馈，确保石英陶瓷及制品项目的选址和建设过程对当地社会和谐稳定产生积极作用。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石英陶瓷及制品项目选址不仅符合法规和规划，还在实际操作中具有可行性。这一全面规划将为石英陶瓷及制品项目的成功实施提供坚实的基础，确保石英陶瓷及制品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4735"/>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英陶瓷及制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石英陶瓷及制品项目的设备规划和空间设计中，我们将采取灵活设备布局的措施。设备布局将根据实际需求进行灵活设计，避免不必要的浪费。通过合理规划设备摆放位置，我们将提高设备的利用率，减少设备间距，以确保石英陶瓷及制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石英陶瓷及制品项目内部引入共享设施的概念，例如共享会议室、办公区等。通过这种方式，我们可以减少对资源的重复建设，提高资源共享效率，从而减小石英陶瓷及制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32327"/>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石英陶瓷及制品项目的总图布置中，我们将不同功能区域进行明确的规划，以最大程度满足石英陶瓷及制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8758"/>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石英陶瓷及制品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石英陶瓷及制品项目对环境的影响是综合评价的重要因素之一。我们将详细考虑选址周边的自然环境、生态保护区、水源地等情况，确保石英陶瓷及制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对选址的评价还需充分考虑当地政府的产业政策和法规。我们将详细了解石英陶瓷及制品项目所在地的相关政策，确保石英陶瓷及制品项目的规划和运营与当地法规相符，降低不必要的法律风险。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考虑到社会稳定性对企业运营的重要性，我们将评估选址地区的社会安全情况、劳工关系、社区反馈等方面，以确保石英陶瓷及制品项目的建设和运营不会受到社会稳定性的负面影响。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最后，我们将综合考虑用地成本，包括土地购置费用、土地开发成本等。通过对用地成本的详细评估，我们能够做出更为精确的经济效益分析，为石英陶瓷及制品项目的投资决策提供有力支持。</w:t>
      </w:r>
    </w:p>
    <w:p>
      <w:pPr>
        <w:pStyle w:val="Heading1"/>
        <w:ind w:firstLine="560" w:firstLineChars="200"/>
        <w:rPr>
          <w:rFonts w:ascii="仿宋" w:eastAsia="仿宋" w:hAnsi="仿宋" w:cs="仿宋" w:hint="eastAsia"/>
          <w:sz w:val="28"/>
          <w:lang w:eastAsia="zh-CN"/>
        </w:rPr>
      </w:pPr>
      <w:bookmarkStart w:id="17" w:name="_Toc11653"/>
      <w:r>
        <w:rPr>
          <w:rFonts w:ascii="仿宋" w:eastAsia="仿宋" w:hAnsi="仿宋" w:cs="仿宋" w:hint="eastAsia"/>
          <w:sz w:val="28"/>
          <w:lang w:eastAsia="zh-CN"/>
        </w:rPr>
        <w:t>五、石英陶瓷及制品项目建设背景及必要性分析</w:t>
      </w:r>
      <w:bookmarkEnd w:id="17"/>
    </w:p>
    <w:p>
      <w:pPr>
        <w:pStyle w:val="Heading2"/>
        <w:rPr>
          <w:rFonts w:ascii="仿宋" w:eastAsia="仿宋" w:hAnsi="仿宋" w:cs="仿宋" w:hint="eastAsia"/>
          <w:lang w:eastAsia="zh-CN"/>
        </w:rPr>
      </w:pPr>
      <w:bookmarkStart w:id="18" w:name="_Toc24434"/>
      <w:r>
        <w:rPr>
          <w:rFonts w:ascii="仿宋" w:eastAsia="仿宋" w:hAnsi="仿宋" w:cs="仿宋" w:hint="eastAsia"/>
          <w:lang w:eastAsia="zh-CN"/>
        </w:rPr>
        <w:t>(一)、石英陶瓷及制品项目背景分析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英陶瓷及制品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石英陶瓷及制品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石英陶瓷及制品项目在这个潮流中的定位。同时，我们将关注行业内涌现的新兴机遇，以便石英陶瓷及制品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石英陶瓷及制品项目提供了强大的发展动力。我们将聚焦于行业内最新的技术发展趋势，包括但不限于人工智能、大数据分析、物联网等领域。通过深度的技术研究，我们将确保石英陶瓷及制品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石英陶瓷及制品项目发展的源泉。我们将投入更多的精力对市场需求进行深入剖析，超越表面的需求，深入挖掘潜在的市场痛点和机遇。通过对市场需求的细致了解，石英陶瓷及制品项目将更有针对性地设计解决方案，满足市场的多样化需求，从而更好地促进石英陶瓷及制品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石英陶瓷及制品项目战略至关重要。我们将对竞争态势进行更为深入的分析，包括但不限于市场份额、产品特点、客户满意度等多个维度。通过深度的竞争分析，石英陶瓷及制品项目将能够更准确地把握市场脉搏，制定具有竞争力的石英陶瓷及制品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石英陶瓷及制品项目的发展具有直接的影响。我们将进行更为全面的法规和政策分析，了解行业发展中的潜在法律风险和合规挑战。通过充分了解和遵守相关法规，石英陶瓷及制品项目将确保在法律框架内合法合规运营，为石英陶瓷及制品项目的稳健发展提供有力支持。</w:t>
      </w:r>
    </w:p>
    <w:p>
      <w:pPr>
        <w:pStyle w:val="Heading2"/>
        <w:ind w:firstLine="560" w:firstLineChars="200"/>
        <w:rPr>
          <w:rFonts w:ascii="仿宋" w:eastAsia="仿宋" w:hAnsi="仿宋" w:cs="仿宋" w:hint="eastAsia"/>
          <w:sz w:val="28"/>
          <w:lang w:eastAsia="zh-CN"/>
        </w:rPr>
      </w:pPr>
      <w:bookmarkStart w:id="19" w:name="_Toc25228"/>
      <w:r>
        <w:rPr>
          <w:rFonts w:ascii="仿宋" w:eastAsia="仿宋" w:hAnsi="仿宋" w:cs="仿宋" w:hint="eastAsia"/>
          <w:sz w:val="28"/>
          <w:lang w:eastAsia="zh-CN"/>
        </w:rPr>
        <w:t>(二)、石英陶瓷及制品项目建设必要性分析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石英陶瓷及制品项目建设的迫切性源于对行业发展趋势的深刻洞察。我们正处于一个行业变革的时代，科技创新、数字化转型成为企业发展的关键动力。石英陶瓷及制品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https://d.book118.com/087145041133006053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石英陶瓷及制品项目规划设计蓝图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FC5A1F"/>
    <w:rsid w:val="01FC5A1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7145041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2024-03-02T21:31:00Z</dcterms:created>
  <dcterms:modified xsi:type="dcterms:W3CDTF">2024-03-02T21:31:36Z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DA6C905389E743559CCC36CE9F06DE7E_11</vt:lpwstr>
  </property>
  <property fmtid="{D5CDD505-2E9C-101B-9397-08002B2CF9AE}" pid="3" name="KSOProductBuildVer">
    <vt:lpwstr>2052-12.1.0.16388</vt:lpwstr>
  </property>
</Properties>
</file>