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断路器关键部件项目计划设计方案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586" w:history="1">
        <w:r>
          <w:rPr>
            <w:rFonts w:ascii="仿宋" w:eastAsia="仿宋" w:hAnsi="仿宋" w:cs="仿宋" w:hint="eastAsia"/>
            <w:lang w:eastAsia="zh-CN"/>
          </w:rPr>
          <w:t>前言</w:t>
        </w:r>
        <w:r>
          <w:tab/>
        </w:r>
        <w:r>
          <w:fldChar w:fldCharType="begin"/>
        </w:r>
        <w:r>
          <w:instrText xml:space="preserve"> PAGEREF _Toc11586 \h </w:instrText>
        </w:r>
        <w:r>
          <w:fldChar w:fldCharType="separate"/>
        </w:r>
        <w:r>
          <w:t>3</w:t>
        </w:r>
        <w:r>
          <w:fldChar w:fldCharType="end"/>
        </w:r>
      </w:hyperlink>
    </w:p>
    <w:p>
      <w:pPr>
        <w:pStyle w:val="TOC1"/>
        <w:tabs>
          <w:tab w:val="right" w:leader="dot" w:pos="8306"/>
        </w:tabs>
      </w:pPr>
      <w:hyperlink w:anchor="_Toc6849" w:history="1">
        <w:r>
          <w:rPr>
            <w:rFonts w:ascii="仿宋" w:eastAsia="仿宋" w:hAnsi="仿宋" w:cs="仿宋" w:hint="eastAsia"/>
            <w:lang w:eastAsia="zh-CN"/>
          </w:rPr>
          <w:t>一、断路器关键部件项目建设背景及必要性分析</w:t>
        </w:r>
        <w:r>
          <w:tab/>
        </w:r>
        <w:r>
          <w:fldChar w:fldCharType="begin"/>
        </w:r>
        <w:r>
          <w:instrText xml:space="preserve"> PAGEREF _Toc6849 \h </w:instrText>
        </w:r>
        <w:r>
          <w:fldChar w:fldCharType="separate"/>
        </w:r>
        <w:r>
          <w:t>3</w:t>
        </w:r>
        <w:r>
          <w:fldChar w:fldCharType="end"/>
        </w:r>
      </w:hyperlink>
    </w:p>
    <w:p>
      <w:pPr>
        <w:pStyle w:val="TOC2"/>
        <w:tabs>
          <w:tab w:val="right" w:leader="dot" w:pos="8306"/>
        </w:tabs>
      </w:pPr>
      <w:hyperlink w:anchor="_Toc12401" w:history="1">
        <w:r>
          <w:rPr>
            <w:rFonts w:ascii="仿宋" w:eastAsia="仿宋" w:hAnsi="仿宋" w:cs="仿宋" w:hint="eastAsia"/>
            <w:lang w:eastAsia="zh-CN"/>
          </w:rPr>
          <w:t>(一)、断路器关键部件项目背景分析</w:t>
        </w:r>
        <w:r>
          <w:tab/>
        </w:r>
        <w:r>
          <w:fldChar w:fldCharType="begin"/>
        </w:r>
        <w:r>
          <w:instrText xml:space="preserve"> PAGEREF _Toc12401 \h </w:instrText>
        </w:r>
        <w:r>
          <w:fldChar w:fldCharType="separate"/>
        </w:r>
        <w:r>
          <w:t>3</w:t>
        </w:r>
        <w:r>
          <w:fldChar w:fldCharType="end"/>
        </w:r>
      </w:hyperlink>
    </w:p>
    <w:p>
      <w:pPr>
        <w:pStyle w:val="TOC2"/>
        <w:tabs>
          <w:tab w:val="right" w:leader="dot" w:pos="8306"/>
        </w:tabs>
      </w:pPr>
      <w:hyperlink w:anchor="_Toc6658" w:history="1">
        <w:r>
          <w:rPr>
            <w:rFonts w:ascii="仿宋" w:eastAsia="仿宋" w:hAnsi="仿宋" w:cs="仿宋" w:hint="eastAsia"/>
            <w:lang w:eastAsia="zh-CN"/>
          </w:rPr>
          <w:t>(二)、断路器关键部件项目建设必要性分析</w:t>
        </w:r>
        <w:r>
          <w:tab/>
        </w:r>
        <w:r>
          <w:fldChar w:fldCharType="begin"/>
        </w:r>
        <w:r>
          <w:instrText xml:space="preserve"> PAGEREF _Toc6658 \h </w:instrText>
        </w:r>
        <w:r>
          <w:fldChar w:fldCharType="separate"/>
        </w:r>
        <w:r>
          <w:t>5</w:t>
        </w:r>
        <w:r>
          <w:fldChar w:fldCharType="end"/>
        </w:r>
      </w:hyperlink>
    </w:p>
    <w:p>
      <w:pPr>
        <w:pStyle w:val="TOC1"/>
        <w:tabs>
          <w:tab w:val="right" w:leader="dot" w:pos="8306"/>
        </w:tabs>
      </w:pPr>
      <w:hyperlink w:anchor="_Toc19931" w:history="1">
        <w:r>
          <w:rPr>
            <w:rFonts w:ascii="仿宋" w:eastAsia="仿宋" w:hAnsi="仿宋" w:cs="仿宋" w:hint="eastAsia"/>
            <w:lang w:eastAsia="zh-CN"/>
          </w:rPr>
          <w:t>二、断路器关键部件项目选址可行性分析</w:t>
        </w:r>
        <w:r>
          <w:tab/>
        </w:r>
        <w:r>
          <w:fldChar w:fldCharType="begin"/>
        </w:r>
        <w:r>
          <w:instrText xml:space="preserve"> PAGEREF _Toc19931 \h </w:instrText>
        </w:r>
        <w:r>
          <w:fldChar w:fldCharType="separate"/>
        </w:r>
        <w:r>
          <w:t>6</w:t>
        </w:r>
        <w:r>
          <w:fldChar w:fldCharType="end"/>
        </w:r>
      </w:hyperlink>
    </w:p>
    <w:p>
      <w:pPr>
        <w:pStyle w:val="TOC2"/>
        <w:tabs>
          <w:tab w:val="right" w:leader="dot" w:pos="8306"/>
        </w:tabs>
      </w:pPr>
      <w:hyperlink w:anchor="_Toc20317" w:history="1">
        <w:r>
          <w:rPr>
            <w:rFonts w:ascii="仿宋" w:eastAsia="仿宋" w:hAnsi="仿宋" w:cs="仿宋" w:hint="eastAsia"/>
            <w:lang w:eastAsia="zh-CN"/>
          </w:rPr>
          <w:t>(一)、断路器关键部件项目选址</w:t>
        </w:r>
        <w:r>
          <w:tab/>
        </w:r>
        <w:r>
          <w:fldChar w:fldCharType="begin"/>
        </w:r>
        <w:r>
          <w:instrText xml:space="preserve"> PAGEREF _Toc20317 \h </w:instrText>
        </w:r>
        <w:r>
          <w:fldChar w:fldCharType="separate"/>
        </w:r>
        <w:r>
          <w:t>6</w:t>
        </w:r>
        <w:r>
          <w:fldChar w:fldCharType="end"/>
        </w:r>
      </w:hyperlink>
    </w:p>
    <w:p>
      <w:pPr>
        <w:pStyle w:val="TOC2"/>
        <w:tabs>
          <w:tab w:val="right" w:leader="dot" w:pos="8306"/>
        </w:tabs>
      </w:pPr>
      <w:hyperlink w:anchor="_Toc26532" w:history="1">
        <w:r>
          <w:rPr>
            <w:rFonts w:ascii="仿宋" w:eastAsia="仿宋" w:hAnsi="仿宋" w:cs="仿宋" w:hint="eastAsia"/>
            <w:lang w:eastAsia="zh-CN"/>
          </w:rPr>
          <w:t>(二)、用地控制指标</w:t>
        </w:r>
        <w:r>
          <w:tab/>
        </w:r>
        <w:r>
          <w:fldChar w:fldCharType="begin"/>
        </w:r>
        <w:r>
          <w:instrText xml:space="preserve"> PAGEREF _Toc26532 \h </w:instrText>
        </w:r>
        <w:r>
          <w:fldChar w:fldCharType="separate"/>
        </w:r>
        <w:r>
          <w:t>6</w:t>
        </w:r>
        <w:r>
          <w:fldChar w:fldCharType="end"/>
        </w:r>
      </w:hyperlink>
    </w:p>
    <w:p>
      <w:pPr>
        <w:pStyle w:val="TOC2"/>
        <w:tabs>
          <w:tab w:val="right" w:leader="dot" w:pos="8306"/>
        </w:tabs>
      </w:pPr>
      <w:hyperlink w:anchor="_Toc11420" w:history="1">
        <w:r>
          <w:rPr>
            <w:rFonts w:ascii="仿宋" w:eastAsia="仿宋" w:hAnsi="仿宋" w:cs="仿宋" w:hint="eastAsia"/>
            <w:lang w:eastAsia="zh-CN"/>
          </w:rPr>
          <w:t>(三)、节约用地措施</w:t>
        </w:r>
        <w:r>
          <w:tab/>
        </w:r>
        <w:r>
          <w:fldChar w:fldCharType="begin"/>
        </w:r>
        <w:r>
          <w:instrText xml:space="preserve"> PAGEREF _Toc11420 \h </w:instrText>
        </w:r>
        <w:r>
          <w:fldChar w:fldCharType="separate"/>
        </w:r>
        <w:r>
          <w:t>8</w:t>
        </w:r>
        <w:r>
          <w:fldChar w:fldCharType="end"/>
        </w:r>
      </w:hyperlink>
    </w:p>
    <w:p>
      <w:pPr>
        <w:pStyle w:val="TOC2"/>
        <w:tabs>
          <w:tab w:val="right" w:leader="dot" w:pos="8306"/>
        </w:tabs>
      </w:pPr>
      <w:hyperlink w:anchor="_Toc18363" w:history="1">
        <w:r>
          <w:rPr>
            <w:rFonts w:ascii="仿宋" w:eastAsia="仿宋" w:hAnsi="仿宋" w:cs="仿宋" w:hint="eastAsia"/>
            <w:lang w:eastAsia="zh-CN"/>
          </w:rPr>
          <w:t>(四)、总图布置方案</w:t>
        </w:r>
        <w:r>
          <w:tab/>
        </w:r>
        <w:r>
          <w:fldChar w:fldCharType="begin"/>
        </w:r>
        <w:r>
          <w:instrText xml:space="preserve"> PAGEREF _Toc18363 \h </w:instrText>
        </w:r>
        <w:r>
          <w:fldChar w:fldCharType="separate"/>
        </w:r>
        <w:r>
          <w:t>9</w:t>
        </w:r>
        <w:r>
          <w:fldChar w:fldCharType="end"/>
        </w:r>
      </w:hyperlink>
    </w:p>
    <w:p>
      <w:pPr>
        <w:pStyle w:val="TOC2"/>
        <w:tabs>
          <w:tab w:val="right" w:leader="dot" w:pos="8306"/>
        </w:tabs>
      </w:pPr>
      <w:hyperlink w:anchor="_Toc15869" w:history="1">
        <w:r>
          <w:rPr>
            <w:rFonts w:ascii="仿宋" w:eastAsia="仿宋" w:hAnsi="仿宋" w:cs="仿宋" w:hint="eastAsia"/>
            <w:lang w:eastAsia="zh-CN"/>
          </w:rPr>
          <w:t>(五)、选址综合评价</w:t>
        </w:r>
        <w:r>
          <w:tab/>
        </w:r>
        <w:r>
          <w:fldChar w:fldCharType="begin"/>
        </w:r>
        <w:r>
          <w:instrText xml:space="preserve"> PAGEREF _Toc15869 \h </w:instrText>
        </w:r>
        <w:r>
          <w:fldChar w:fldCharType="separate"/>
        </w:r>
        <w:r>
          <w:t>10</w:t>
        </w:r>
        <w:r>
          <w:fldChar w:fldCharType="end"/>
        </w:r>
      </w:hyperlink>
    </w:p>
    <w:p>
      <w:pPr>
        <w:pStyle w:val="TOC1"/>
        <w:tabs>
          <w:tab w:val="right" w:leader="dot" w:pos="8306"/>
        </w:tabs>
      </w:pPr>
      <w:hyperlink w:anchor="_Toc13130" w:history="1">
        <w:r>
          <w:rPr>
            <w:rFonts w:ascii="仿宋" w:eastAsia="仿宋" w:hAnsi="仿宋" w:cs="仿宋" w:hint="eastAsia"/>
            <w:lang w:eastAsia="zh-CN"/>
          </w:rPr>
          <w:t>三、断路器关键部件项目可持续发展</w:t>
        </w:r>
        <w:r>
          <w:tab/>
        </w:r>
        <w:r>
          <w:fldChar w:fldCharType="begin"/>
        </w:r>
        <w:r>
          <w:instrText xml:space="preserve"> PAGEREF _Toc13130 \h </w:instrText>
        </w:r>
        <w:r>
          <w:fldChar w:fldCharType="separate"/>
        </w:r>
        <w:r>
          <w:t>11</w:t>
        </w:r>
        <w:r>
          <w:fldChar w:fldCharType="end"/>
        </w:r>
      </w:hyperlink>
    </w:p>
    <w:p>
      <w:pPr>
        <w:pStyle w:val="TOC2"/>
        <w:tabs>
          <w:tab w:val="right" w:leader="dot" w:pos="8306"/>
        </w:tabs>
      </w:pPr>
      <w:hyperlink w:anchor="_Toc32345" w:history="1">
        <w:r>
          <w:rPr>
            <w:rFonts w:ascii="仿宋" w:eastAsia="仿宋" w:hAnsi="仿宋" w:cs="仿宋" w:hint="eastAsia"/>
            <w:lang w:eastAsia="zh-CN"/>
          </w:rPr>
          <w:t>(一)、可持续战略与实践</w:t>
        </w:r>
        <w:r>
          <w:tab/>
        </w:r>
        <w:r>
          <w:fldChar w:fldCharType="begin"/>
        </w:r>
        <w:r>
          <w:instrText xml:space="preserve"> PAGEREF _Toc32345 \h </w:instrText>
        </w:r>
        <w:r>
          <w:fldChar w:fldCharType="separate"/>
        </w:r>
        <w:r>
          <w:t>11</w:t>
        </w:r>
        <w:r>
          <w:fldChar w:fldCharType="end"/>
        </w:r>
      </w:hyperlink>
    </w:p>
    <w:p>
      <w:pPr>
        <w:pStyle w:val="TOC2"/>
        <w:tabs>
          <w:tab w:val="right" w:leader="dot" w:pos="8306"/>
        </w:tabs>
      </w:pPr>
      <w:hyperlink w:anchor="_Toc17079" w:history="1">
        <w:r>
          <w:rPr>
            <w:rFonts w:ascii="仿宋" w:eastAsia="仿宋" w:hAnsi="仿宋" w:cs="仿宋" w:hint="eastAsia"/>
            <w:lang w:eastAsia="zh-CN"/>
          </w:rPr>
          <w:t>(二)、环保与社会责任</w:t>
        </w:r>
        <w:r>
          <w:tab/>
        </w:r>
        <w:r>
          <w:fldChar w:fldCharType="begin"/>
        </w:r>
        <w:r>
          <w:instrText xml:space="preserve"> PAGEREF _Toc17079 \h </w:instrText>
        </w:r>
        <w:r>
          <w:fldChar w:fldCharType="separate"/>
        </w:r>
        <w:r>
          <w:t>12</w:t>
        </w:r>
        <w:r>
          <w:fldChar w:fldCharType="end"/>
        </w:r>
      </w:hyperlink>
    </w:p>
    <w:p>
      <w:pPr>
        <w:pStyle w:val="TOC1"/>
        <w:tabs>
          <w:tab w:val="right" w:leader="dot" w:pos="8306"/>
        </w:tabs>
      </w:pPr>
      <w:hyperlink w:anchor="_Toc20907" w:history="1">
        <w:r>
          <w:rPr>
            <w:rFonts w:ascii="仿宋" w:eastAsia="仿宋" w:hAnsi="仿宋" w:cs="仿宋" w:hint="eastAsia"/>
            <w:lang w:eastAsia="zh-CN"/>
          </w:rPr>
          <w:t>四、断路器关键部件项目文档管理</w:t>
        </w:r>
        <w:r>
          <w:tab/>
        </w:r>
        <w:r>
          <w:fldChar w:fldCharType="begin"/>
        </w:r>
        <w:r>
          <w:instrText xml:space="preserve"> PAGEREF _Toc20907 \h </w:instrText>
        </w:r>
        <w:r>
          <w:fldChar w:fldCharType="separate"/>
        </w:r>
        <w:r>
          <w:t>13</w:t>
        </w:r>
        <w:r>
          <w:fldChar w:fldCharType="end"/>
        </w:r>
      </w:hyperlink>
    </w:p>
    <w:p>
      <w:pPr>
        <w:pStyle w:val="TOC2"/>
        <w:tabs>
          <w:tab w:val="right" w:leader="dot" w:pos="8306"/>
        </w:tabs>
      </w:pPr>
      <w:hyperlink w:anchor="_Toc27285" w:history="1">
        <w:r>
          <w:rPr>
            <w:rFonts w:ascii="仿宋" w:eastAsia="仿宋" w:hAnsi="仿宋" w:cs="仿宋" w:hint="eastAsia"/>
            <w:lang w:eastAsia="zh-CN"/>
          </w:rPr>
          <w:t>(一)、文档编制与审查</w:t>
        </w:r>
        <w:r>
          <w:tab/>
        </w:r>
        <w:r>
          <w:fldChar w:fldCharType="begin"/>
        </w:r>
        <w:r>
          <w:instrText xml:space="preserve"> PAGEREF _Toc27285 \h </w:instrText>
        </w:r>
        <w:r>
          <w:fldChar w:fldCharType="separate"/>
        </w:r>
        <w:r>
          <w:t>13</w:t>
        </w:r>
        <w:r>
          <w:fldChar w:fldCharType="end"/>
        </w:r>
      </w:hyperlink>
    </w:p>
    <w:p>
      <w:pPr>
        <w:pStyle w:val="TOC2"/>
        <w:tabs>
          <w:tab w:val="right" w:leader="dot" w:pos="8306"/>
        </w:tabs>
      </w:pPr>
      <w:hyperlink w:anchor="_Toc179" w:history="1">
        <w:r>
          <w:rPr>
            <w:rFonts w:ascii="仿宋" w:eastAsia="仿宋" w:hAnsi="仿宋" w:cs="仿宋" w:hint="eastAsia"/>
            <w:lang w:eastAsia="zh-CN"/>
          </w:rPr>
          <w:t>(二)、文档发布与分发</w:t>
        </w:r>
        <w:r>
          <w:tab/>
        </w:r>
        <w:r>
          <w:fldChar w:fldCharType="begin"/>
        </w:r>
        <w:r>
          <w:instrText xml:space="preserve"> PAGEREF _Toc179 \h </w:instrText>
        </w:r>
        <w:r>
          <w:fldChar w:fldCharType="separate"/>
        </w:r>
        <w:r>
          <w:t>15</w:t>
        </w:r>
        <w:r>
          <w:fldChar w:fldCharType="end"/>
        </w:r>
      </w:hyperlink>
    </w:p>
    <w:p>
      <w:pPr>
        <w:pStyle w:val="TOC2"/>
        <w:tabs>
          <w:tab w:val="right" w:leader="dot" w:pos="8306"/>
        </w:tabs>
      </w:pPr>
      <w:hyperlink w:anchor="_Toc17719" w:history="1">
        <w:r>
          <w:rPr>
            <w:rFonts w:ascii="仿宋" w:eastAsia="仿宋" w:hAnsi="仿宋" w:cs="仿宋" w:hint="eastAsia"/>
            <w:lang w:eastAsia="zh-CN"/>
          </w:rPr>
          <w:t>(三)、文档存档与归档</w:t>
        </w:r>
        <w:r>
          <w:tab/>
        </w:r>
        <w:r>
          <w:fldChar w:fldCharType="begin"/>
        </w:r>
        <w:r>
          <w:instrText xml:space="preserve"> PAGEREF _Toc17719 \h </w:instrText>
        </w:r>
        <w:r>
          <w:fldChar w:fldCharType="separate"/>
        </w:r>
        <w:r>
          <w:t>15</w:t>
        </w:r>
        <w:r>
          <w:fldChar w:fldCharType="end"/>
        </w:r>
      </w:hyperlink>
    </w:p>
    <w:p>
      <w:pPr>
        <w:pStyle w:val="TOC1"/>
        <w:tabs>
          <w:tab w:val="right" w:leader="dot" w:pos="8306"/>
        </w:tabs>
      </w:pPr>
      <w:hyperlink w:anchor="_Toc9924" w:history="1">
        <w:r>
          <w:rPr>
            <w:rFonts w:ascii="仿宋" w:eastAsia="仿宋" w:hAnsi="仿宋" w:cs="仿宋" w:hint="eastAsia"/>
            <w:lang w:eastAsia="zh-CN"/>
          </w:rPr>
          <w:t>五、断路器关键部件项目危机管理</w:t>
        </w:r>
        <w:r>
          <w:tab/>
        </w:r>
        <w:r>
          <w:fldChar w:fldCharType="begin"/>
        </w:r>
        <w:r>
          <w:instrText xml:space="preserve"> PAGEREF _Toc9924 \h </w:instrText>
        </w:r>
        <w:r>
          <w:fldChar w:fldCharType="separate"/>
        </w:r>
        <w:r>
          <w:t>17</w:t>
        </w:r>
        <w:r>
          <w:fldChar w:fldCharType="end"/>
        </w:r>
      </w:hyperlink>
    </w:p>
    <w:p>
      <w:pPr>
        <w:pStyle w:val="TOC2"/>
        <w:tabs>
          <w:tab w:val="right" w:leader="dot" w:pos="8306"/>
        </w:tabs>
      </w:pPr>
      <w:hyperlink w:anchor="_Toc27074" w:history="1">
        <w:r>
          <w:rPr>
            <w:rFonts w:ascii="仿宋" w:eastAsia="仿宋" w:hAnsi="仿宋" w:cs="仿宋" w:hint="eastAsia"/>
            <w:lang w:eastAsia="zh-CN"/>
          </w:rPr>
          <w:t>(一)、危机预警与识别</w:t>
        </w:r>
        <w:r>
          <w:tab/>
        </w:r>
        <w:r>
          <w:fldChar w:fldCharType="begin"/>
        </w:r>
        <w:r>
          <w:instrText xml:space="preserve"> PAGEREF _Toc27074 \h </w:instrText>
        </w:r>
        <w:r>
          <w:fldChar w:fldCharType="separate"/>
        </w:r>
        <w:r>
          <w:t>17</w:t>
        </w:r>
        <w:r>
          <w:fldChar w:fldCharType="end"/>
        </w:r>
      </w:hyperlink>
    </w:p>
    <w:p>
      <w:pPr>
        <w:pStyle w:val="TOC2"/>
        <w:tabs>
          <w:tab w:val="right" w:leader="dot" w:pos="8306"/>
        </w:tabs>
      </w:pPr>
      <w:hyperlink w:anchor="_Toc19206" w:history="1">
        <w:r>
          <w:rPr>
            <w:rFonts w:ascii="仿宋" w:eastAsia="仿宋" w:hAnsi="仿宋" w:cs="仿宋" w:hint="eastAsia"/>
            <w:lang w:eastAsia="zh-CN"/>
          </w:rPr>
          <w:t>(二)、危机应对与恢复</w:t>
        </w:r>
        <w:r>
          <w:tab/>
        </w:r>
        <w:r>
          <w:fldChar w:fldCharType="begin"/>
        </w:r>
        <w:r>
          <w:instrText xml:space="preserve"> PAGEREF _Toc19206 \h </w:instrText>
        </w:r>
        <w:r>
          <w:fldChar w:fldCharType="separate"/>
        </w:r>
        <w:r>
          <w:t>18</w:t>
        </w:r>
        <w:r>
          <w:fldChar w:fldCharType="end"/>
        </w:r>
      </w:hyperlink>
    </w:p>
    <w:p>
      <w:pPr>
        <w:pStyle w:val="TOC1"/>
        <w:tabs>
          <w:tab w:val="right" w:leader="dot" w:pos="8306"/>
        </w:tabs>
      </w:pPr>
      <w:hyperlink w:anchor="_Toc17652" w:history="1">
        <w:r>
          <w:rPr>
            <w:rFonts w:ascii="仿宋" w:eastAsia="仿宋" w:hAnsi="仿宋" w:cs="仿宋" w:hint="eastAsia"/>
            <w:lang w:eastAsia="zh-CN"/>
          </w:rPr>
          <w:t>六、断路器关键部件项目建设单位说明</w:t>
        </w:r>
        <w:r>
          <w:tab/>
        </w:r>
        <w:r>
          <w:fldChar w:fldCharType="begin"/>
        </w:r>
        <w:r>
          <w:instrText xml:space="preserve"> PAGEREF _Toc17652 \h </w:instrText>
        </w:r>
        <w:r>
          <w:fldChar w:fldCharType="separate"/>
        </w:r>
        <w:r>
          <w:t>19</w:t>
        </w:r>
        <w:r>
          <w:fldChar w:fldCharType="end"/>
        </w:r>
      </w:hyperlink>
    </w:p>
    <w:p>
      <w:pPr>
        <w:pStyle w:val="TOC2"/>
        <w:tabs>
          <w:tab w:val="right" w:leader="dot" w:pos="8306"/>
        </w:tabs>
      </w:pPr>
      <w:hyperlink w:anchor="_Toc26794" w:history="1">
        <w:r>
          <w:rPr>
            <w:rFonts w:ascii="仿宋" w:eastAsia="仿宋" w:hAnsi="仿宋" w:cs="仿宋" w:hint="eastAsia"/>
            <w:lang w:eastAsia="zh-CN"/>
          </w:rPr>
          <w:t>(一)、断路器关键部件项目承办单位基本情况</w:t>
        </w:r>
        <w:r>
          <w:tab/>
        </w:r>
        <w:r>
          <w:fldChar w:fldCharType="begin"/>
        </w:r>
        <w:r>
          <w:instrText xml:space="preserve"> PAGEREF _Toc26794 \h </w:instrText>
        </w:r>
        <w:r>
          <w:fldChar w:fldCharType="separate"/>
        </w:r>
        <w:r>
          <w:t>19</w:t>
        </w:r>
        <w:r>
          <w:fldChar w:fldCharType="end"/>
        </w:r>
      </w:hyperlink>
    </w:p>
    <w:p>
      <w:pPr>
        <w:pStyle w:val="TOC2"/>
        <w:tabs>
          <w:tab w:val="right" w:leader="dot" w:pos="8306"/>
        </w:tabs>
      </w:pPr>
      <w:hyperlink w:anchor="_Toc18680" w:history="1">
        <w:r>
          <w:rPr>
            <w:rFonts w:ascii="仿宋" w:eastAsia="仿宋" w:hAnsi="仿宋" w:cs="仿宋" w:hint="eastAsia"/>
            <w:lang w:eastAsia="zh-CN"/>
          </w:rPr>
          <w:t>(二)、公司经济效益分析</w:t>
        </w:r>
        <w:r>
          <w:tab/>
        </w:r>
        <w:r>
          <w:fldChar w:fldCharType="begin"/>
        </w:r>
        <w:r>
          <w:instrText xml:space="preserve"> PAGEREF _Toc18680 \h </w:instrText>
        </w:r>
        <w:r>
          <w:fldChar w:fldCharType="separate"/>
        </w:r>
        <w:r>
          <w:t>20</w:t>
        </w:r>
        <w:r>
          <w:fldChar w:fldCharType="end"/>
        </w:r>
      </w:hyperlink>
    </w:p>
    <w:p>
      <w:pPr>
        <w:pStyle w:val="TOC1"/>
        <w:tabs>
          <w:tab w:val="right" w:leader="dot" w:pos="8306"/>
        </w:tabs>
      </w:pPr>
      <w:hyperlink w:anchor="_Toc1511" w:history="1">
        <w:r>
          <w:rPr>
            <w:rFonts w:ascii="仿宋" w:eastAsia="仿宋" w:hAnsi="仿宋" w:cs="仿宋" w:hint="eastAsia"/>
            <w:lang w:eastAsia="zh-CN"/>
          </w:rPr>
          <w:t>七、断路器关键部件项目投资规划</w:t>
        </w:r>
        <w:r>
          <w:tab/>
        </w:r>
        <w:r>
          <w:fldChar w:fldCharType="begin"/>
        </w:r>
        <w:r>
          <w:instrText xml:space="preserve"> PAGEREF _Toc1511 \h </w:instrText>
        </w:r>
        <w:r>
          <w:fldChar w:fldCharType="separate"/>
        </w:r>
        <w:r>
          <w:t>21</w:t>
        </w:r>
        <w:r>
          <w:fldChar w:fldCharType="end"/>
        </w:r>
      </w:hyperlink>
    </w:p>
    <w:p>
      <w:pPr>
        <w:pStyle w:val="TOC2"/>
        <w:tabs>
          <w:tab w:val="right" w:leader="dot" w:pos="8306"/>
        </w:tabs>
      </w:pPr>
      <w:hyperlink w:anchor="_Toc13567" w:history="1">
        <w:r>
          <w:rPr>
            <w:rFonts w:ascii="仿宋" w:eastAsia="仿宋" w:hAnsi="仿宋" w:cs="仿宋" w:hint="eastAsia"/>
            <w:lang w:eastAsia="zh-CN"/>
          </w:rPr>
          <w:t>(一)、断路器关键部件项目总投资估算</w:t>
        </w:r>
        <w:r>
          <w:tab/>
        </w:r>
        <w:r>
          <w:fldChar w:fldCharType="begin"/>
        </w:r>
        <w:r>
          <w:instrText xml:space="preserve"> PAGEREF _Toc13567 \h </w:instrText>
        </w:r>
        <w:r>
          <w:fldChar w:fldCharType="separate"/>
        </w:r>
        <w:r>
          <w:t>21</w:t>
        </w:r>
        <w:r>
          <w:fldChar w:fldCharType="end"/>
        </w:r>
      </w:hyperlink>
    </w:p>
    <w:p>
      <w:pPr>
        <w:pStyle w:val="TOC2"/>
        <w:tabs>
          <w:tab w:val="right" w:leader="dot" w:pos="8306"/>
        </w:tabs>
      </w:pPr>
      <w:hyperlink w:anchor="_Toc14266" w:history="1">
        <w:r>
          <w:rPr>
            <w:rFonts w:ascii="仿宋" w:eastAsia="仿宋" w:hAnsi="仿宋" w:cs="仿宋" w:hint="eastAsia"/>
            <w:lang w:eastAsia="zh-CN"/>
          </w:rPr>
          <w:t>(二)、资金筹措</w:t>
        </w:r>
        <w:r>
          <w:tab/>
        </w:r>
        <w:r>
          <w:fldChar w:fldCharType="begin"/>
        </w:r>
        <w:r>
          <w:instrText xml:space="preserve"> PAGEREF _Toc14266 \h </w:instrText>
        </w:r>
        <w:r>
          <w:fldChar w:fldCharType="separate"/>
        </w:r>
        <w:r>
          <w:t>22</w:t>
        </w:r>
        <w:r>
          <w:fldChar w:fldCharType="end"/>
        </w:r>
      </w:hyperlink>
    </w:p>
    <w:p>
      <w:pPr>
        <w:pStyle w:val="TOC1"/>
        <w:tabs>
          <w:tab w:val="right" w:leader="dot" w:pos="8306"/>
        </w:tabs>
      </w:pPr>
      <w:hyperlink w:anchor="_Toc31348" w:history="1">
        <w:r>
          <w:rPr>
            <w:rFonts w:ascii="仿宋" w:eastAsia="仿宋" w:hAnsi="仿宋" w:cs="仿宋" w:hint="eastAsia"/>
            <w:lang w:eastAsia="zh-CN"/>
          </w:rPr>
          <w:t>八、生产安全保护</w:t>
        </w:r>
        <w:r>
          <w:tab/>
        </w:r>
        <w:r>
          <w:fldChar w:fldCharType="begin"/>
        </w:r>
        <w:r>
          <w:instrText xml:space="preserve"> PAGEREF _Toc31348 \h </w:instrText>
        </w:r>
        <w:r>
          <w:fldChar w:fldCharType="separate"/>
        </w:r>
        <w:r>
          <w:t>23</w:t>
        </w:r>
        <w:r>
          <w:fldChar w:fldCharType="end"/>
        </w:r>
      </w:hyperlink>
    </w:p>
    <w:p>
      <w:pPr>
        <w:pStyle w:val="TOC2"/>
        <w:tabs>
          <w:tab w:val="right" w:leader="dot" w:pos="8306"/>
        </w:tabs>
      </w:pPr>
      <w:hyperlink w:anchor="_Toc8376" w:history="1">
        <w:r>
          <w:rPr>
            <w:rFonts w:ascii="仿宋" w:eastAsia="仿宋" w:hAnsi="仿宋" w:cs="仿宋" w:hint="eastAsia"/>
            <w:lang w:eastAsia="zh-CN"/>
          </w:rPr>
          <w:t>(一)、消防安全</w:t>
        </w:r>
        <w:r>
          <w:tab/>
        </w:r>
        <w:r>
          <w:fldChar w:fldCharType="begin"/>
        </w:r>
        <w:r>
          <w:instrText xml:space="preserve"> PAGEREF _Toc8376 \h </w:instrText>
        </w:r>
        <w:r>
          <w:fldChar w:fldCharType="separate"/>
        </w:r>
        <w:r>
          <w:t>23</w:t>
        </w:r>
        <w:r>
          <w:fldChar w:fldCharType="end"/>
        </w:r>
      </w:hyperlink>
    </w:p>
    <w:p>
      <w:pPr>
        <w:pStyle w:val="TOC2"/>
        <w:tabs>
          <w:tab w:val="right" w:leader="dot" w:pos="8306"/>
        </w:tabs>
      </w:pPr>
      <w:hyperlink w:anchor="_Toc13574" w:history="1">
        <w:r>
          <w:rPr>
            <w:rFonts w:ascii="仿宋" w:eastAsia="仿宋" w:hAnsi="仿宋" w:cs="仿宋" w:hint="eastAsia"/>
            <w:lang w:eastAsia="zh-CN"/>
          </w:rPr>
          <w:t>(二)、防火防爆总图布置措施</w:t>
        </w:r>
        <w:r>
          <w:tab/>
        </w:r>
        <w:r>
          <w:fldChar w:fldCharType="begin"/>
        </w:r>
        <w:r>
          <w:instrText xml:space="preserve"> PAGEREF _Toc13574 \h </w:instrText>
        </w:r>
        <w:r>
          <w:fldChar w:fldCharType="separate"/>
        </w:r>
        <w:r>
          <w:t>24</w:t>
        </w:r>
        <w:r>
          <w:fldChar w:fldCharType="end"/>
        </w:r>
      </w:hyperlink>
    </w:p>
    <w:p>
      <w:pPr>
        <w:pStyle w:val="TOC2"/>
        <w:tabs>
          <w:tab w:val="right" w:leader="dot" w:pos="8306"/>
        </w:tabs>
      </w:pPr>
      <w:hyperlink w:anchor="_Toc11134" w:history="1">
        <w:r>
          <w:rPr>
            <w:rFonts w:ascii="仿宋" w:eastAsia="仿宋" w:hAnsi="仿宋" w:cs="仿宋" w:hint="eastAsia"/>
            <w:lang w:eastAsia="zh-CN"/>
          </w:rPr>
          <w:t>(三)、自然灾害防范措施</w:t>
        </w:r>
        <w:r>
          <w:tab/>
        </w:r>
        <w:r>
          <w:fldChar w:fldCharType="begin"/>
        </w:r>
        <w:r>
          <w:instrText xml:space="preserve"> PAGEREF _Toc11134 \h </w:instrText>
        </w:r>
        <w:r>
          <w:fldChar w:fldCharType="separate"/>
        </w:r>
        <w:r>
          <w:t>25</w:t>
        </w:r>
        <w:r>
          <w:fldChar w:fldCharType="end"/>
        </w:r>
      </w:hyperlink>
    </w:p>
    <w:p>
      <w:pPr>
        <w:pStyle w:val="TOC2"/>
        <w:tabs>
          <w:tab w:val="right" w:leader="dot" w:pos="8306"/>
        </w:tabs>
      </w:pPr>
      <w:hyperlink w:anchor="_Toc5091" w:history="1">
        <w:r>
          <w:rPr>
            <w:rFonts w:ascii="仿宋" w:eastAsia="仿宋" w:hAnsi="仿宋" w:cs="仿宋" w:hint="eastAsia"/>
            <w:lang w:eastAsia="zh-CN"/>
          </w:rPr>
          <w:t>(四)、安全色及安全标志使用要求</w:t>
        </w:r>
        <w:r>
          <w:tab/>
        </w:r>
        <w:r>
          <w:fldChar w:fldCharType="begin"/>
        </w:r>
        <w:r>
          <w:instrText xml:space="preserve"> PAGEREF _Toc5091 \h </w:instrText>
        </w:r>
        <w:r>
          <w:fldChar w:fldCharType="separate"/>
        </w:r>
        <w:r>
          <w:t>26</w:t>
        </w:r>
        <w:r>
          <w:fldChar w:fldCharType="end"/>
        </w:r>
      </w:hyperlink>
    </w:p>
    <w:p>
      <w:pPr>
        <w:pStyle w:val="TOC2"/>
        <w:tabs>
          <w:tab w:val="right" w:leader="dot" w:pos="8306"/>
        </w:tabs>
      </w:pPr>
      <w:hyperlink w:anchor="_Toc1401" w:history="1">
        <w:r>
          <w:rPr>
            <w:rFonts w:ascii="仿宋" w:eastAsia="仿宋" w:hAnsi="仿宋" w:cs="仿宋" w:hint="eastAsia"/>
            <w:lang w:eastAsia="zh-CN"/>
          </w:rPr>
          <w:t>(五)、防尘防毒措施</w:t>
        </w:r>
        <w:r>
          <w:tab/>
        </w:r>
        <w:r>
          <w:fldChar w:fldCharType="begin"/>
        </w:r>
        <w:r>
          <w:instrText xml:space="preserve"> PAGEREF _Toc1401 \h </w:instrText>
        </w:r>
        <w:r>
          <w:fldChar w:fldCharType="separate"/>
        </w:r>
        <w:r>
          <w:t>27</w:t>
        </w:r>
        <w:r>
          <w:fldChar w:fldCharType="end"/>
        </w:r>
      </w:hyperlink>
    </w:p>
    <w:p>
      <w:pPr>
        <w:pStyle w:val="TOC2"/>
        <w:tabs>
          <w:tab w:val="right" w:leader="dot" w:pos="8306"/>
        </w:tabs>
      </w:pPr>
      <w:hyperlink w:anchor="_Toc17875" w:history="1">
        <w:r>
          <w:rPr>
            <w:rFonts w:ascii="仿宋" w:eastAsia="仿宋" w:hAnsi="仿宋" w:cs="仿宋" w:hint="eastAsia"/>
            <w:lang w:eastAsia="zh-CN"/>
          </w:rPr>
          <w:t>(六)、防静电、触电防护及防雷措施</w:t>
        </w:r>
        <w:r>
          <w:tab/>
        </w:r>
        <w:r>
          <w:fldChar w:fldCharType="begin"/>
        </w:r>
        <w:r>
          <w:instrText xml:space="preserve"> PAGEREF _Toc17875 \h </w:instrText>
        </w:r>
        <w:r>
          <w:fldChar w:fldCharType="separate"/>
        </w:r>
        <w:r>
          <w:t>28</w:t>
        </w:r>
        <w:r>
          <w:fldChar w:fldCharType="end"/>
        </w:r>
      </w:hyperlink>
    </w:p>
    <w:p>
      <w:pPr>
        <w:pStyle w:val="TOC2"/>
        <w:tabs>
          <w:tab w:val="right" w:leader="dot" w:pos="8306"/>
        </w:tabs>
      </w:pPr>
      <w:hyperlink w:anchor="_Toc17699" w:history="1">
        <w:r>
          <w:rPr>
            <w:rFonts w:ascii="仿宋" w:eastAsia="仿宋" w:hAnsi="仿宋" w:cs="仿宋" w:hint="eastAsia"/>
            <w:lang w:eastAsia="zh-CN"/>
          </w:rPr>
          <w:t>(七)、机械设备安全保障措施</w:t>
        </w:r>
        <w:r>
          <w:tab/>
        </w:r>
        <w:r>
          <w:fldChar w:fldCharType="begin"/>
        </w:r>
        <w:r>
          <w:instrText xml:space="preserve"> PAGEREF _Toc17699 \h </w:instrText>
        </w:r>
        <w:r>
          <w:fldChar w:fldCharType="separate"/>
        </w:r>
        <w:r>
          <w:t>30</w:t>
        </w:r>
        <w:r>
          <w:fldChar w:fldCharType="end"/>
        </w:r>
      </w:hyperlink>
    </w:p>
    <w:p>
      <w:pPr>
        <w:pStyle w:val="TOC1"/>
        <w:tabs>
          <w:tab w:val="right" w:leader="dot" w:pos="8306"/>
        </w:tabs>
      </w:pPr>
      <w:hyperlink w:anchor="_Toc18191" w:history="1">
        <w:r>
          <w:rPr>
            <w:rFonts w:ascii="仿宋" w:eastAsia="仿宋" w:hAnsi="仿宋" w:cs="仿宋" w:hint="eastAsia"/>
            <w:lang w:eastAsia="zh-CN"/>
          </w:rPr>
          <w:t>九、断路器关键部件项目计划安排</w:t>
        </w:r>
        <w:r>
          <w:tab/>
        </w:r>
        <w:r>
          <w:fldChar w:fldCharType="begin"/>
        </w:r>
        <w:r>
          <w:instrText xml:space="preserve"> PAGEREF _Toc18191 \h </w:instrText>
        </w:r>
        <w:r>
          <w:fldChar w:fldCharType="separate"/>
        </w:r>
        <w:r>
          <w:t>31</w:t>
        </w:r>
        <w:r>
          <w:fldChar w:fldCharType="end"/>
        </w:r>
      </w:hyperlink>
    </w:p>
    <w:p>
      <w:pPr>
        <w:pStyle w:val="TOC2"/>
        <w:tabs>
          <w:tab w:val="right" w:leader="dot" w:pos="8306"/>
        </w:tabs>
      </w:pPr>
      <w:hyperlink w:anchor="_Toc16097" w:history="1">
        <w:r>
          <w:rPr>
            <w:rFonts w:ascii="仿宋" w:eastAsia="仿宋" w:hAnsi="仿宋" w:cs="仿宋" w:hint="eastAsia"/>
            <w:lang w:eastAsia="zh-CN"/>
          </w:rPr>
          <w:t>(一)、建设周期</w:t>
        </w:r>
        <w:r>
          <w:tab/>
        </w:r>
        <w:r>
          <w:fldChar w:fldCharType="begin"/>
        </w:r>
        <w:r>
          <w:instrText xml:space="preserve"> PAGEREF _Toc16097 \h </w:instrText>
        </w:r>
        <w:r>
          <w:fldChar w:fldCharType="separate"/>
        </w:r>
        <w:r>
          <w:t>31</w:t>
        </w:r>
        <w:r>
          <w:fldChar w:fldCharType="end"/>
        </w:r>
      </w:hyperlink>
    </w:p>
    <w:p>
      <w:pPr>
        <w:pStyle w:val="TOC2"/>
        <w:tabs>
          <w:tab w:val="right" w:leader="dot" w:pos="8306"/>
        </w:tabs>
      </w:pPr>
      <w:hyperlink w:anchor="_Toc10005" w:history="1">
        <w:r>
          <w:rPr>
            <w:rFonts w:ascii="仿宋" w:eastAsia="仿宋" w:hAnsi="仿宋" w:cs="仿宋" w:hint="eastAsia"/>
            <w:lang w:eastAsia="zh-CN"/>
          </w:rPr>
          <w:t>(二)、建设进度</w:t>
        </w:r>
        <w:r>
          <w:tab/>
        </w:r>
        <w:r>
          <w:fldChar w:fldCharType="begin"/>
        </w:r>
        <w:r>
          <w:instrText xml:space="preserve"> PAGEREF _Toc10005 \h </w:instrText>
        </w:r>
        <w:r>
          <w:fldChar w:fldCharType="separate"/>
        </w:r>
        <w:r>
          <w:t>32</w:t>
        </w:r>
        <w:r>
          <w:fldChar w:fldCharType="end"/>
        </w:r>
      </w:hyperlink>
    </w:p>
    <w:p>
      <w:pPr>
        <w:pStyle w:val="TOC2"/>
        <w:tabs>
          <w:tab w:val="right" w:leader="dot" w:pos="8306"/>
        </w:tabs>
      </w:pPr>
      <w:hyperlink w:anchor="_Toc26157" w:history="1">
        <w:r>
          <w:rPr>
            <w:rFonts w:ascii="仿宋" w:eastAsia="仿宋" w:hAnsi="仿宋" w:cs="仿宋" w:hint="eastAsia"/>
            <w:lang w:eastAsia="zh-CN"/>
          </w:rPr>
          <w:t>(三)、进度安排注意事项</w:t>
        </w:r>
        <w:r>
          <w:tab/>
        </w:r>
        <w:r>
          <w:fldChar w:fldCharType="begin"/>
        </w:r>
        <w:r>
          <w:instrText xml:space="preserve"> PAGEREF _Toc26157 \h </w:instrText>
        </w:r>
        <w:r>
          <w:fldChar w:fldCharType="separate"/>
        </w:r>
        <w:r>
          <w:t>33</w:t>
        </w:r>
        <w:r>
          <w:fldChar w:fldCharType="end"/>
        </w:r>
      </w:hyperlink>
    </w:p>
    <w:p>
      <w:pPr>
        <w:pStyle w:val="TOC2"/>
        <w:tabs>
          <w:tab w:val="right" w:leader="dot" w:pos="8306"/>
        </w:tabs>
      </w:pPr>
      <w:hyperlink w:anchor="_Toc19902" w:history="1">
        <w:r>
          <w:rPr>
            <w:rFonts w:ascii="仿宋" w:eastAsia="仿宋" w:hAnsi="仿宋" w:cs="仿宋" w:hint="eastAsia"/>
            <w:lang w:eastAsia="zh-CN"/>
          </w:rPr>
          <w:t>(四)、人力资源配置</w:t>
        </w:r>
        <w:r>
          <w:tab/>
        </w:r>
        <w:r>
          <w:fldChar w:fldCharType="begin"/>
        </w:r>
        <w:r>
          <w:instrText xml:space="preserve"> PAGEREF _Toc19902 \h </w:instrText>
        </w:r>
        <w:r>
          <w:fldChar w:fldCharType="separate"/>
        </w:r>
        <w:r>
          <w:t>35</w:t>
        </w:r>
        <w:r>
          <w:fldChar w:fldCharType="end"/>
        </w:r>
      </w:hyperlink>
    </w:p>
    <w:p>
      <w:pPr>
        <w:pStyle w:val="TOC1"/>
        <w:tabs>
          <w:tab w:val="right" w:leader="dot" w:pos="8306"/>
        </w:tabs>
      </w:pPr>
      <w:hyperlink w:anchor="_Toc17582" w:history="1">
        <w:r>
          <w:rPr>
            <w:rFonts w:ascii="仿宋" w:eastAsia="仿宋" w:hAnsi="仿宋" w:cs="仿宋" w:hint="eastAsia"/>
            <w:lang w:eastAsia="zh-CN"/>
          </w:rPr>
          <w:t>十、断路器关键部件项目创新与研发</w:t>
        </w:r>
        <w:r>
          <w:tab/>
        </w:r>
        <w:r>
          <w:fldChar w:fldCharType="begin"/>
        </w:r>
        <w:r>
          <w:instrText xml:space="preserve"> PAGEREF _Toc17582 \h </w:instrText>
        </w:r>
        <w:r>
          <w:fldChar w:fldCharType="separate"/>
        </w:r>
        <w:r>
          <w:t>35</w:t>
        </w:r>
        <w:r>
          <w:fldChar w:fldCharType="end"/>
        </w:r>
      </w:hyperlink>
    </w:p>
    <w:p>
      <w:pPr>
        <w:pStyle w:val="TOC2"/>
        <w:tabs>
          <w:tab w:val="right" w:leader="dot" w:pos="8306"/>
        </w:tabs>
      </w:pPr>
      <w:hyperlink w:anchor="_Toc16995" w:history="1">
        <w:r>
          <w:rPr>
            <w:rFonts w:ascii="仿宋" w:eastAsia="仿宋" w:hAnsi="仿宋" w:cs="仿宋" w:hint="eastAsia"/>
            <w:lang w:eastAsia="zh-CN"/>
          </w:rPr>
          <w:t>(一)、创新策略与方向</w:t>
        </w:r>
        <w:r>
          <w:tab/>
        </w:r>
        <w:r>
          <w:fldChar w:fldCharType="begin"/>
        </w:r>
        <w:r>
          <w:instrText xml:space="preserve"> PAGEREF _Toc16995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041" w:history="1">
        <w:r>
          <w:rPr>
            <w:rFonts w:ascii="仿宋" w:eastAsia="仿宋" w:hAnsi="仿宋" w:cs="仿宋" w:hint="eastAsia"/>
            <w:lang w:eastAsia="zh-CN"/>
          </w:rPr>
          <w:t>(二)、研发规划与投入</w:t>
        </w:r>
        <w:r>
          <w:tab/>
        </w:r>
        <w:r>
          <w:fldChar w:fldCharType="begin"/>
        </w:r>
        <w:r>
          <w:instrText xml:space="preserve"> PAGEREF _Toc8041 \h </w:instrText>
        </w:r>
        <w:r>
          <w:fldChar w:fldCharType="separate"/>
        </w:r>
        <w:r>
          <w:t>37</w:t>
        </w:r>
        <w:r>
          <w:fldChar w:fldCharType="end"/>
        </w:r>
      </w:hyperlink>
    </w:p>
    <w:p>
      <w:pPr>
        <w:pStyle w:val="TOC1"/>
        <w:tabs>
          <w:tab w:val="right" w:leader="dot" w:pos="8306"/>
        </w:tabs>
      </w:pPr>
      <w:hyperlink w:anchor="_Toc19671" w:history="1">
        <w:r>
          <w:rPr>
            <w:rFonts w:ascii="仿宋" w:eastAsia="仿宋" w:hAnsi="仿宋" w:cs="仿宋" w:hint="eastAsia"/>
            <w:lang w:eastAsia="zh-CN"/>
          </w:rPr>
          <w:t>十一、断路器关键部件项目经营效益</w:t>
        </w:r>
        <w:r>
          <w:tab/>
        </w:r>
        <w:r>
          <w:fldChar w:fldCharType="begin"/>
        </w:r>
        <w:r>
          <w:instrText xml:space="preserve"> PAGEREF _Toc19671 \h </w:instrText>
        </w:r>
        <w:r>
          <w:fldChar w:fldCharType="separate"/>
        </w:r>
        <w:r>
          <w:t>39</w:t>
        </w:r>
        <w:r>
          <w:fldChar w:fldCharType="end"/>
        </w:r>
      </w:hyperlink>
    </w:p>
    <w:p>
      <w:pPr>
        <w:pStyle w:val="TOC2"/>
        <w:tabs>
          <w:tab w:val="right" w:leader="dot" w:pos="8306"/>
        </w:tabs>
      </w:pPr>
      <w:hyperlink w:anchor="_Toc25145" w:history="1">
        <w:r>
          <w:rPr>
            <w:rFonts w:ascii="仿宋" w:eastAsia="仿宋" w:hAnsi="仿宋" w:cs="仿宋" w:hint="eastAsia"/>
            <w:lang w:eastAsia="zh-CN"/>
          </w:rPr>
          <w:t>(一)、经济评价财务测算</w:t>
        </w:r>
        <w:r>
          <w:tab/>
        </w:r>
        <w:r>
          <w:fldChar w:fldCharType="begin"/>
        </w:r>
        <w:r>
          <w:instrText xml:space="preserve"> PAGEREF _Toc25145 \h </w:instrText>
        </w:r>
        <w:r>
          <w:fldChar w:fldCharType="separate"/>
        </w:r>
        <w:r>
          <w:t>39</w:t>
        </w:r>
        <w:r>
          <w:fldChar w:fldCharType="end"/>
        </w:r>
      </w:hyperlink>
    </w:p>
    <w:p>
      <w:pPr>
        <w:pStyle w:val="TOC2"/>
        <w:tabs>
          <w:tab w:val="right" w:leader="dot" w:pos="8306"/>
        </w:tabs>
      </w:pPr>
      <w:hyperlink w:anchor="_Toc18302" w:history="1">
        <w:r>
          <w:rPr>
            <w:rFonts w:ascii="仿宋" w:eastAsia="仿宋" w:hAnsi="仿宋" w:cs="仿宋" w:hint="eastAsia"/>
            <w:lang w:eastAsia="zh-CN"/>
          </w:rPr>
          <w:t>(二)、断路器关键部件项目盈利能力分析</w:t>
        </w:r>
        <w:r>
          <w:tab/>
        </w:r>
        <w:r>
          <w:fldChar w:fldCharType="begin"/>
        </w:r>
        <w:r>
          <w:instrText xml:space="preserve"> PAGEREF _Toc18302 \h </w:instrText>
        </w:r>
        <w:r>
          <w:fldChar w:fldCharType="separate"/>
        </w:r>
        <w:r>
          <w:t>40</w:t>
        </w:r>
        <w:r>
          <w:fldChar w:fldCharType="end"/>
        </w:r>
      </w:hyperlink>
    </w:p>
    <w:p>
      <w:pPr>
        <w:pStyle w:val="TOC1"/>
        <w:tabs>
          <w:tab w:val="right" w:leader="dot" w:pos="8306"/>
        </w:tabs>
      </w:pPr>
      <w:hyperlink w:anchor="_Toc27683" w:history="1">
        <w:r>
          <w:rPr>
            <w:rFonts w:ascii="仿宋" w:eastAsia="仿宋" w:hAnsi="仿宋" w:cs="仿宋" w:hint="eastAsia"/>
            <w:lang w:eastAsia="zh-CN"/>
          </w:rPr>
          <w:t>十二、断路器关键部件项目人力资源管理</w:t>
        </w:r>
        <w:r>
          <w:tab/>
        </w:r>
        <w:r>
          <w:fldChar w:fldCharType="begin"/>
        </w:r>
        <w:r>
          <w:instrText xml:space="preserve"> PAGEREF _Toc27683 \h </w:instrText>
        </w:r>
        <w:r>
          <w:fldChar w:fldCharType="separate"/>
        </w:r>
        <w:r>
          <w:t>41</w:t>
        </w:r>
        <w:r>
          <w:fldChar w:fldCharType="end"/>
        </w:r>
      </w:hyperlink>
    </w:p>
    <w:p>
      <w:pPr>
        <w:pStyle w:val="TOC2"/>
        <w:tabs>
          <w:tab w:val="right" w:leader="dot" w:pos="8306"/>
        </w:tabs>
      </w:pPr>
      <w:hyperlink w:anchor="_Toc29383" w:history="1">
        <w:r>
          <w:rPr>
            <w:rFonts w:ascii="仿宋" w:eastAsia="仿宋" w:hAnsi="仿宋" w:cs="仿宋" w:hint="eastAsia"/>
            <w:lang w:eastAsia="zh-CN"/>
          </w:rPr>
          <w:t>(一)、建立健全的预算管理制度</w:t>
        </w:r>
        <w:r>
          <w:tab/>
        </w:r>
        <w:r>
          <w:fldChar w:fldCharType="begin"/>
        </w:r>
        <w:r>
          <w:instrText xml:space="preserve"> PAGEREF _Toc29383 \h </w:instrText>
        </w:r>
        <w:r>
          <w:fldChar w:fldCharType="separate"/>
        </w:r>
        <w:r>
          <w:t>41</w:t>
        </w:r>
        <w:r>
          <w:fldChar w:fldCharType="end"/>
        </w:r>
      </w:hyperlink>
    </w:p>
    <w:p>
      <w:pPr>
        <w:pStyle w:val="TOC2"/>
        <w:tabs>
          <w:tab w:val="right" w:leader="dot" w:pos="8306"/>
        </w:tabs>
      </w:pPr>
      <w:hyperlink w:anchor="_Toc27469" w:history="1">
        <w:r>
          <w:rPr>
            <w:rFonts w:ascii="仿宋" w:eastAsia="仿宋" w:hAnsi="仿宋" w:cs="仿宋" w:hint="eastAsia"/>
            <w:lang w:eastAsia="zh-CN"/>
          </w:rPr>
          <w:t>(二)、加强资金流动监控</w:t>
        </w:r>
        <w:r>
          <w:tab/>
        </w:r>
        <w:r>
          <w:fldChar w:fldCharType="begin"/>
        </w:r>
        <w:r>
          <w:instrText xml:space="preserve"> PAGEREF _Toc27469 \h </w:instrText>
        </w:r>
        <w:r>
          <w:fldChar w:fldCharType="separate"/>
        </w:r>
        <w:r>
          <w:t>43</w:t>
        </w:r>
        <w:r>
          <w:fldChar w:fldCharType="end"/>
        </w:r>
      </w:hyperlink>
    </w:p>
    <w:p>
      <w:pPr>
        <w:pStyle w:val="TOC2"/>
        <w:tabs>
          <w:tab w:val="right" w:leader="dot" w:pos="8306"/>
        </w:tabs>
      </w:pPr>
      <w:hyperlink w:anchor="_Toc24022" w:history="1">
        <w:r>
          <w:rPr>
            <w:rFonts w:ascii="仿宋" w:eastAsia="仿宋" w:hAnsi="仿宋" w:cs="仿宋" w:hint="eastAsia"/>
            <w:lang w:eastAsia="zh-CN"/>
          </w:rPr>
          <w:t>(三)、制定完善的风险控制机制</w:t>
        </w:r>
        <w:r>
          <w:tab/>
        </w:r>
        <w:r>
          <w:fldChar w:fldCharType="begin"/>
        </w:r>
        <w:r>
          <w:instrText xml:space="preserve"> PAGEREF _Toc24022 \h </w:instrText>
        </w:r>
        <w:r>
          <w:fldChar w:fldCharType="separate"/>
        </w:r>
        <w:r>
          <w:t>44</w:t>
        </w:r>
        <w:r>
          <w:fldChar w:fldCharType="end"/>
        </w:r>
      </w:hyperlink>
    </w:p>
    <w:p>
      <w:pPr>
        <w:pStyle w:val="TOC2"/>
        <w:tabs>
          <w:tab w:val="right" w:leader="dot" w:pos="8306"/>
        </w:tabs>
      </w:pPr>
      <w:hyperlink w:anchor="_Toc11674" w:history="1">
        <w:r>
          <w:rPr>
            <w:rFonts w:ascii="仿宋" w:eastAsia="仿宋" w:hAnsi="仿宋" w:cs="仿宋" w:hint="eastAsia"/>
            <w:lang w:eastAsia="zh-CN"/>
          </w:rPr>
          <w:t>(四)、优化成本管理</w:t>
        </w:r>
        <w:r>
          <w:tab/>
        </w:r>
        <w:r>
          <w:fldChar w:fldCharType="begin"/>
        </w:r>
        <w:r>
          <w:instrText xml:space="preserve"> PAGEREF _Toc11674 \h </w:instrText>
        </w:r>
        <w:r>
          <w:fldChar w:fldCharType="separate"/>
        </w:r>
        <w:r>
          <w:t>45</w:t>
        </w:r>
        <w:r>
          <w:fldChar w:fldCharType="end"/>
        </w:r>
      </w:hyperlink>
    </w:p>
    <w:p>
      <w:pPr>
        <w:pStyle w:val="TOC1"/>
        <w:tabs>
          <w:tab w:val="right" w:leader="dot" w:pos="8306"/>
        </w:tabs>
      </w:pPr>
      <w:hyperlink w:anchor="_Toc21795" w:history="1">
        <w:r>
          <w:rPr>
            <w:rFonts w:ascii="仿宋" w:eastAsia="仿宋" w:hAnsi="仿宋" w:cs="仿宋" w:hint="eastAsia"/>
            <w:lang w:eastAsia="zh-CN"/>
          </w:rPr>
          <w:t>十三、风险识别与分类</w:t>
        </w:r>
        <w:r>
          <w:tab/>
        </w:r>
        <w:r>
          <w:fldChar w:fldCharType="begin"/>
        </w:r>
        <w:r>
          <w:instrText xml:space="preserve"> PAGEREF _Toc21795 \h </w:instrText>
        </w:r>
        <w:r>
          <w:fldChar w:fldCharType="separate"/>
        </w:r>
        <w:r>
          <w:t>46</w:t>
        </w:r>
        <w:r>
          <w:fldChar w:fldCharType="end"/>
        </w:r>
      </w:hyperlink>
    </w:p>
    <w:p>
      <w:pPr>
        <w:pStyle w:val="TOC2"/>
        <w:tabs>
          <w:tab w:val="right" w:leader="dot" w:pos="8306"/>
        </w:tabs>
      </w:pPr>
      <w:hyperlink w:anchor="_Toc13113" w:history="1">
        <w:r>
          <w:rPr>
            <w:rFonts w:ascii="仿宋" w:eastAsia="仿宋" w:hAnsi="仿宋" w:cs="仿宋" w:hint="eastAsia"/>
            <w:lang w:eastAsia="zh-CN"/>
          </w:rPr>
          <w:t>(一)、风险识别</w:t>
        </w:r>
        <w:r>
          <w:tab/>
        </w:r>
        <w:r>
          <w:fldChar w:fldCharType="begin"/>
        </w:r>
        <w:r>
          <w:instrText xml:space="preserve"> PAGEREF _Toc13113 \h </w:instrText>
        </w:r>
        <w:r>
          <w:fldChar w:fldCharType="separate"/>
        </w:r>
        <w:r>
          <w:t>46</w:t>
        </w:r>
        <w:r>
          <w:fldChar w:fldCharType="end"/>
        </w:r>
      </w:hyperlink>
    </w:p>
    <w:p>
      <w:pPr>
        <w:pStyle w:val="TOC2"/>
        <w:tabs>
          <w:tab w:val="right" w:leader="dot" w:pos="8306"/>
        </w:tabs>
      </w:pPr>
      <w:hyperlink w:anchor="_Toc3920" w:history="1">
        <w:r>
          <w:rPr>
            <w:rFonts w:ascii="仿宋" w:eastAsia="仿宋" w:hAnsi="仿宋" w:cs="仿宋" w:hint="eastAsia"/>
            <w:lang w:eastAsia="zh-CN"/>
          </w:rPr>
          <w:t>(二)、风险分类</w:t>
        </w:r>
        <w:r>
          <w:tab/>
        </w:r>
        <w:r>
          <w:fldChar w:fldCharType="begin"/>
        </w:r>
        <w:r>
          <w:instrText xml:space="preserve"> PAGEREF _Toc3920 \h </w:instrText>
        </w:r>
        <w:r>
          <w:fldChar w:fldCharType="separate"/>
        </w:r>
        <w:r>
          <w:t>48</w:t>
        </w:r>
        <w:r>
          <w:fldChar w:fldCharType="end"/>
        </w:r>
      </w:hyperlink>
    </w:p>
    <w:p>
      <w:pPr>
        <w:pStyle w:val="TOC1"/>
        <w:tabs>
          <w:tab w:val="right" w:leader="dot" w:pos="8306"/>
        </w:tabs>
      </w:pPr>
      <w:hyperlink w:anchor="_Toc31409" w:history="1">
        <w:r>
          <w:rPr>
            <w:rFonts w:ascii="仿宋" w:eastAsia="仿宋" w:hAnsi="仿宋" w:cs="仿宋" w:hint="eastAsia"/>
            <w:lang w:eastAsia="zh-CN"/>
          </w:rPr>
          <w:t>十四、质量管理体系</w:t>
        </w:r>
        <w:r>
          <w:tab/>
        </w:r>
        <w:r>
          <w:fldChar w:fldCharType="begin"/>
        </w:r>
        <w:r>
          <w:instrText xml:space="preserve"> PAGEREF _Toc31409 \h </w:instrText>
        </w:r>
        <w:r>
          <w:fldChar w:fldCharType="separate"/>
        </w:r>
        <w:r>
          <w:t>50</w:t>
        </w:r>
        <w:r>
          <w:fldChar w:fldCharType="end"/>
        </w:r>
      </w:hyperlink>
    </w:p>
    <w:p>
      <w:pPr>
        <w:pStyle w:val="TOC2"/>
        <w:tabs>
          <w:tab w:val="right" w:leader="dot" w:pos="8306"/>
        </w:tabs>
      </w:pPr>
      <w:hyperlink w:anchor="_Toc20879" w:history="1">
        <w:r>
          <w:rPr>
            <w:rFonts w:ascii="仿宋" w:eastAsia="仿宋" w:hAnsi="仿宋" w:cs="仿宋" w:hint="eastAsia"/>
            <w:lang w:eastAsia="zh-CN"/>
          </w:rPr>
          <w:t>(一)、质量目标与方针</w:t>
        </w:r>
        <w:r>
          <w:tab/>
        </w:r>
        <w:r>
          <w:fldChar w:fldCharType="begin"/>
        </w:r>
        <w:r>
          <w:instrText xml:space="preserve"> PAGEREF _Toc20879 \h </w:instrText>
        </w:r>
        <w:r>
          <w:fldChar w:fldCharType="separate"/>
        </w:r>
        <w:r>
          <w:t>50</w:t>
        </w:r>
        <w:r>
          <w:fldChar w:fldCharType="end"/>
        </w:r>
      </w:hyperlink>
    </w:p>
    <w:p>
      <w:pPr>
        <w:pStyle w:val="TOC2"/>
        <w:tabs>
          <w:tab w:val="right" w:leader="dot" w:pos="8306"/>
        </w:tabs>
      </w:pPr>
      <w:hyperlink w:anchor="_Toc31268" w:history="1">
        <w:r>
          <w:rPr>
            <w:rFonts w:ascii="仿宋" w:eastAsia="仿宋" w:hAnsi="仿宋" w:cs="仿宋" w:hint="eastAsia"/>
            <w:lang w:eastAsia="zh-CN"/>
          </w:rPr>
          <w:t>(二)、质量管理责任</w:t>
        </w:r>
        <w:r>
          <w:tab/>
        </w:r>
        <w:r>
          <w:fldChar w:fldCharType="begin"/>
        </w:r>
        <w:r>
          <w:instrText xml:space="preserve"> PAGEREF _Toc31268 \h </w:instrText>
        </w:r>
        <w:r>
          <w:fldChar w:fldCharType="separate"/>
        </w:r>
        <w:r>
          <w:t>51</w:t>
        </w:r>
        <w:r>
          <w:fldChar w:fldCharType="end"/>
        </w:r>
      </w:hyperlink>
    </w:p>
    <w:p>
      <w:pPr>
        <w:pStyle w:val="TOC2"/>
        <w:tabs>
          <w:tab w:val="right" w:leader="dot" w:pos="8306"/>
        </w:tabs>
      </w:pPr>
      <w:hyperlink w:anchor="_Toc20551" w:history="1">
        <w:r>
          <w:rPr>
            <w:rFonts w:ascii="仿宋" w:eastAsia="仿宋" w:hAnsi="仿宋" w:cs="仿宋" w:hint="eastAsia"/>
            <w:lang w:eastAsia="zh-CN"/>
          </w:rPr>
          <w:t>(三)、质量管理体系文件</w:t>
        </w:r>
        <w:r>
          <w:tab/>
        </w:r>
        <w:r>
          <w:fldChar w:fldCharType="begin"/>
        </w:r>
        <w:r>
          <w:instrText xml:space="preserve"> PAGEREF _Toc20551 \h </w:instrText>
        </w:r>
        <w:r>
          <w:fldChar w:fldCharType="separate"/>
        </w:r>
        <w:r>
          <w:t>52</w:t>
        </w:r>
        <w:r>
          <w:fldChar w:fldCharType="end"/>
        </w:r>
      </w:hyperlink>
    </w:p>
    <w:p>
      <w:pPr>
        <w:pStyle w:val="TOC2"/>
        <w:tabs>
          <w:tab w:val="right" w:leader="dot" w:pos="8306"/>
        </w:tabs>
      </w:pPr>
      <w:hyperlink w:anchor="_Toc6119" w:history="1">
        <w:r>
          <w:rPr>
            <w:rFonts w:ascii="仿宋" w:eastAsia="仿宋" w:hAnsi="仿宋" w:cs="仿宋" w:hint="eastAsia"/>
            <w:lang w:eastAsia="zh-CN"/>
          </w:rPr>
          <w:t>(四)、质量培训与教育</w:t>
        </w:r>
        <w:r>
          <w:tab/>
        </w:r>
        <w:r>
          <w:fldChar w:fldCharType="begin"/>
        </w:r>
        <w:r>
          <w:instrText xml:space="preserve"> PAGEREF _Toc6119 \h </w:instrText>
        </w:r>
        <w:r>
          <w:fldChar w:fldCharType="separate"/>
        </w:r>
        <w:r>
          <w:t>54</w:t>
        </w:r>
        <w:r>
          <w:fldChar w:fldCharType="end"/>
        </w:r>
      </w:hyperlink>
    </w:p>
    <w:p>
      <w:pPr>
        <w:pStyle w:val="TOC2"/>
        <w:tabs>
          <w:tab w:val="right" w:leader="dot" w:pos="8306"/>
        </w:tabs>
      </w:pPr>
      <w:hyperlink w:anchor="_Toc30174" w:history="1">
        <w:r>
          <w:rPr>
            <w:rFonts w:ascii="仿宋" w:eastAsia="仿宋" w:hAnsi="仿宋" w:cs="仿宋" w:hint="eastAsia"/>
            <w:lang w:eastAsia="zh-CN"/>
          </w:rPr>
          <w:t>(五)、质量审核与评价</w:t>
        </w:r>
        <w:r>
          <w:tab/>
        </w:r>
        <w:r>
          <w:fldChar w:fldCharType="begin"/>
        </w:r>
        <w:r>
          <w:instrText xml:space="preserve"> PAGEREF _Toc30174 \h </w:instrText>
        </w:r>
        <w:r>
          <w:fldChar w:fldCharType="separate"/>
        </w:r>
        <w:r>
          <w:t>55</w:t>
        </w:r>
        <w:r>
          <w:fldChar w:fldCharType="end"/>
        </w:r>
      </w:hyperlink>
    </w:p>
    <w:p>
      <w:pPr>
        <w:pStyle w:val="TOC2"/>
        <w:tabs>
          <w:tab w:val="right" w:leader="dot" w:pos="8306"/>
        </w:tabs>
      </w:pPr>
      <w:hyperlink w:anchor="_Toc17569" w:history="1">
        <w:r>
          <w:rPr>
            <w:rFonts w:ascii="仿宋" w:eastAsia="仿宋" w:hAnsi="仿宋" w:cs="仿宋" w:hint="eastAsia"/>
            <w:lang w:eastAsia="zh-CN"/>
          </w:rPr>
          <w:t>(六)、不符合与纠正措施</w:t>
        </w:r>
        <w:r>
          <w:tab/>
        </w:r>
        <w:r>
          <w:fldChar w:fldCharType="begin"/>
        </w:r>
        <w:r>
          <w:instrText xml:space="preserve"> PAGEREF _Toc17569 \h </w:instrText>
        </w:r>
        <w:r>
          <w:fldChar w:fldCharType="separate"/>
        </w:r>
        <w:r>
          <w:t>57</w:t>
        </w:r>
        <w:r>
          <w:fldChar w:fldCharType="end"/>
        </w:r>
      </w:hyperlink>
    </w:p>
    <w:p>
      <w:pPr>
        <w:pStyle w:val="TOC1"/>
        <w:tabs>
          <w:tab w:val="right" w:leader="dot" w:pos="8306"/>
        </w:tabs>
      </w:pPr>
      <w:hyperlink w:anchor="_Toc18641" w:history="1">
        <w:r>
          <w:rPr>
            <w:rFonts w:ascii="仿宋" w:eastAsia="仿宋" w:hAnsi="仿宋" w:cs="仿宋" w:hint="eastAsia"/>
            <w:lang w:eastAsia="zh-CN"/>
          </w:rPr>
          <w:t>十五、断路器关键部件项目实施保障措施</w:t>
        </w:r>
        <w:r>
          <w:tab/>
        </w:r>
        <w:r>
          <w:fldChar w:fldCharType="begin"/>
        </w:r>
        <w:r>
          <w:instrText xml:space="preserve"> PAGEREF _Toc18641 \h </w:instrText>
        </w:r>
        <w:r>
          <w:fldChar w:fldCharType="separate"/>
        </w:r>
        <w:r>
          <w:t>58</w:t>
        </w:r>
        <w:r>
          <w:fldChar w:fldCharType="end"/>
        </w:r>
      </w:hyperlink>
    </w:p>
    <w:p>
      <w:pPr>
        <w:pStyle w:val="TOC2"/>
        <w:tabs>
          <w:tab w:val="right" w:leader="dot" w:pos="8306"/>
        </w:tabs>
      </w:pPr>
      <w:hyperlink w:anchor="_Toc11145" w:history="1">
        <w:r>
          <w:rPr>
            <w:rFonts w:ascii="仿宋" w:eastAsia="仿宋" w:hAnsi="仿宋" w:cs="仿宋" w:hint="eastAsia"/>
            <w:lang w:eastAsia="zh-CN"/>
          </w:rPr>
          <w:t>(一)、断路器关键部件项目实施保障机制</w:t>
        </w:r>
        <w:r>
          <w:tab/>
        </w:r>
        <w:r>
          <w:fldChar w:fldCharType="begin"/>
        </w:r>
        <w:r>
          <w:instrText xml:space="preserve"> PAGEREF _Toc11145 \h </w:instrText>
        </w:r>
        <w:r>
          <w:fldChar w:fldCharType="separate"/>
        </w:r>
        <w:r>
          <w:t>58</w:t>
        </w:r>
        <w:r>
          <w:fldChar w:fldCharType="end"/>
        </w:r>
      </w:hyperlink>
    </w:p>
    <w:p>
      <w:pPr>
        <w:pStyle w:val="TOC2"/>
        <w:tabs>
          <w:tab w:val="right" w:leader="dot" w:pos="8306"/>
        </w:tabs>
      </w:pPr>
      <w:hyperlink w:anchor="_Toc13179" w:history="1">
        <w:r>
          <w:rPr>
            <w:rFonts w:ascii="仿宋" w:eastAsia="仿宋" w:hAnsi="仿宋" w:cs="仿宋" w:hint="eastAsia"/>
            <w:lang w:eastAsia="zh-CN"/>
          </w:rPr>
          <w:t>(二)、断路器关键部件项目法律合规要求</w:t>
        </w:r>
        <w:r>
          <w:tab/>
        </w:r>
        <w:r>
          <w:fldChar w:fldCharType="begin"/>
        </w:r>
        <w:r>
          <w:instrText xml:space="preserve"> PAGEREF _Toc13179 \h </w:instrText>
        </w:r>
        <w:r>
          <w:fldChar w:fldCharType="separate"/>
        </w:r>
        <w:r>
          <w:t>62</w:t>
        </w:r>
        <w:r>
          <w:fldChar w:fldCharType="end"/>
        </w:r>
      </w:hyperlink>
    </w:p>
    <w:p>
      <w:pPr>
        <w:pStyle w:val="TOC2"/>
        <w:tabs>
          <w:tab w:val="right" w:leader="dot" w:pos="8306"/>
        </w:tabs>
      </w:pPr>
      <w:hyperlink w:anchor="_Toc20868" w:history="1">
        <w:r>
          <w:rPr>
            <w:rFonts w:ascii="仿宋" w:eastAsia="仿宋" w:hAnsi="仿宋" w:cs="仿宋" w:hint="eastAsia"/>
            <w:lang w:eastAsia="zh-CN"/>
          </w:rPr>
          <w:t>(三)、断路器关键部件项目合同管理与法律事务</w:t>
        </w:r>
        <w:r>
          <w:tab/>
        </w:r>
        <w:r>
          <w:fldChar w:fldCharType="begin"/>
        </w:r>
        <w:r>
          <w:instrText xml:space="preserve"> PAGEREF _Toc20868 \h </w:instrText>
        </w:r>
        <w:r>
          <w:fldChar w:fldCharType="separate"/>
        </w:r>
        <w:r>
          <w:t>66</w:t>
        </w:r>
        <w:r>
          <w:fldChar w:fldCharType="end"/>
        </w:r>
      </w:hyperlink>
    </w:p>
    <w:p>
      <w:pPr>
        <w:pStyle w:val="TOC2"/>
        <w:tabs>
          <w:tab w:val="right" w:leader="dot" w:pos="8306"/>
        </w:tabs>
      </w:pPr>
      <w:hyperlink w:anchor="_Toc17219" w:history="1">
        <w:r>
          <w:rPr>
            <w:rFonts w:ascii="仿宋" w:eastAsia="仿宋" w:hAnsi="仿宋" w:cs="仿宋" w:hint="eastAsia"/>
            <w:lang w:eastAsia="zh-CN"/>
          </w:rPr>
          <w:t>(四)、断路器关键部件项目知识产权保护策略</w:t>
        </w:r>
        <w:r>
          <w:tab/>
        </w:r>
        <w:r>
          <w:fldChar w:fldCharType="begin"/>
        </w:r>
        <w:r>
          <w:instrText xml:space="preserve"> PAGEREF _Toc17219 \h </w:instrText>
        </w:r>
        <w:r>
          <w:fldChar w:fldCharType="separate"/>
        </w:r>
        <w:r>
          <w:t>72</w:t>
        </w:r>
        <w:r>
          <w:fldChar w:fldCharType="end"/>
        </w:r>
      </w:hyperlink>
    </w:p>
    <w:p>
      <w:pPr>
        <w:pStyle w:val="TOC1"/>
        <w:tabs>
          <w:tab w:val="right" w:leader="dot" w:pos="8306"/>
        </w:tabs>
      </w:pPr>
      <w:hyperlink w:anchor="_Toc551" w:history="1">
        <w:r>
          <w:rPr>
            <w:rFonts w:ascii="仿宋" w:eastAsia="仿宋" w:hAnsi="仿宋" w:cs="仿宋" w:hint="eastAsia"/>
            <w:lang w:eastAsia="zh-CN"/>
          </w:rPr>
          <w:t>十六、供应链管理</w:t>
        </w:r>
        <w:r>
          <w:tab/>
        </w:r>
        <w:r>
          <w:fldChar w:fldCharType="begin"/>
        </w:r>
        <w:r>
          <w:instrText xml:space="preserve"> PAGEREF _Toc551 \h </w:instrText>
        </w:r>
        <w:r>
          <w:fldChar w:fldCharType="separate"/>
        </w:r>
        <w:r>
          <w:t>75</w:t>
        </w:r>
        <w:r>
          <w:fldChar w:fldCharType="end"/>
        </w:r>
      </w:hyperlink>
    </w:p>
    <w:p>
      <w:pPr>
        <w:pStyle w:val="TOC2"/>
        <w:tabs>
          <w:tab w:val="right" w:leader="dot" w:pos="8306"/>
        </w:tabs>
      </w:pPr>
      <w:hyperlink w:anchor="_Toc25095" w:history="1">
        <w:r>
          <w:rPr>
            <w:rFonts w:ascii="仿宋" w:eastAsia="仿宋" w:hAnsi="仿宋" w:cs="仿宋" w:hint="eastAsia"/>
            <w:lang w:eastAsia="zh-CN"/>
          </w:rPr>
          <w:t>(一)、供应链战略规划</w:t>
        </w:r>
        <w:r>
          <w:tab/>
        </w:r>
        <w:r>
          <w:fldChar w:fldCharType="begin"/>
        </w:r>
        <w:r>
          <w:instrText xml:space="preserve"> PAGEREF _Toc25095 \h </w:instrText>
        </w:r>
        <w:r>
          <w:fldChar w:fldCharType="separate"/>
        </w:r>
        <w:r>
          <w:t>75</w:t>
        </w:r>
        <w:r>
          <w:fldChar w:fldCharType="end"/>
        </w:r>
      </w:hyperlink>
    </w:p>
    <w:p>
      <w:pPr>
        <w:pStyle w:val="TOC2"/>
        <w:tabs>
          <w:tab w:val="right" w:leader="dot" w:pos="8306"/>
        </w:tabs>
      </w:pPr>
      <w:hyperlink w:anchor="_Toc8691" w:history="1">
        <w:r>
          <w:rPr>
            <w:rFonts w:ascii="仿宋" w:eastAsia="仿宋" w:hAnsi="仿宋" w:cs="仿宋" w:hint="eastAsia"/>
            <w:lang w:eastAsia="zh-CN"/>
          </w:rPr>
          <w:t>(二)、供应商选择与合作</w:t>
        </w:r>
        <w:r>
          <w:tab/>
        </w:r>
        <w:r>
          <w:fldChar w:fldCharType="begin"/>
        </w:r>
        <w:r>
          <w:instrText xml:space="preserve"> PAGEREF _Toc8691 \h </w:instrText>
        </w:r>
        <w:r>
          <w:fldChar w:fldCharType="separate"/>
        </w:r>
        <w:r>
          <w:t>76</w:t>
        </w:r>
        <w:r>
          <w:fldChar w:fldCharType="end"/>
        </w:r>
      </w:hyperlink>
    </w:p>
    <w:p>
      <w:pPr>
        <w:pStyle w:val="TOC2"/>
        <w:tabs>
          <w:tab w:val="right" w:leader="dot" w:pos="8306"/>
        </w:tabs>
      </w:pPr>
      <w:hyperlink w:anchor="_Toc25591" w:history="1">
        <w:r>
          <w:rPr>
            <w:rFonts w:ascii="仿宋" w:eastAsia="仿宋" w:hAnsi="仿宋" w:cs="仿宋" w:hint="eastAsia"/>
            <w:lang w:eastAsia="zh-CN"/>
          </w:rPr>
          <w:t>(三)、物流与库存管理</w:t>
        </w:r>
        <w:r>
          <w:tab/>
        </w:r>
        <w:r>
          <w:fldChar w:fldCharType="begin"/>
        </w:r>
        <w:r>
          <w:instrText xml:space="preserve"> PAGEREF _Toc25591 \h </w:instrText>
        </w:r>
        <w:r>
          <w:fldChar w:fldCharType="separate"/>
        </w:r>
        <w:r>
          <w:t>78</w:t>
        </w:r>
        <w:r>
          <w:fldChar w:fldCharType="end"/>
        </w:r>
      </w:hyperlink>
    </w:p>
    <w:p>
      <w:pPr>
        <w:pStyle w:val="TOC1"/>
        <w:tabs>
          <w:tab w:val="right" w:leader="dot" w:pos="8306"/>
        </w:tabs>
      </w:pPr>
      <w:hyperlink w:anchor="_Toc30532" w:history="1">
        <w:r>
          <w:rPr>
            <w:rFonts w:ascii="仿宋" w:eastAsia="仿宋" w:hAnsi="仿宋" w:cs="仿宋" w:hint="eastAsia"/>
            <w:lang w:eastAsia="zh-CN"/>
          </w:rPr>
          <w:t>十七、利益相关者分析与沟通计划</w:t>
        </w:r>
        <w:r>
          <w:tab/>
        </w:r>
        <w:r>
          <w:fldChar w:fldCharType="begin"/>
        </w:r>
        <w:r>
          <w:instrText xml:space="preserve"> PAGEREF _Toc30532 \h </w:instrText>
        </w:r>
        <w:r>
          <w:fldChar w:fldCharType="separate"/>
        </w:r>
        <w:r>
          <w:t>79</w:t>
        </w:r>
        <w:r>
          <w:fldChar w:fldCharType="end"/>
        </w:r>
      </w:hyperlink>
    </w:p>
    <w:p>
      <w:pPr>
        <w:pStyle w:val="TOC2"/>
        <w:tabs>
          <w:tab w:val="right" w:leader="dot" w:pos="8306"/>
        </w:tabs>
      </w:pPr>
      <w:hyperlink w:anchor="_Toc21827" w:history="1">
        <w:r>
          <w:rPr>
            <w:rFonts w:ascii="仿宋" w:eastAsia="仿宋" w:hAnsi="仿宋" w:cs="仿宋" w:hint="eastAsia"/>
            <w:lang w:eastAsia="zh-CN"/>
          </w:rPr>
          <w:t>(一)、利益相关者分析</w:t>
        </w:r>
        <w:r>
          <w:tab/>
        </w:r>
        <w:r>
          <w:fldChar w:fldCharType="begin"/>
        </w:r>
        <w:r>
          <w:instrText xml:space="preserve"> PAGEREF _Toc21827 \h </w:instrText>
        </w:r>
        <w:r>
          <w:fldChar w:fldCharType="separate"/>
        </w:r>
        <w:r>
          <w:t>79</w:t>
        </w:r>
        <w:r>
          <w:fldChar w:fldCharType="end"/>
        </w:r>
      </w:hyperlink>
    </w:p>
    <w:p>
      <w:pPr>
        <w:pStyle w:val="TOC2"/>
        <w:tabs>
          <w:tab w:val="right" w:leader="dot" w:pos="8306"/>
        </w:tabs>
      </w:pPr>
      <w:hyperlink w:anchor="_Toc18368" w:history="1">
        <w:r>
          <w:rPr>
            <w:rFonts w:ascii="仿宋" w:eastAsia="仿宋" w:hAnsi="仿宋" w:cs="仿宋" w:hint="eastAsia"/>
            <w:lang w:eastAsia="zh-CN"/>
          </w:rPr>
          <w:t>(二)、沟通计划</w:t>
        </w:r>
        <w:r>
          <w:tab/>
        </w:r>
        <w:r>
          <w:fldChar w:fldCharType="begin"/>
        </w:r>
        <w:r>
          <w:instrText xml:space="preserve"> PAGEREF _Toc18368 \h </w:instrText>
        </w:r>
        <w:r>
          <w:fldChar w:fldCharType="separate"/>
        </w:r>
        <w:r>
          <w:t>80</w:t>
        </w:r>
        <w:r>
          <w:fldChar w:fldCharType="end"/>
        </w:r>
      </w:hyperlink>
    </w:p>
    <w:p>
      <w:pPr>
        <w:pStyle w:val="TOC1"/>
        <w:tabs>
          <w:tab w:val="right" w:leader="dot" w:pos="8306"/>
        </w:tabs>
      </w:pPr>
      <w:hyperlink w:anchor="_Toc3660" w:history="1">
        <w:r>
          <w:rPr>
            <w:rFonts w:ascii="仿宋" w:eastAsia="仿宋" w:hAnsi="仿宋" w:cs="仿宋" w:hint="eastAsia"/>
            <w:lang w:eastAsia="zh-CN"/>
          </w:rPr>
          <w:t>十八、断路器关键部件项目实施时间节点</w:t>
        </w:r>
        <w:r>
          <w:tab/>
        </w:r>
        <w:r>
          <w:fldChar w:fldCharType="begin"/>
        </w:r>
        <w:r>
          <w:instrText xml:space="preserve"> PAGEREF _Toc3660 \h </w:instrText>
        </w:r>
        <w:r>
          <w:fldChar w:fldCharType="separate"/>
        </w:r>
        <w:r>
          <w:t>82</w:t>
        </w:r>
        <w:r>
          <w:fldChar w:fldCharType="end"/>
        </w:r>
      </w:hyperlink>
    </w:p>
    <w:p>
      <w:pPr>
        <w:pStyle w:val="TOC2"/>
        <w:tabs>
          <w:tab w:val="right" w:leader="dot" w:pos="8306"/>
        </w:tabs>
      </w:pPr>
      <w:hyperlink w:anchor="_Toc22097" w:history="1">
        <w:r>
          <w:rPr>
            <w:rFonts w:ascii="仿宋" w:eastAsia="仿宋" w:hAnsi="仿宋" w:cs="仿宋" w:hint="eastAsia"/>
            <w:lang w:eastAsia="zh-CN"/>
          </w:rPr>
          <w:t>(一)、断路器关键部件项目启动阶段时间节点</w:t>
        </w:r>
        <w:r>
          <w:tab/>
        </w:r>
        <w:r>
          <w:fldChar w:fldCharType="begin"/>
        </w:r>
        <w:r>
          <w:instrText xml:space="preserve"> PAGEREF _Toc22097 \h </w:instrText>
        </w:r>
        <w:r>
          <w:fldChar w:fldCharType="separate"/>
        </w:r>
        <w:r>
          <w:t>82</w:t>
        </w:r>
        <w:r>
          <w:fldChar w:fldCharType="end"/>
        </w:r>
      </w:hyperlink>
    </w:p>
    <w:p>
      <w:pPr>
        <w:pStyle w:val="TOC2"/>
        <w:tabs>
          <w:tab w:val="right" w:leader="dot" w:pos="8306"/>
        </w:tabs>
      </w:pPr>
      <w:hyperlink w:anchor="_Toc2609" w:history="1">
        <w:r>
          <w:rPr>
            <w:rFonts w:ascii="仿宋" w:eastAsia="仿宋" w:hAnsi="仿宋" w:cs="仿宋" w:hint="eastAsia"/>
            <w:lang w:eastAsia="zh-CN"/>
          </w:rPr>
          <w:t>(二)、断路器关键部件项目执行阶段时间节点</w:t>
        </w:r>
        <w:r>
          <w:tab/>
        </w:r>
        <w:r>
          <w:fldChar w:fldCharType="begin"/>
        </w:r>
        <w:r>
          <w:instrText xml:space="preserve"> PAGEREF _Toc2609 \h </w:instrText>
        </w:r>
        <w:r>
          <w:fldChar w:fldCharType="separate"/>
        </w:r>
        <w:r>
          <w:t>83</w:t>
        </w:r>
        <w:r>
          <w:fldChar w:fldCharType="end"/>
        </w:r>
      </w:hyperlink>
    </w:p>
    <w:p>
      <w:pPr>
        <w:pStyle w:val="TOC2"/>
        <w:tabs>
          <w:tab w:val="right" w:leader="dot" w:pos="8306"/>
        </w:tabs>
      </w:pPr>
      <w:hyperlink w:anchor="_Toc28150" w:history="1">
        <w:r>
          <w:rPr>
            <w:rFonts w:ascii="仿宋" w:eastAsia="仿宋" w:hAnsi="仿宋" w:cs="仿宋" w:hint="eastAsia"/>
            <w:lang w:eastAsia="zh-CN"/>
          </w:rPr>
          <w:t>(三)、断路器关键部件项目完成阶段时间节点</w:t>
        </w:r>
        <w:r>
          <w:tab/>
        </w:r>
        <w:r>
          <w:fldChar w:fldCharType="begin"/>
        </w:r>
        <w:r>
          <w:instrText xml:space="preserve"> PAGEREF _Toc28150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58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849"/>
      <w:r>
        <w:rPr>
          <w:rFonts w:ascii="仿宋" w:eastAsia="仿宋" w:hAnsi="仿宋" w:cs="仿宋" w:hint="eastAsia"/>
          <w:sz w:val="28"/>
          <w:lang w:eastAsia="zh-CN"/>
        </w:rPr>
        <w:t>一、断路器关键部件项目建设背景及必要性分析</w:t>
      </w:r>
      <w:bookmarkEnd w:id="2"/>
    </w:p>
    <w:p>
      <w:pPr>
        <w:pStyle w:val="Heading2"/>
        <w:rPr>
          <w:rFonts w:ascii="仿宋" w:eastAsia="仿宋" w:hAnsi="仿宋" w:cs="仿宋" w:hint="eastAsia"/>
          <w:lang w:eastAsia="zh-CN"/>
        </w:rPr>
      </w:pPr>
      <w:bookmarkStart w:id="3" w:name="_Toc12401"/>
      <w:r>
        <w:rPr>
          <w:rFonts w:ascii="仿宋" w:eastAsia="仿宋" w:hAnsi="仿宋" w:cs="仿宋" w:hint="eastAsia"/>
          <w:lang w:eastAsia="zh-CN"/>
        </w:rPr>
        <w:t>(一)、断路器关键部件项目背景分析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断路器关键部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断路器关键部件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断路器关键部件项目在这个潮流中的定位。同时，我们将关注行业内涌现的新兴机遇，以便断路器关键部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断路器关键部件项目提供了强大的发展动力。我们将聚焦于行业内最新的技术发展趋势，包括但不限于人工智能、大数据分析、物联网等领域。通过深度的技术研究，我们将确保断路器关键部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断路器关键部件项目发展的源泉。我们将投入更多的精力对市场需求进行深入剖析，超越表面的需求，深入挖掘潜在的市场痛点和机遇。通过对市场需求的细致了解，断路器关键部件项目将更有针对性地设计解决方案，满足市场的多样化需求，从而更好地促进断路器关键部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断路器关键部件项目战略至关重要。我们将对竞争态势进行更为深入的分析，包括但不限于市场份额、产品特点、客户满意度等多个维度。通过深度的竞争分析，断路器关键部件项目将能够更准确地把握市场脉搏，制定具有竞争力的断路器关键部件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断路器关键部件项目的发展具有直接的影响。我们将进行更为全面的法规和政策分析，了解行业发展中的潜在法律风险和合规挑战。通过充分了解和遵守相关法规，断路器关键部件项目将确保在法律框架内合法合规运营，为断路器关键部件项目的稳健发展提供有力支持。</w:t>
      </w:r>
    </w:p>
    <w:p>
      <w:pPr>
        <w:pStyle w:val="Heading2"/>
        <w:ind w:firstLine="560" w:firstLineChars="200"/>
        <w:rPr>
          <w:rFonts w:ascii="仿宋" w:eastAsia="仿宋" w:hAnsi="仿宋" w:cs="仿宋" w:hint="eastAsia"/>
          <w:sz w:val="28"/>
          <w:lang w:eastAsia="zh-CN"/>
        </w:rPr>
      </w:pPr>
      <w:bookmarkStart w:id="4" w:name="_Toc6658"/>
      <w:r>
        <w:rPr>
          <w:rFonts w:ascii="仿宋" w:eastAsia="仿宋" w:hAnsi="仿宋" w:cs="仿宋" w:hint="eastAsia"/>
          <w:sz w:val="28"/>
          <w:lang w:eastAsia="zh-CN"/>
        </w:rPr>
        <w:t>(二)、断路器关键部件项目建设必要性分析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断路器关键部件项目建设的迫切性源于对行业发展趋势的深刻洞察。我们正处于一个行业变革的时代，科技创新、数字化转型成为企业发展的关键动力。断路器关键部件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断路器关键部件项目建设不仅仅是为了跟上潮流，更是为了通过技术创新推动企业的持续发展。通过引入先进的技术和解决方案，断路器关键部件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断路器关键部件项目的建设成为必然选择，通过提高产品质量、拓展服务领域，从而在竞争中获得更多的机会。断路器关键部件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断路器关键部件项目建设的必要性体现在对客户需求更精准的满足。通过断路器关键部件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断路器关键部件项目建设的背后是对企业持续创新的追求。只有通过不断创新，企业才能在竞争中立于不败之地。断路器关键部件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9931"/>
      <w:r>
        <w:rPr>
          <w:rFonts w:ascii="仿宋" w:eastAsia="仿宋" w:hAnsi="仿宋" w:cs="仿宋" w:hint="eastAsia"/>
          <w:sz w:val="28"/>
          <w:lang w:eastAsia="zh-CN"/>
        </w:rPr>
        <w:t>二、断路器关键部件项目选址可行性分析</w:t>
      </w:r>
      <w:bookmarkEnd w:id="5"/>
    </w:p>
    <w:p>
      <w:pPr>
        <w:pStyle w:val="Heading2"/>
        <w:rPr>
          <w:rFonts w:ascii="仿宋" w:eastAsia="仿宋" w:hAnsi="仿宋" w:cs="仿宋" w:hint="eastAsia"/>
          <w:lang w:eastAsia="zh-CN"/>
        </w:rPr>
      </w:pPr>
      <w:bookmarkStart w:id="6" w:name="_Toc20317"/>
      <w:r>
        <w:rPr>
          <w:rFonts w:ascii="仿宋" w:eastAsia="仿宋" w:hAnsi="仿宋" w:cs="仿宋" w:hint="eastAsia"/>
          <w:lang w:eastAsia="zh-CN"/>
        </w:rPr>
        <w:t>(一)、断路器关键部件项目选址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该断路器关键部件项目选址位于XX省XX市XX区XXX街道</w:t>
      </w:r>
    </w:p>
    <w:p>
      <w:pPr>
        <w:pStyle w:val="Heading2"/>
        <w:ind w:firstLine="560" w:firstLineChars="200"/>
        <w:rPr>
          <w:rFonts w:ascii="仿宋" w:eastAsia="仿宋" w:hAnsi="仿宋" w:cs="仿宋" w:hint="eastAsia"/>
          <w:sz w:val="28"/>
          <w:lang w:eastAsia="zh-CN"/>
        </w:rPr>
      </w:pPr>
      <w:bookmarkStart w:id="7" w:name="_Toc26532"/>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断路器关键部件项目的征地面积将根据断路器关键部件项目的实际规模和需求进行精确规划。具体面积XXX平方米，旨在确保断路器关键部件项目不仅能够满足当前的发展需求，还能够预留空间以适应未来的扩展。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净用地面积是在征地面积基础上去除不可利用面积后的实际可开发用地。具体面积XXX平方米，考虑到环保、交通、安全等多方面因素，以确保断路器关键部件项目在整体利用效率上达到最优。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断路器关键部件项目计划建设的建筑总规模具体面积XXX平方米。这一规模的确定综合考虑了断路器关键部件项目的性质、规模，以及城市规划的相关要求，确保建筑布局与周边环境协调一致。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绿地率是断路器关键部件项目用地中被规划为绿地的比例。具体面积XXX平方米，旨在通过合理规划绿地，改善断路器关键部件项目周边环境，提升居民生活质量，并符合城市整体绿化规划。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容积率是用地上可以建设的建筑总体积与用地面积之比。具体面积XXX，通过合理的容积率规划，确保断路器关键部件项目建筑规模与周边环境和谐共生。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断路器关键部件项目选址与当地城市规划相一致，具体面积XXX平方米。通过与城市规划部门深入沟通，确保断路器关键部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断路器关键部件项目选址符合当地产业政策，具体面积XXX平方米。这包括断路器关键部件项目对当地经济的促进作用，以及对相关产业的带动效应，确保断路器关键部件项目与地方政府的产业政策保持一致，促进共赢合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用地总体要求必须符合环保和可持续发展的原则，具体面积XXX平方米。通过采用绿色建筑设计、节能减排等措施，确保断路器关键部件项目在建设和运营过程中对环境的影响最小化，达到可持续发展的要求。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确保断路器关键部件项目选址具备必要的公共设施配套，具体面积XXX平方米。这包括交通便利性、教育、医疗等基础设施，以提高居民生活品质，使得断路器关键部件项目选址更具吸引力。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考虑用地总体要求对当地社会稳定性的影响，具体面积XXX平方米。通过深入了解当地社区反馈，确保断路器关键部件项目的选址和建设过程对当地社会和谐稳定产生积极作用。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断路器关键部件项目选址不仅符合法规和规划，还在实际操作中具有可行性。这一全面规划将为断路器关键部件项目的成功实施提供坚实的基础，确保断路器关键部件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1420"/>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断路器关键部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断路器关键部件项目的设备规划和空间设计中，我们将采取灵活设备布局的措施。设备布局将根据实际需求进行灵活设计，避免不必要的浪费。通过合理规划设备摆放位置，我们将提高设备的利用率，减少设备间距，以确保断路器关键部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断路器关键部件项目内部引入共享设施的概念，例如共享会议室、办公区等。通过这种方式，我们可以减少对资源的重复建设，提高资源共享效率，从而减小断路器关键部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8363"/>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断路器关键部件项目的总图布置中，我们将不同功能区域进行明确的规划，以最大程度满足断路器关键部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5869"/>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断路器关键部件项目能够在有利的市场环境中蓬勃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断路器关键部件项目对环境的影响是综合评价的重要因素之一。我们将详细考虑选址周边的自然环境、生态保护区、水源地等情况，确保断路器关键部件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对选址的评价还需充分考虑当地政府的产业政策和法规。我们将详细了解断路器关键部件项目所在地的相关政策，确保断路器关键部件项目的规划和运营与当地法规相符，降低不必要的法律风险。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考虑到社会稳定性对企业运营的重要性，我们将评估选址地区的社会安全情况、劳工关系、社区反馈等方面，以确保断路器关键部件项目的建设和运营不会受到社会稳定性的负面影响。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最后，我们将综合考虑用地成本，包括土地购置费用、土地开发成本等。通过对用地成本的详细评估，我们能够做出更为精确的经济效益分析，为断路器关键部件项目的投资决策提供有力支持。</w:t>
      </w:r>
    </w:p>
    <w:p>
      <w:pPr>
        <w:pStyle w:val="Heading1"/>
        <w:ind w:firstLine="560" w:firstLineChars="200"/>
        <w:rPr>
          <w:rFonts w:ascii="仿宋" w:eastAsia="仿宋" w:hAnsi="仿宋" w:cs="仿宋" w:hint="eastAsia"/>
          <w:sz w:val="28"/>
          <w:lang w:eastAsia="zh-CN"/>
        </w:rPr>
      </w:pPr>
      <w:bookmarkStart w:id="11" w:name="_Toc13130"/>
      <w:r>
        <w:rPr>
          <w:rFonts w:ascii="仿宋" w:eastAsia="仿宋" w:hAnsi="仿宋" w:cs="仿宋" w:hint="eastAsia"/>
          <w:sz w:val="28"/>
          <w:lang w:eastAsia="zh-CN"/>
        </w:rPr>
        <w:t>三、断路器关键部件项目可持续发展</w:t>
      </w:r>
      <w:bookmarkEnd w:id="11"/>
    </w:p>
    <w:p>
      <w:pPr>
        <w:pStyle w:val="Heading2"/>
        <w:rPr>
          <w:rFonts w:ascii="仿宋" w:eastAsia="仿宋" w:hAnsi="仿宋" w:cs="仿宋" w:hint="eastAsia"/>
          <w:lang w:eastAsia="zh-CN"/>
        </w:rPr>
      </w:pPr>
      <w:bookmarkStart w:id="12" w:name="_Toc32345"/>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断路器关键部件项目中，断路器关键部件项目团队着眼于未来，明确了可持续发展的战略方向。制定的具体可持续发展目标包括降低资源使用、采用环保技术、最大化社会效益等。这一步骤不仅有助于断路器关键部件项目在环保和社会责任方面达到最高标准，也为未来提供了明确的指引，确保断路器关键部件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可持续实践的融入断路器关键部件项目管理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断路器关键部件项目管理周期。从断路器关键部件项目规划开始，断路器关键部件项目团队就考虑了环境和社会的因素。在执行阶段，断路器关键部件项目团队积极推动绿色技术的应用，优化资源利用。此外，关注员工的社会责任，通过培训和沟通活动提高员工对可持续发展的认知，使他们能够在日常工作中践行可持续实践。这些举措不仅为断路器关键部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17079"/>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扎根于断路器关键部件项目的可持续发展理念，我们深信环保与社会责任是断路器关键部件项目成功的关键支柱。在断路器关键部件项目的每一步，我们都致力于通过创新和实践，履行对环境和社会的坚定责任。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断路器关键部件项目团队通过引入先进的环保技术、建立高效的废物处理系统以及推动能源节约措施，积极履行环保责任。定期的环保监测和评估确保断路器关键部件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断路器关键部件项目不仅致力于自身可持续发展，还注重对社会的回馈。通过支持社区断路器关键部件项目、参与慈善事业、提供培训机会等方式，断路器关键部件项目积极履行社会责任。与当地社区建立积极互动，关注员工的工作与生活平衡，以及员工的身心健康，是断路器关键部件项目在社会责任层面的关键举措。这样的实践不仅增强了断路器关键部件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20907"/>
      <w:r>
        <w:rPr>
          <w:rFonts w:ascii="仿宋" w:eastAsia="仿宋" w:hAnsi="仿宋" w:cs="仿宋" w:hint="eastAsia"/>
          <w:sz w:val="28"/>
          <w:lang w:eastAsia="zh-CN"/>
        </w:rPr>
        <w:t>四、断路器关键部件项目文档管理</w:t>
      </w:r>
      <w:bookmarkEnd w:id="14"/>
    </w:p>
    <w:p>
      <w:pPr>
        <w:pStyle w:val="Heading2"/>
        <w:rPr>
          <w:rFonts w:ascii="仿宋" w:eastAsia="仿宋" w:hAnsi="仿宋" w:cs="仿宋" w:hint="eastAsia"/>
          <w:lang w:eastAsia="zh-CN"/>
        </w:rPr>
      </w:pPr>
      <w:bookmarkStart w:id="15" w:name="_Toc27285"/>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断路器关键部件项目高度重视文档的质量和准确性，以支持断路器关键部件项目的各项活动和决策。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断路器关键部件项目文档的编制始于断路器关键部件项目计划的初期，我们制定了详细的文档编制计划，明确了每个文档的内容、格式和编写责任人。在断路器关键部件项目启动阶段，我们首先编制了断路器关键部件项目章程，明确定义了断路器关键部件项目的目标、范围、风险等关键要素。随后，断路器关键部件项目团队根据计划陆续编制了需求文档、设计文档、测试文档等各类文档，确保断路器关键部件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断路器关键部件项目管理中的重要环节，旨在确保断路器关键部件项目文档符合质量标准和断路器关键部件项目需求。在断路器关键部件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断路器关键部件项目相关利益方和专业领域的专家对文档进行独立审查。这有助于获取更全面、客观的反馈，确保断路器关键部件项目文档不仅符合内部标准，也满足外部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断路器关键部件项目在文档编制与审查方面建立了严格的管理机制，通过规范的流程和多维度的审查，确保断路器关键部件项目文档的质量、准确性和可靠性，为断路器关键部件项目的顺利推进提供了有力支持。</w:t>
      </w:r>
    </w:p>
    <w:p>
      <w:pPr>
        <w:pStyle w:val="Heading2"/>
        <w:ind w:firstLine="560" w:firstLineChars="200"/>
        <w:rPr>
          <w:rFonts w:ascii="仿宋" w:eastAsia="仿宋" w:hAnsi="仿宋" w:cs="仿宋" w:hint="eastAsia"/>
          <w:sz w:val="28"/>
          <w:lang w:eastAsia="zh-CN"/>
        </w:rPr>
      </w:pPr>
      <w:bookmarkStart w:id="16" w:name="_Toc179"/>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在断路器关键部件项目中，我们致力于优化文档发布与分发过程，以确保信息的高效传递和团队间协作的顺畅进行。以下是我们采取的关键优化策略：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我们通过多渠道发布文档，包括电子邮件、断路器关键部件项目管理平台、内部网站等，以满足不同团队成员的偏好和需求。多渠道发布确保了信息的全面覆盖。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我们采用了精细的权限控制，确保只有授权人员可以访问敏感信息。这种安全措施保护了断路器关键部件项目文档的机密性，防止了未经授权的信息泄露。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17719"/>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断路器关键部件项目生命周期中一个至关重要的环节，直接关系到断路器关键部件项目信息的长期保存和历史记录的完整性。在断路器关键部件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https://d.book118.com/087146155132006051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断路器关键部件项目计划设计方案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断路器关键部件项目计划设计方案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断路器关键部件项目计划设计方案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断路器关键部件项目计划设计方案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断路器关键部件项目计划设计方案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断路器关键部件项目计划设计方案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断路器关键部件项目计划设计方案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断路器关键部件项目计划设计方案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断路器关键部件项目计划设计方案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断路器关键部件项目计划设计方案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断路器关键部件项目计划设计方案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断路器关键部件项目计划设计方案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断路器关键部件项目计划设计方案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断路器关键部件项目计划设计方案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断路器关键部件项目计划设计方案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断路器关键部件项目计划设计方案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断路器关键部件项目计划设计方案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DB4477"/>
    <w:rsid w:val="70DB447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7146155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2024-03-04T07:31:00Z</dcterms:created>
  <dcterms:modified xsi:type="dcterms:W3CDTF">2024-03-04T07:32:08Z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FAD4470B70FC45989664EA9DC87636D3_11</vt:lpwstr>
  </property>
  <property fmtid="{D5CDD505-2E9C-101B-9397-08002B2CF9AE}" pid="3" name="KSOProductBuildVer">
    <vt:lpwstr>2052-12.1.0.16388</vt:lpwstr>
  </property>
</Properties>
</file>