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印后处理设备：打码喷码机项目规划设计纲要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9" w:history="1">
        <w:r>
          <w:rPr>
            <w:rFonts w:ascii="仿宋" w:eastAsia="仿宋" w:hAnsi="仿宋" w:cs="仿宋" w:hint="eastAsia"/>
            <w:lang w:eastAsia="zh-CN"/>
          </w:rPr>
          <w:t>前言</w:t>
        </w:r>
        <w:r>
          <w:tab/>
        </w:r>
        <w:r>
          <w:fldChar w:fldCharType="begin"/>
        </w:r>
        <w:r>
          <w:instrText xml:space="preserve"> PAGEREF _Toc24859 \h </w:instrText>
        </w:r>
        <w:r>
          <w:fldChar w:fldCharType="separate"/>
        </w:r>
        <w:r>
          <w:t>3</w:t>
        </w:r>
        <w:r>
          <w:fldChar w:fldCharType="end"/>
        </w:r>
      </w:hyperlink>
    </w:p>
    <w:p>
      <w:pPr>
        <w:pStyle w:val="TOC1"/>
        <w:tabs>
          <w:tab w:val="right" w:leader="dot" w:pos="8306"/>
        </w:tabs>
      </w:pPr>
      <w:hyperlink w:anchor="_Toc6294" w:history="1">
        <w:r>
          <w:rPr>
            <w:rFonts w:ascii="仿宋" w:eastAsia="仿宋" w:hAnsi="仿宋" w:cs="仿宋" w:hint="eastAsia"/>
            <w:lang w:eastAsia="zh-CN"/>
          </w:rPr>
          <w:t>一、印后处理设备：打码喷码机项目选址可行性分析</w:t>
        </w:r>
        <w:r>
          <w:tab/>
        </w:r>
        <w:r>
          <w:fldChar w:fldCharType="begin"/>
        </w:r>
        <w:r>
          <w:instrText xml:space="preserve"> PAGEREF _Toc6294 \h </w:instrText>
        </w:r>
        <w:r>
          <w:fldChar w:fldCharType="separate"/>
        </w:r>
        <w:r>
          <w:t>3</w:t>
        </w:r>
        <w:r>
          <w:fldChar w:fldCharType="end"/>
        </w:r>
      </w:hyperlink>
    </w:p>
    <w:p>
      <w:pPr>
        <w:pStyle w:val="TOC2"/>
        <w:tabs>
          <w:tab w:val="right" w:leader="dot" w:pos="8306"/>
        </w:tabs>
      </w:pPr>
      <w:hyperlink w:anchor="_Toc3268" w:history="1">
        <w:r>
          <w:rPr>
            <w:rFonts w:ascii="仿宋" w:eastAsia="仿宋" w:hAnsi="仿宋" w:cs="仿宋" w:hint="eastAsia"/>
            <w:lang w:eastAsia="zh-CN"/>
          </w:rPr>
          <w:t>(一)、印后处理设备：打码喷码机项目选址</w:t>
        </w:r>
        <w:r>
          <w:tab/>
        </w:r>
        <w:r>
          <w:fldChar w:fldCharType="begin"/>
        </w:r>
        <w:r>
          <w:instrText xml:space="preserve"> PAGEREF _Toc3268 \h </w:instrText>
        </w:r>
        <w:r>
          <w:fldChar w:fldCharType="separate"/>
        </w:r>
        <w:r>
          <w:t>3</w:t>
        </w:r>
        <w:r>
          <w:fldChar w:fldCharType="end"/>
        </w:r>
      </w:hyperlink>
    </w:p>
    <w:p>
      <w:pPr>
        <w:pStyle w:val="TOC2"/>
        <w:tabs>
          <w:tab w:val="right" w:leader="dot" w:pos="8306"/>
        </w:tabs>
      </w:pPr>
      <w:hyperlink w:anchor="_Toc24009" w:history="1">
        <w:r>
          <w:rPr>
            <w:rFonts w:ascii="仿宋" w:eastAsia="仿宋" w:hAnsi="仿宋" w:cs="仿宋" w:hint="eastAsia"/>
            <w:lang w:eastAsia="zh-CN"/>
          </w:rPr>
          <w:t>(二)、用地控制指标</w:t>
        </w:r>
        <w:r>
          <w:tab/>
        </w:r>
        <w:r>
          <w:fldChar w:fldCharType="begin"/>
        </w:r>
        <w:r>
          <w:instrText xml:space="preserve"> PAGEREF _Toc24009 \h </w:instrText>
        </w:r>
        <w:r>
          <w:fldChar w:fldCharType="separate"/>
        </w:r>
        <w:r>
          <w:t>3</w:t>
        </w:r>
        <w:r>
          <w:fldChar w:fldCharType="end"/>
        </w:r>
      </w:hyperlink>
    </w:p>
    <w:p>
      <w:pPr>
        <w:pStyle w:val="TOC2"/>
        <w:tabs>
          <w:tab w:val="right" w:leader="dot" w:pos="8306"/>
        </w:tabs>
      </w:pPr>
      <w:hyperlink w:anchor="_Toc10688" w:history="1">
        <w:r>
          <w:rPr>
            <w:rFonts w:ascii="仿宋" w:eastAsia="仿宋" w:hAnsi="仿宋" w:cs="仿宋" w:hint="eastAsia"/>
            <w:lang w:eastAsia="zh-CN"/>
          </w:rPr>
          <w:t>(三)、节约用地措施</w:t>
        </w:r>
        <w:r>
          <w:tab/>
        </w:r>
        <w:r>
          <w:fldChar w:fldCharType="begin"/>
        </w:r>
        <w:r>
          <w:instrText xml:space="preserve"> PAGEREF _Toc10688 \h </w:instrText>
        </w:r>
        <w:r>
          <w:fldChar w:fldCharType="separate"/>
        </w:r>
        <w:r>
          <w:t>5</w:t>
        </w:r>
        <w:r>
          <w:fldChar w:fldCharType="end"/>
        </w:r>
      </w:hyperlink>
    </w:p>
    <w:p>
      <w:pPr>
        <w:pStyle w:val="TOC2"/>
        <w:tabs>
          <w:tab w:val="right" w:leader="dot" w:pos="8306"/>
        </w:tabs>
      </w:pPr>
      <w:hyperlink w:anchor="_Toc29113" w:history="1">
        <w:r>
          <w:rPr>
            <w:rFonts w:ascii="仿宋" w:eastAsia="仿宋" w:hAnsi="仿宋" w:cs="仿宋" w:hint="eastAsia"/>
            <w:lang w:eastAsia="zh-CN"/>
          </w:rPr>
          <w:t>(四)、总图布置方案</w:t>
        </w:r>
        <w:r>
          <w:tab/>
        </w:r>
        <w:r>
          <w:fldChar w:fldCharType="begin"/>
        </w:r>
        <w:r>
          <w:instrText xml:space="preserve"> PAGEREF _Toc29113 \h </w:instrText>
        </w:r>
        <w:r>
          <w:fldChar w:fldCharType="separate"/>
        </w:r>
        <w:r>
          <w:t>7</w:t>
        </w:r>
        <w:r>
          <w:fldChar w:fldCharType="end"/>
        </w:r>
      </w:hyperlink>
    </w:p>
    <w:p>
      <w:pPr>
        <w:pStyle w:val="TOC2"/>
        <w:tabs>
          <w:tab w:val="right" w:leader="dot" w:pos="8306"/>
        </w:tabs>
      </w:pPr>
      <w:hyperlink w:anchor="_Toc7007" w:history="1">
        <w:r>
          <w:rPr>
            <w:rFonts w:ascii="仿宋" w:eastAsia="仿宋" w:hAnsi="仿宋" w:cs="仿宋" w:hint="eastAsia"/>
            <w:lang w:eastAsia="zh-CN"/>
          </w:rPr>
          <w:t>(五)、选址综合评价</w:t>
        </w:r>
        <w:r>
          <w:tab/>
        </w:r>
        <w:r>
          <w:fldChar w:fldCharType="begin"/>
        </w:r>
        <w:r>
          <w:instrText xml:space="preserve"> PAGEREF _Toc7007 \h </w:instrText>
        </w:r>
        <w:r>
          <w:fldChar w:fldCharType="separate"/>
        </w:r>
        <w:r>
          <w:t>8</w:t>
        </w:r>
        <w:r>
          <w:fldChar w:fldCharType="end"/>
        </w:r>
      </w:hyperlink>
    </w:p>
    <w:p>
      <w:pPr>
        <w:pStyle w:val="TOC1"/>
        <w:tabs>
          <w:tab w:val="right" w:leader="dot" w:pos="8306"/>
        </w:tabs>
      </w:pPr>
      <w:hyperlink w:anchor="_Toc18985" w:history="1">
        <w:r>
          <w:rPr>
            <w:rFonts w:ascii="仿宋" w:eastAsia="仿宋" w:hAnsi="仿宋" w:cs="仿宋" w:hint="eastAsia"/>
            <w:lang w:eastAsia="zh-CN"/>
          </w:rPr>
          <w:t>二、印后处理设备：打码喷码机项目建设单位说明</w:t>
        </w:r>
        <w:r>
          <w:tab/>
        </w:r>
        <w:r>
          <w:fldChar w:fldCharType="begin"/>
        </w:r>
        <w:r>
          <w:instrText xml:space="preserve"> PAGEREF _Toc18985 \h </w:instrText>
        </w:r>
        <w:r>
          <w:fldChar w:fldCharType="separate"/>
        </w:r>
        <w:r>
          <w:t>9</w:t>
        </w:r>
        <w:r>
          <w:fldChar w:fldCharType="end"/>
        </w:r>
      </w:hyperlink>
    </w:p>
    <w:p>
      <w:pPr>
        <w:pStyle w:val="TOC2"/>
        <w:tabs>
          <w:tab w:val="right" w:leader="dot" w:pos="8306"/>
        </w:tabs>
      </w:pPr>
      <w:hyperlink w:anchor="_Toc26952" w:history="1">
        <w:r>
          <w:rPr>
            <w:rFonts w:ascii="仿宋" w:eastAsia="仿宋" w:hAnsi="仿宋" w:cs="仿宋" w:hint="eastAsia"/>
            <w:lang w:eastAsia="zh-CN"/>
          </w:rPr>
          <w:t>(一)、印后处理设备：打码喷码机项目承办单位基本情况</w:t>
        </w:r>
        <w:r>
          <w:tab/>
        </w:r>
        <w:r>
          <w:fldChar w:fldCharType="begin"/>
        </w:r>
        <w:r>
          <w:instrText xml:space="preserve"> PAGEREF _Toc26952 \h </w:instrText>
        </w:r>
        <w:r>
          <w:fldChar w:fldCharType="separate"/>
        </w:r>
        <w:r>
          <w:t>9</w:t>
        </w:r>
        <w:r>
          <w:fldChar w:fldCharType="end"/>
        </w:r>
      </w:hyperlink>
    </w:p>
    <w:p>
      <w:pPr>
        <w:pStyle w:val="TOC2"/>
        <w:tabs>
          <w:tab w:val="right" w:leader="dot" w:pos="8306"/>
        </w:tabs>
      </w:pPr>
      <w:hyperlink w:anchor="_Toc15719" w:history="1">
        <w:r>
          <w:rPr>
            <w:rFonts w:ascii="仿宋" w:eastAsia="仿宋" w:hAnsi="仿宋" w:cs="仿宋" w:hint="eastAsia"/>
            <w:lang w:eastAsia="zh-CN"/>
          </w:rPr>
          <w:t>(二)、公司经济效益分析</w:t>
        </w:r>
        <w:r>
          <w:tab/>
        </w:r>
        <w:r>
          <w:fldChar w:fldCharType="begin"/>
        </w:r>
        <w:r>
          <w:instrText xml:space="preserve"> PAGEREF _Toc15719 \h </w:instrText>
        </w:r>
        <w:r>
          <w:fldChar w:fldCharType="separate"/>
        </w:r>
        <w:r>
          <w:t>9</w:t>
        </w:r>
        <w:r>
          <w:fldChar w:fldCharType="end"/>
        </w:r>
      </w:hyperlink>
    </w:p>
    <w:p>
      <w:pPr>
        <w:pStyle w:val="TOC1"/>
        <w:tabs>
          <w:tab w:val="right" w:leader="dot" w:pos="8306"/>
        </w:tabs>
      </w:pPr>
      <w:hyperlink w:anchor="_Toc20679" w:history="1">
        <w:r>
          <w:rPr>
            <w:rFonts w:ascii="仿宋" w:eastAsia="仿宋" w:hAnsi="仿宋" w:cs="仿宋" w:hint="eastAsia"/>
            <w:lang w:eastAsia="zh-CN"/>
          </w:rPr>
          <w:t>三、产品规划分析</w:t>
        </w:r>
        <w:r>
          <w:tab/>
        </w:r>
        <w:r>
          <w:fldChar w:fldCharType="begin"/>
        </w:r>
        <w:r>
          <w:instrText xml:space="preserve"> PAGEREF _Toc20679 \h </w:instrText>
        </w:r>
        <w:r>
          <w:fldChar w:fldCharType="separate"/>
        </w:r>
        <w:r>
          <w:t>11</w:t>
        </w:r>
        <w:r>
          <w:fldChar w:fldCharType="end"/>
        </w:r>
      </w:hyperlink>
    </w:p>
    <w:p>
      <w:pPr>
        <w:pStyle w:val="TOC2"/>
        <w:tabs>
          <w:tab w:val="right" w:leader="dot" w:pos="8306"/>
        </w:tabs>
      </w:pPr>
      <w:hyperlink w:anchor="_Toc15068" w:history="1">
        <w:r>
          <w:rPr>
            <w:rFonts w:ascii="仿宋" w:eastAsia="仿宋" w:hAnsi="仿宋" w:cs="仿宋" w:hint="eastAsia"/>
            <w:lang w:eastAsia="zh-CN"/>
          </w:rPr>
          <w:t>(一)、产品规划</w:t>
        </w:r>
        <w:r>
          <w:tab/>
        </w:r>
        <w:r>
          <w:fldChar w:fldCharType="begin"/>
        </w:r>
        <w:r>
          <w:instrText xml:space="preserve"> PAGEREF _Toc15068 \h </w:instrText>
        </w:r>
        <w:r>
          <w:fldChar w:fldCharType="separate"/>
        </w:r>
        <w:r>
          <w:t>11</w:t>
        </w:r>
        <w:r>
          <w:fldChar w:fldCharType="end"/>
        </w:r>
      </w:hyperlink>
    </w:p>
    <w:p>
      <w:pPr>
        <w:pStyle w:val="TOC2"/>
        <w:tabs>
          <w:tab w:val="right" w:leader="dot" w:pos="8306"/>
        </w:tabs>
      </w:pPr>
      <w:hyperlink w:anchor="_Toc21933" w:history="1">
        <w:r>
          <w:rPr>
            <w:rFonts w:ascii="仿宋" w:eastAsia="仿宋" w:hAnsi="仿宋" w:cs="仿宋" w:hint="eastAsia"/>
            <w:lang w:eastAsia="zh-CN"/>
          </w:rPr>
          <w:t>(二)、建设规模</w:t>
        </w:r>
        <w:r>
          <w:tab/>
        </w:r>
        <w:r>
          <w:fldChar w:fldCharType="begin"/>
        </w:r>
        <w:r>
          <w:instrText xml:space="preserve"> PAGEREF _Toc21933 \h </w:instrText>
        </w:r>
        <w:r>
          <w:fldChar w:fldCharType="separate"/>
        </w:r>
        <w:r>
          <w:t>11</w:t>
        </w:r>
        <w:r>
          <w:fldChar w:fldCharType="end"/>
        </w:r>
      </w:hyperlink>
    </w:p>
    <w:p>
      <w:pPr>
        <w:pStyle w:val="TOC1"/>
        <w:tabs>
          <w:tab w:val="right" w:leader="dot" w:pos="8306"/>
        </w:tabs>
      </w:pPr>
      <w:hyperlink w:anchor="_Toc26877" w:history="1">
        <w:r>
          <w:rPr>
            <w:rFonts w:ascii="仿宋" w:eastAsia="仿宋" w:hAnsi="仿宋" w:cs="仿宋" w:hint="eastAsia"/>
            <w:lang w:eastAsia="zh-CN"/>
          </w:rPr>
          <w:t>四、市场分析、调研</w:t>
        </w:r>
        <w:r>
          <w:tab/>
        </w:r>
        <w:r>
          <w:fldChar w:fldCharType="begin"/>
        </w:r>
        <w:r>
          <w:instrText xml:space="preserve"> PAGEREF _Toc26877 \h </w:instrText>
        </w:r>
        <w:r>
          <w:fldChar w:fldCharType="separate"/>
        </w:r>
        <w:r>
          <w:t>13</w:t>
        </w:r>
        <w:r>
          <w:fldChar w:fldCharType="end"/>
        </w:r>
      </w:hyperlink>
    </w:p>
    <w:p>
      <w:pPr>
        <w:pStyle w:val="TOC2"/>
        <w:tabs>
          <w:tab w:val="right" w:leader="dot" w:pos="8306"/>
        </w:tabs>
      </w:pPr>
      <w:hyperlink w:anchor="_Toc30453" w:history="1">
        <w:r>
          <w:rPr>
            <w:rFonts w:ascii="仿宋" w:eastAsia="仿宋" w:hAnsi="仿宋" w:cs="仿宋" w:hint="eastAsia"/>
            <w:lang w:eastAsia="zh-CN"/>
          </w:rPr>
          <w:t>(一)、印后处理设备：打码喷码机行业分析</w:t>
        </w:r>
        <w:r>
          <w:tab/>
        </w:r>
        <w:r>
          <w:fldChar w:fldCharType="begin"/>
        </w:r>
        <w:r>
          <w:instrText xml:space="preserve"> PAGEREF _Toc30453 \h </w:instrText>
        </w:r>
        <w:r>
          <w:fldChar w:fldCharType="separate"/>
        </w:r>
        <w:r>
          <w:t>13</w:t>
        </w:r>
        <w:r>
          <w:fldChar w:fldCharType="end"/>
        </w:r>
      </w:hyperlink>
    </w:p>
    <w:p>
      <w:pPr>
        <w:pStyle w:val="TOC2"/>
        <w:tabs>
          <w:tab w:val="right" w:leader="dot" w:pos="8306"/>
        </w:tabs>
      </w:pPr>
      <w:hyperlink w:anchor="_Toc23497" w:history="1">
        <w:r>
          <w:rPr>
            <w:rFonts w:ascii="仿宋" w:eastAsia="仿宋" w:hAnsi="仿宋" w:cs="仿宋" w:hint="eastAsia"/>
            <w:lang w:eastAsia="zh-CN"/>
          </w:rPr>
          <w:t>(二)、印后处理设备：打码喷码机市场分析预测</w:t>
        </w:r>
        <w:r>
          <w:tab/>
        </w:r>
        <w:r>
          <w:fldChar w:fldCharType="begin"/>
        </w:r>
        <w:r>
          <w:instrText xml:space="preserve"> PAGEREF _Toc23497 \h </w:instrText>
        </w:r>
        <w:r>
          <w:fldChar w:fldCharType="separate"/>
        </w:r>
        <w:r>
          <w:t>14</w:t>
        </w:r>
        <w:r>
          <w:fldChar w:fldCharType="end"/>
        </w:r>
      </w:hyperlink>
    </w:p>
    <w:p>
      <w:pPr>
        <w:pStyle w:val="TOC1"/>
        <w:tabs>
          <w:tab w:val="right" w:leader="dot" w:pos="8306"/>
        </w:tabs>
      </w:pPr>
      <w:hyperlink w:anchor="_Toc3530" w:history="1">
        <w:r>
          <w:rPr>
            <w:rFonts w:ascii="仿宋" w:eastAsia="仿宋" w:hAnsi="仿宋" w:cs="仿宋" w:hint="eastAsia"/>
            <w:lang w:eastAsia="zh-CN"/>
          </w:rPr>
          <w:t>五、工艺说明</w:t>
        </w:r>
        <w:r>
          <w:tab/>
        </w:r>
        <w:r>
          <w:fldChar w:fldCharType="begin"/>
        </w:r>
        <w:r>
          <w:instrText xml:space="preserve"> PAGEREF _Toc3530 \h </w:instrText>
        </w:r>
        <w:r>
          <w:fldChar w:fldCharType="separate"/>
        </w:r>
        <w:r>
          <w:t>14</w:t>
        </w:r>
        <w:r>
          <w:fldChar w:fldCharType="end"/>
        </w:r>
      </w:hyperlink>
    </w:p>
    <w:p>
      <w:pPr>
        <w:pStyle w:val="TOC2"/>
        <w:tabs>
          <w:tab w:val="right" w:leader="dot" w:pos="8306"/>
        </w:tabs>
      </w:pPr>
      <w:hyperlink w:anchor="_Toc28733" w:history="1">
        <w:r>
          <w:rPr>
            <w:rFonts w:ascii="仿宋" w:eastAsia="仿宋" w:hAnsi="仿宋" w:cs="仿宋" w:hint="eastAsia"/>
            <w:lang w:eastAsia="zh-CN"/>
          </w:rPr>
          <w:t>(一)、技术管理特点</w:t>
        </w:r>
        <w:r>
          <w:tab/>
        </w:r>
        <w:r>
          <w:fldChar w:fldCharType="begin"/>
        </w:r>
        <w:r>
          <w:instrText xml:space="preserve"> PAGEREF _Toc28733 \h </w:instrText>
        </w:r>
        <w:r>
          <w:fldChar w:fldCharType="separate"/>
        </w:r>
        <w:r>
          <w:t>14</w:t>
        </w:r>
        <w:r>
          <w:fldChar w:fldCharType="end"/>
        </w:r>
      </w:hyperlink>
    </w:p>
    <w:p>
      <w:pPr>
        <w:pStyle w:val="TOC2"/>
        <w:tabs>
          <w:tab w:val="right" w:leader="dot" w:pos="8306"/>
        </w:tabs>
      </w:pPr>
      <w:hyperlink w:anchor="_Toc20911" w:history="1">
        <w:r>
          <w:rPr>
            <w:rFonts w:ascii="仿宋" w:eastAsia="仿宋" w:hAnsi="仿宋" w:cs="仿宋" w:hint="eastAsia"/>
            <w:lang w:eastAsia="zh-CN"/>
          </w:rPr>
          <w:t>(二)、印后处理设备：打码喷码机项目工艺技术设计方案</w:t>
        </w:r>
        <w:r>
          <w:tab/>
        </w:r>
        <w:r>
          <w:fldChar w:fldCharType="begin"/>
        </w:r>
        <w:r>
          <w:instrText xml:space="preserve"> PAGEREF _Toc20911 \h </w:instrText>
        </w:r>
        <w:r>
          <w:fldChar w:fldCharType="separate"/>
        </w:r>
        <w:r>
          <w:t>16</w:t>
        </w:r>
        <w:r>
          <w:fldChar w:fldCharType="end"/>
        </w:r>
      </w:hyperlink>
    </w:p>
    <w:p>
      <w:pPr>
        <w:pStyle w:val="TOC2"/>
        <w:tabs>
          <w:tab w:val="right" w:leader="dot" w:pos="8306"/>
        </w:tabs>
      </w:pPr>
      <w:hyperlink w:anchor="_Toc31846" w:history="1">
        <w:r>
          <w:rPr>
            <w:rFonts w:ascii="仿宋" w:eastAsia="仿宋" w:hAnsi="仿宋" w:cs="仿宋" w:hint="eastAsia"/>
            <w:lang w:eastAsia="zh-CN"/>
          </w:rPr>
          <w:t>(三)、设备选型方案</w:t>
        </w:r>
        <w:r>
          <w:tab/>
        </w:r>
        <w:r>
          <w:fldChar w:fldCharType="begin"/>
        </w:r>
        <w:r>
          <w:instrText xml:space="preserve"> PAGEREF _Toc31846 \h </w:instrText>
        </w:r>
        <w:r>
          <w:fldChar w:fldCharType="separate"/>
        </w:r>
        <w:r>
          <w:t>17</w:t>
        </w:r>
        <w:r>
          <w:fldChar w:fldCharType="end"/>
        </w:r>
      </w:hyperlink>
    </w:p>
    <w:p>
      <w:pPr>
        <w:pStyle w:val="TOC1"/>
        <w:tabs>
          <w:tab w:val="right" w:leader="dot" w:pos="8306"/>
        </w:tabs>
      </w:pPr>
      <w:hyperlink w:anchor="_Toc4810" w:history="1">
        <w:r>
          <w:rPr>
            <w:rFonts w:ascii="仿宋" w:eastAsia="仿宋" w:hAnsi="仿宋" w:cs="仿宋" w:hint="eastAsia"/>
            <w:lang w:eastAsia="zh-CN"/>
          </w:rPr>
          <w:t>六、印后处理设备：打码喷码机项目土建工程</w:t>
        </w:r>
        <w:r>
          <w:tab/>
        </w:r>
        <w:r>
          <w:fldChar w:fldCharType="begin"/>
        </w:r>
        <w:r>
          <w:instrText xml:space="preserve"> PAGEREF _Toc4810 \h </w:instrText>
        </w:r>
        <w:r>
          <w:fldChar w:fldCharType="separate"/>
        </w:r>
        <w:r>
          <w:t>18</w:t>
        </w:r>
        <w:r>
          <w:fldChar w:fldCharType="end"/>
        </w:r>
      </w:hyperlink>
    </w:p>
    <w:p>
      <w:pPr>
        <w:pStyle w:val="TOC2"/>
        <w:tabs>
          <w:tab w:val="right" w:leader="dot" w:pos="8306"/>
        </w:tabs>
      </w:pPr>
      <w:hyperlink w:anchor="_Toc16628" w:history="1">
        <w:r>
          <w:rPr>
            <w:rFonts w:ascii="仿宋" w:eastAsia="仿宋" w:hAnsi="仿宋" w:cs="仿宋" w:hint="eastAsia"/>
            <w:lang w:eastAsia="zh-CN"/>
          </w:rPr>
          <w:t>(一)、建筑工程设计原则</w:t>
        </w:r>
        <w:r>
          <w:tab/>
        </w:r>
        <w:r>
          <w:fldChar w:fldCharType="begin"/>
        </w:r>
        <w:r>
          <w:instrText xml:space="preserve"> PAGEREF _Toc16628 \h </w:instrText>
        </w:r>
        <w:r>
          <w:fldChar w:fldCharType="separate"/>
        </w:r>
        <w:r>
          <w:t>18</w:t>
        </w:r>
        <w:r>
          <w:fldChar w:fldCharType="end"/>
        </w:r>
      </w:hyperlink>
    </w:p>
    <w:p>
      <w:pPr>
        <w:pStyle w:val="TOC2"/>
        <w:tabs>
          <w:tab w:val="right" w:leader="dot" w:pos="8306"/>
        </w:tabs>
      </w:pPr>
      <w:hyperlink w:anchor="_Toc932" w:history="1">
        <w:r>
          <w:rPr>
            <w:rFonts w:ascii="仿宋" w:eastAsia="仿宋" w:hAnsi="仿宋" w:cs="仿宋" w:hint="eastAsia"/>
            <w:lang w:eastAsia="zh-CN"/>
          </w:rPr>
          <w:t>(二)、土建工程设计年限及安全等级</w:t>
        </w:r>
        <w:r>
          <w:tab/>
        </w:r>
        <w:r>
          <w:fldChar w:fldCharType="begin"/>
        </w:r>
        <w:r>
          <w:instrText xml:space="preserve"> PAGEREF _Toc932 \h </w:instrText>
        </w:r>
        <w:r>
          <w:fldChar w:fldCharType="separate"/>
        </w:r>
        <w:r>
          <w:t>20</w:t>
        </w:r>
        <w:r>
          <w:fldChar w:fldCharType="end"/>
        </w:r>
      </w:hyperlink>
    </w:p>
    <w:p>
      <w:pPr>
        <w:pStyle w:val="TOC2"/>
        <w:tabs>
          <w:tab w:val="right" w:leader="dot" w:pos="8306"/>
        </w:tabs>
      </w:pPr>
      <w:hyperlink w:anchor="_Toc12414" w:history="1">
        <w:r>
          <w:rPr>
            <w:rFonts w:ascii="仿宋" w:eastAsia="仿宋" w:hAnsi="仿宋" w:cs="仿宋" w:hint="eastAsia"/>
            <w:lang w:eastAsia="zh-CN"/>
          </w:rPr>
          <w:t>(三)、建筑工程设计总体要求</w:t>
        </w:r>
        <w:r>
          <w:tab/>
        </w:r>
        <w:r>
          <w:fldChar w:fldCharType="begin"/>
        </w:r>
        <w:r>
          <w:instrText xml:space="preserve"> PAGEREF _Toc12414 \h </w:instrText>
        </w:r>
        <w:r>
          <w:fldChar w:fldCharType="separate"/>
        </w:r>
        <w:r>
          <w:t>21</w:t>
        </w:r>
        <w:r>
          <w:fldChar w:fldCharType="end"/>
        </w:r>
      </w:hyperlink>
    </w:p>
    <w:p>
      <w:pPr>
        <w:pStyle w:val="TOC2"/>
        <w:tabs>
          <w:tab w:val="right" w:leader="dot" w:pos="8306"/>
        </w:tabs>
      </w:pPr>
      <w:hyperlink w:anchor="_Toc30177" w:history="1">
        <w:r>
          <w:rPr>
            <w:rFonts w:ascii="仿宋" w:eastAsia="仿宋" w:hAnsi="仿宋" w:cs="仿宋" w:hint="eastAsia"/>
            <w:lang w:eastAsia="zh-CN"/>
          </w:rPr>
          <w:t>(四)、土建工程建设指标</w:t>
        </w:r>
        <w:r>
          <w:tab/>
        </w:r>
        <w:r>
          <w:fldChar w:fldCharType="begin"/>
        </w:r>
        <w:r>
          <w:instrText xml:space="preserve"> PAGEREF _Toc30177 \h </w:instrText>
        </w:r>
        <w:r>
          <w:fldChar w:fldCharType="separate"/>
        </w:r>
        <w:r>
          <w:t>22</w:t>
        </w:r>
        <w:r>
          <w:fldChar w:fldCharType="end"/>
        </w:r>
      </w:hyperlink>
    </w:p>
    <w:p>
      <w:pPr>
        <w:pStyle w:val="TOC1"/>
        <w:tabs>
          <w:tab w:val="right" w:leader="dot" w:pos="8306"/>
        </w:tabs>
      </w:pPr>
      <w:hyperlink w:anchor="_Toc473" w:history="1">
        <w:r>
          <w:rPr>
            <w:rFonts w:ascii="仿宋" w:eastAsia="仿宋" w:hAnsi="仿宋" w:cs="仿宋" w:hint="eastAsia"/>
            <w:lang w:eastAsia="zh-CN"/>
          </w:rPr>
          <w:t>七、印后处理设备：打码喷码机项目计划安排</w:t>
        </w:r>
        <w:r>
          <w:tab/>
        </w:r>
        <w:r>
          <w:fldChar w:fldCharType="begin"/>
        </w:r>
        <w:r>
          <w:instrText xml:space="preserve"> PAGEREF _Toc473 \h </w:instrText>
        </w:r>
        <w:r>
          <w:fldChar w:fldCharType="separate"/>
        </w:r>
        <w:r>
          <w:t>22</w:t>
        </w:r>
        <w:r>
          <w:fldChar w:fldCharType="end"/>
        </w:r>
      </w:hyperlink>
    </w:p>
    <w:p>
      <w:pPr>
        <w:pStyle w:val="TOC2"/>
        <w:tabs>
          <w:tab w:val="right" w:leader="dot" w:pos="8306"/>
        </w:tabs>
      </w:pPr>
      <w:hyperlink w:anchor="_Toc18872" w:history="1">
        <w:r>
          <w:rPr>
            <w:rFonts w:ascii="仿宋" w:eastAsia="仿宋" w:hAnsi="仿宋" w:cs="仿宋" w:hint="eastAsia"/>
            <w:lang w:eastAsia="zh-CN"/>
          </w:rPr>
          <w:t>(一)、建设周期</w:t>
        </w:r>
        <w:r>
          <w:tab/>
        </w:r>
        <w:r>
          <w:fldChar w:fldCharType="begin"/>
        </w:r>
        <w:r>
          <w:instrText xml:space="preserve"> PAGEREF _Toc18872 \h </w:instrText>
        </w:r>
        <w:r>
          <w:fldChar w:fldCharType="separate"/>
        </w:r>
        <w:r>
          <w:t>22</w:t>
        </w:r>
        <w:r>
          <w:fldChar w:fldCharType="end"/>
        </w:r>
      </w:hyperlink>
    </w:p>
    <w:p>
      <w:pPr>
        <w:pStyle w:val="TOC2"/>
        <w:tabs>
          <w:tab w:val="right" w:leader="dot" w:pos="8306"/>
        </w:tabs>
      </w:pPr>
      <w:hyperlink w:anchor="_Toc28209" w:history="1">
        <w:r>
          <w:rPr>
            <w:rFonts w:ascii="仿宋" w:eastAsia="仿宋" w:hAnsi="仿宋" w:cs="仿宋" w:hint="eastAsia"/>
            <w:lang w:eastAsia="zh-CN"/>
          </w:rPr>
          <w:t>(二)、建设进度</w:t>
        </w:r>
        <w:r>
          <w:tab/>
        </w:r>
        <w:r>
          <w:fldChar w:fldCharType="begin"/>
        </w:r>
        <w:r>
          <w:instrText xml:space="preserve"> PAGEREF _Toc28209 \h </w:instrText>
        </w:r>
        <w:r>
          <w:fldChar w:fldCharType="separate"/>
        </w:r>
        <w:r>
          <w:t>23</w:t>
        </w:r>
        <w:r>
          <w:fldChar w:fldCharType="end"/>
        </w:r>
      </w:hyperlink>
    </w:p>
    <w:p>
      <w:pPr>
        <w:pStyle w:val="TOC2"/>
        <w:tabs>
          <w:tab w:val="right" w:leader="dot" w:pos="8306"/>
        </w:tabs>
      </w:pPr>
      <w:hyperlink w:anchor="_Toc3642" w:history="1">
        <w:r>
          <w:rPr>
            <w:rFonts w:ascii="仿宋" w:eastAsia="仿宋" w:hAnsi="仿宋" w:cs="仿宋" w:hint="eastAsia"/>
            <w:lang w:eastAsia="zh-CN"/>
          </w:rPr>
          <w:t>(三)、进度安排注意事项</w:t>
        </w:r>
        <w:r>
          <w:tab/>
        </w:r>
        <w:r>
          <w:fldChar w:fldCharType="begin"/>
        </w:r>
        <w:r>
          <w:instrText xml:space="preserve"> PAGEREF _Toc3642 \h </w:instrText>
        </w:r>
        <w:r>
          <w:fldChar w:fldCharType="separate"/>
        </w:r>
        <w:r>
          <w:t>24</w:t>
        </w:r>
        <w:r>
          <w:fldChar w:fldCharType="end"/>
        </w:r>
      </w:hyperlink>
    </w:p>
    <w:p>
      <w:pPr>
        <w:pStyle w:val="TOC2"/>
        <w:tabs>
          <w:tab w:val="right" w:leader="dot" w:pos="8306"/>
        </w:tabs>
      </w:pPr>
      <w:hyperlink w:anchor="_Toc16569" w:history="1">
        <w:r>
          <w:rPr>
            <w:rFonts w:ascii="仿宋" w:eastAsia="仿宋" w:hAnsi="仿宋" w:cs="仿宋" w:hint="eastAsia"/>
            <w:lang w:eastAsia="zh-CN"/>
          </w:rPr>
          <w:t>(四)、人力资源配置</w:t>
        </w:r>
        <w:r>
          <w:tab/>
        </w:r>
        <w:r>
          <w:fldChar w:fldCharType="begin"/>
        </w:r>
        <w:r>
          <w:instrText xml:space="preserve"> PAGEREF _Toc16569 \h </w:instrText>
        </w:r>
        <w:r>
          <w:fldChar w:fldCharType="separate"/>
        </w:r>
        <w:r>
          <w:t>26</w:t>
        </w:r>
        <w:r>
          <w:fldChar w:fldCharType="end"/>
        </w:r>
      </w:hyperlink>
    </w:p>
    <w:p>
      <w:pPr>
        <w:pStyle w:val="TOC1"/>
        <w:tabs>
          <w:tab w:val="right" w:leader="dot" w:pos="8306"/>
        </w:tabs>
      </w:pPr>
      <w:hyperlink w:anchor="_Toc157" w:history="1">
        <w:r>
          <w:rPr>
            <w:rFonts w:ascii="仿宋" w:eastAsia="仿宋" w:hAnsi="仿宋" w:cs="仿宋" w:hint="eastAsia"/>
            <w:lang w:eastAsia="zh-CN"/>
          </w:rPr>
          <w:t>八、印后处理设备：打码喷码机项目人力资源培养与发展</w:t>
        </w:r>
        <w:r>
          <w:tab/>
        </w:r>
        <w:r>
          <w:fldChar w:fldCharType="begin"/>
        </w:r>
        <w:r>
          <w:instrText xml:space="preserve"> PAGEREF _Toc157 \h </w:instrText>
        </w:r>
        <w:r>
          <w:fldChar w:fldCharType="separate"/>
        </w:r>
        <w:r>
          <w:t>26</w:t>
        </w:r>
        <w:r>
          <w:fldChar w:fldCharType="end"/>
        </w:r>
      </w:hyperlink>
    </w:p>
    <w:p>
      <w:pPr>
        <w:pStyle w:val="TOC2"/>
        <w:tabs>
          <w:tab w:val="right" w:leader="dot" w:pos="8306"/>
        </w:tabs>
      </w:pPr>
      <w:hyperlink w:anchor="_Toc19772" w:history="1">
        <w:r>
          <w:rPr>
            <w:rFonts w:ascii="仿宋" w:eastAsia="仿宋" w:hAnsi="仿宋" w:cs="仿宋" w:hint="eastAsia"/>
            <w:lang w:eastAsia="zh-CN"/>
          </w:rPr>
          <w:t>(一)、人才需求与规划</w:t>
        </w:r>
        <w:r>
          <w:tab/>
        </w:r>
        <w:r>
          <w:fldChar w:fldCharType="begin"/>
        </w:r>
        <w:r>
          <w:instrText xml:space="preserve"> PAGEREF _Toc19772 \h </w:instrText>
        </w:r>
        <w:r>
          <w:fldChar w:fldCharType="separate"/>
        </w:r>
        <w:r>
          <w:t>26</w:t>
        </w:r>
        <w:r>
          <w:fldChar w:fldCharType="end"/>
        </w:r>
      </w:hyperlink>
    </w:p>
    <w:p>
      <w:pPr>
        <w:pStyle w:val="TOC2"/>
        <w:tabs>
          <w:tab w:val="right" w:leader="dot" w:pos="8306"/>
        </w:tabs>
      </w:pPr>
      <w:hyperlink w:anchor="_Toc19248" w:history="1">
        <w:r>
          <w:rPr>
            <w:rFonts w:ascii="仿宋" w:eastAsia="仿宋" w:hAnsi="仿宋" w:cs="仿宋" w:hint="eastAsia"/>
            <w:lang w:eastAsia="zh-CN"/>
          </w:rPr>
          <w:t>(二)、培训与发展计划</w:t>
        </w:r>
        <w:r>
          <w:tab/>
        </w:r>
        <w:r>
          <w:fldChar w:fldCharType="begin"/>
        </w:r>
        <w:r>
          <w:instrText xml:space="preserve"> PAGEREF _Toc19248 \h </w:instrText>
        </w:r>
        <w:r>
          <w:fldChar w:fldCharType="separate"/>
        </w:r>
        <w:r>
          <w:t>27</w:t>
        </w:r>
        <w:r>
          <w:fldChar w:fldCharType="end"/>
        </w:r>
      </w:hyperlink>
    </w:p>
    <w:p>
      <w:pPr>
        <w:pStyle w:val="TOC1"/>
        <w:tabs>
          <w:tab w:val="right" w:leader="dot" w:pos="8306"/>
        </w:tabs>
      </w:pPr>
      <w:hyperlink w:anchor="_Toc19409" w:history="1">
        <w:r>
          <w:rPr>
            <w:rFonts w:ascii="仿宋" w:eastAsia="仿宋" w:hAnsi="仿宋" w:cs="仿宋" w:hint="eastAsia"/>
            <w:lang w:eastAsia="zh-CN"/>
          </w:rPr>
          <w:t>九、印后处理设备：打码喷码机项目经营效益</w:t>
        </w:r>
        <w:r>
          <w:tab/>
        </w:r>
        <w:r>
          <w:fldChar w:fldCharType="begin"/>
        </w:r>
        <w:r>
          <w:instrText xml:space="preserve"> PAGEREF _Toc19409 \h </w:instrText>
        </w:r>
        <w:r>
          <w:fldChar w:fldCharType="separate"/>
        </w:r>
        <w:r>
          <w:t>27</w:t>
        </w:r>
        <w:r>
          <w:fldChar w:fldCharType="end"/>
        </w:r>
      </w:hyperlink>
    </w:p>
    <w:p>
      <w:pPr>
        <w:pStyle w:val="TOC2"/>
        <w:tabs>
          <w:tab w:val="right" w:leader="dot" w:pos="8306"/>
        </w:tabs>
      </w:pPr>
      <w:hyperlink w:anchor="_Toc10403" w:history="1">
        <w:r>
          <w:rPr>
            <w:rFonts w:ascii="仿宋" w:eastAsia="仿宋" w:hAnsi="仿宋" w:cs="仿宋" w:hint="eastAsia"/>
            <w:lang w:eastAsia="zh-CN"/>
          </w:rPr>
          <w:t>(一)、经济评价财务测算</w:t>
        </w:r>
        <w:r>
          <w:tab/>
        </w:r>
        <w:r>
          <w:fldChar w:fldCharType="begin"/>
        </w:r>
        <w:r>
          <w:instrText xml:space="preserve"> PAGEREF _Toc10403 \h </w:instrText>
        </w:r>
        <w:r>
          <w:fldChar w:fldCharType="separate"/>
        </w:r>
        <w:r>
          <w:t>27</w:t>
        </w:r>
        <w:r>
          <w:fldChar w:fldCharType="end"/>
        </w:r>
      </w:hyperlink>
    </w:p>
    <w:p>
      <w:pPr>
        <w:pStyle w:val="TOC2"/>
        <w:tabs>
          <w:tab w:val="right" w:leader="dot" w:pos="8306"/>
        </w:tabs>
      </w:pPr>
      <w:hyperlink w:anchor="_Toc19322" w:history="1">
        <w:r>
          <w:rPr>
            <w:rFonts w:ascii="仿宋" w:eastAsia="仿宋" w:hAnsi="仿宋" w:cs="仿宋" w:hint="eastAsia"/>
            <w:lang w:eastAsia="zh-CN"/>
          </w:rPr>
          <w:t>(二)、印后处理设备：打码喷码机项目盈利能力分析</w:t>
        </w:r>
        <w:r>
          <w:tab/>
        </w:r>
        <w:r>
          <w:fldChar w:fldCharType="begin"/>
        </w:r>
        <w:r>
          <w:instrText xml:space="preserve"> PAGEREF _Toc19322 \h </w:instrText>
        </w:r>
        <w:r>
          <w:fldChar w:fldCharType="separate"/>
        </w:r>
        <w:r>
          <w:t>29</w:t>
        </w:r>
        <w:r>
          <w:fldChar w:fldCharType="end"/>
        </w:r>
      </w:hyperlink>
    </w:p>
    <w:p>
      <w:pPr>
        <w:pStyle w:val="TOC1"/>
        <w:tabs>
          <w:tab w:val="right" w:leader="dot" w:pos="8306"/>
        </w:tabs>
      </w:pPr>
      <w:hyperlink w:anchor="_Toc30400" w:history="1">
        <w:r>
          <w:rPr>
            <w:rFonts w:ascii="仿宋" w:eastAsia="仿宋" w:hAnsi="仿宋" w:cs="仿宋" w:hint="eastAsia"/>
            <w:lang w:eastAsia="zh-CN"/>
          </w:rPr>
          <w:t>十、印后处理设备：打码喷码机项目财务管理</w:t>
        </w:r>
        <w:r>
          <w:tab/>
        </w:r>
        <w:r>
          <w:fldChar w:fldCharType="begin"/>
        </w:r>
        <w:r>
          <w:instrText xml:space="preserve"> PAGEREF _Toc30400 \h </w:instrText>
        </w:r>
        <w:r>
          <w:fldChar w:fldCharType="separate"/>
        </w:r>
        <w:r>
          <w:t>30</w:t>
        </w:r>
        <w:r>
          <w:fldChar w:fldCharType="end"/>
        </w:r>
      </w:hyperlink>
    </w:p>
    <w:p>
      <w:pPr>
        <w:pStyle w:val="TOC2"/>
        <w:tabs>
          <w:tab w:val="right" w:leader="dot" w:pos="8306"/>
        </w:tabs>
      </w:pPr>
      <w:hyperlink w:anchor="_Toc14972" w:history="1">
        <w:r>
          <w:rPr>
            <w:rFonts w:ascii="仿宋" w:eastAsia="仿宋" w:hAnsi="仿宋" w:cs="仿宋" w:hint="eastAsia"/>
            <w:lang w:eastAsia="zh-CN"/>
          </w:rPr>
          <w:t>(一)、资金需求大</w:t>
        </w:r>
        <w:r>
          <w:tab/>
        </w:r>
        <w:r>
          <w:fldChar w:fldCharType="begin"/>
        </w:r>
        <w:r>
          <w:instrText xml:space="preserve"> PAGEREF _Toc14972 \h </w:instrText>
        </w:r>
        <w:r>
          <w:fldChar w:fldCharType="separate"/>
        </w:r>
        <w:r>
          <w:t>30</w:t>
        </w:r>
        <w:r>
          <w:fldChar w:fldCharType="end"/>
        </w:r>
      </w:hyperlink>
    </w:p>
    <w:p>
      <w:pPr>
        <w:pStyle w:val="TOC2"/>
        <w:tabs>
          <w:tab w:val="right" w:leader="dot" w:pos="8306"/>
        </w:tabs>
      </w:pPr>
      <w:hyperlink w:anchor="_Toc23505" w:history="1">
        <w:r>
          <w:rPr>
            <w:rFonts w:ascii="仿宋" w:eastAsia="仿宋" w:hAnsi="仿宋" w:cs="仿宋" w:hint="eastAsia"/>
            <w:lang w:eastAsia="zh-CN"/>
          </w:rPr>
          <w:t>(二)、研发周期长</w:t>
        </w:r>
        <w:r>
          <w:tab/>
        </w:r>
        <w:r>
          <w:fldChar w:fldCharType="begin"/>
        </w:r>
        <w:r>
          <w:instrText xml:space="preserve"> PAGEREF _Toc23505 \h </w:instrText>
        </w:r>
        <w:r>
          <w:fldChar w:fldCharType="separate"/>
        </w:r>
        <w:r>
          <w:t>31</w:t>
        </w:r>
        <w:r>
          <w:fldChar w:fldCharType="end"/>
        </w:r>
      </w:hyperlink>
    </w:p>
    <w:p>
      <w:pPr>
        <w:pStyle w:val="TOC2"/>
        <w:tabs>
          <w:tab w:val="right" w:leader="dot" w:pos="8306"/>
        </w:tabs>
      </w:pPr>
      <w:hyperlink w:anchor="_Toc15019" w:history="1">
        <w:r>
          <w:rPr>
            <w:rFonts w:ascii="仿宋" w:eastAsia="仿宋" w:hAnsi="仿宋" w:cs="仿宋" w:hint="eastAsia"/>
            <w:lang w:eastAsia="zh-CN"/>
          </w:rPr>
          <w:t>(三)、市场风险大</w:t>
        </w:r>
        <w:r>
          <w:tab/>
        </w:r>
        <w:r>
          <w:fldChar w:fldCharType="begin"/>
        </w:r>
        <w:r>
          <w:instrText xml:space="preserve"> PAGEREF _Toc15019 \h </w:instrText>
        </w:r>
        <w:r>
          <w:fldChar w:fldCharType="separate"/>
        </w:r>
        <w:r>
          <w:t>32</w:t>
        </w:r>
        <w:r>
          <w:fldChar w:fldCharType="end"/>
        </w:r>
      </w:hyperlink>
    </w:p>
    <w:p>
      <w:pPr>
        <w:pStyle w:val="TOC2"/>
        <w:tabs>
          <w:tab w:val="right" w:leader="dot" w:pos="8306"/>
        </w:tabs>
      </w:pPr>
      <w:hyperlink w:anchor="_Toc31806" w:history="1">
        <w:r>
          <w:rPr>
            <w:rFonts w:ascii="仿宋" w:eastAsia="仿宋" w:hAnsi="仿宋" w:cs="仿宋" w:hint="eastAsia"/>
            <w:lang w:eastAsia="zh-CN"/>
          </w:rPr>
          <w:t>(四)、利润率高</w:t>
        </w:r>
        <w:r>
          <w:tab/>
        </w:r>
        <w:r>
          <w:fldChar w:fldCharType="begin"/>
        </w:r>
        <w:r>
          <w:instrText xml:space="preserve"> PAGEREF _Toc31806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4" w:history="1">
        <w:r>
          <w:rPr>
            <w:rFonts w:ascii="仿宋" w:eastAsia="仿宋" w:hAnsi="仿宋" w:cs="仿宋" w:hint="eastAsia"/>
            <w:lang w:eastAsia="zh-CN"/>
          </w:rPr>
          <w:t>十一、印后处理设备：打码喷码机项目技术管理</w:t>
        </w:r>
        <w:r>
          <w:tab/>
        </w:r>
        <w:r>
          <w:fldChar w:fldCharType="begin"/>
        </w:r>
        <w:r>
          <w:instrText xml:space="preserve"> PAGEREF _Toc26894 \h </w:instrText>
        </w:r>
        <w:r>
          <w:fldChar w:fldCharType="separate"/>
        </w:r>
        <w:r>
          <w:t>37</w:t>
        </w:r>
        <w:r>
          <w:fldChar w:fldCharType="end"/>
        </w:r>
      </w:hyperlink>
    </w:p>
    <w:p>
      <w:pPr>
        <w:pStyle w:val="TOC2"/>
        <w:tabs>
          <w:tab w:val="right" w:leader="dot" w:pos="8306"/>
        </w:tabs>
      </w:pPr>
      <w:hyperlink w:anchor="_Toc27188" w:history="1">
        <w:r>
          <w:rPr>
            <w:rFonts w:ascii="仿宋" w:eastAsia="仿宋" w:hAnsi="仿宋" w:cs="仿宋" w:hint="eastAsia"/>
            <w:lang w:eastAsia="zh-CN"/>
          </w:rPr>
          <w:t>(一)、技术方案选用方向</w:t>
        </w:r>
        <w:r>
          <w:tab/>
        </w:r>
        <w:r>
          <w:fldChar w:fldCharType="begin"/>
        </w:r>
        <w:r>
          <w:instrText xml:space="preserve"> PAGEREF _Toc27188 \h </w:instrText>
        </w:r>
        <w:r>
          <w:fldChar w:fldCharType="separate"/>
        </w:r>
        <w:r>
          <w:t>37</w:t>
        </w:r>
        <w:r>
          <w:fldChar w:fldCharType="end"/>
        </w:r>
      </w:hyperlink>
    </w:p>
    <w:p>
      <w:pPr>
        <w:pStyle w:val="TOC2"/>
        <w:tabs>
          <w:tab w:val="right" w:leader="dot" w:pos="8306"/>
        </w:tabs>
      </w:pPr>
      <w:hyperlink w:anchor="_Toc15221" w:history="1">
        <w:r>
          <w:rPr>
            <w:rFonts w:ascii="仿宋" w:eastAsia="仿宋" w:hAnsi="仿宋" w:cs="仿宋" w:hint="eastAsia"/>
            <w:lang w:eastAsia="zh-CN"/>
          </w:rPr>
          <w:t>(二)、工艺技术方案选用原则</w:t>
        </w:r>
        <w:r>
          <w:tab/>
        </w:r>
        <w:r>
          <w:fldChar w:fldCharType="begin"/>
        </w:r>
        <w:r>
          <w:instrText xml:space="preserve"> PAGEREF _Toc15221 \h </w:instrText>
        </w:r>
        <w:r>
          <w:fldChar w:fldCharType="separate"/>
        </w:r>
        <w:r>
          <w:t>39</w:t>
        </w:r>
        <w:r>
          <w:fldChar w:fldCharType="end"/>
        </w:r>
      </w:hyperlink>
    </w:p>
    <w:p>
      <w:pPr>
        <w:pStyle w:val="TOC2"/>
        <w:tabs>
          <w:tab w:val="right" w:leader="dot" w:pos="8306"/>
        </w:tabs>
      </w:pPr>
      <w:hyperlink w:anchor="_Toc1864" w:history="1">
        <w:r>
          <w:rPr>
            <w:rFonts w:ascii="仿宋" w:eastAsia="仿宋" w:hAnsi="仿宋" w:cs="仿宋" w:hint="eastAsia"/>
            <w:lang w:eastAsia="zh-CN"/>
          </w:rPr>
          <w:t>(三)、工艺技术方案要求</w:t>
        </w:r>
        <w:r>
          <w:tab/>
        </w:r>
        <w:r>
          <w:fldChar w:fldCharType="begin"/>
        </w:r>
        <w:r>
          <w:instrText xml:space="preserve"> PAGEREF _Toc1864 \h </w:instrText>
        </w:r>
        <w:r>
          <w:fldChar w:fldCharType="separate"/>
        </w:r>
        <w:r>
          <w:t>41</w:t>
        </w:r>
        <w:r>
          <w:fldChar w:fldCharType="end"/>
        </w:r>
      </w:hyperlink>
    </w:p>
    <w:p>
      <w:pPr>
        <w:pStyle w:val="TOC1"/>
        <w:tabs>
          <w:tab w:val="right" w:leader="dot" w:pos="8306"/>
        </w:tabs>
      </w:pPr>
      <w:hyperlink w:anchor="_Toc27647" w:history="1">
        <w:r>
          <w:rPr>
            <w:rFonts w:ascii="仿宋" w:eastAsia="仿宋" w:hAnsi="仿宋" w:cs="仿宋" w:hint="eastAsia"/>
            <w:lang w:eastAsia="zh-CN"/>
          </w:rPr>
          <w:t>十二、印后处理设备：打码喷码机项目人力资源管理</w:t>
        </w:r>
        <w:r>
          <w:tab/>
        </w:r>
        <w:r>
          <w:fldChar w:fldCharType="begin"/>
        </w:r>
        <w:r>
          <w:instrText xml:space="preserve"> PAGEREF _Toc27647 \h </w:instrText>
        </w:r>
        <w:r>
          <w:fldChar w:fldCharType="separate"/>
        </w:r>
        <w:r>
          <w:t>44</w:t>
        </w:r>
        <w:r>
          <w:fldChar w:fldCharType="end"/>
        </w:r>
      </w:hyperlink>
    </w:p>
    <w:p>
      <w:pPr>
        <w:pStyle w:val="TOC2"/>
        <w:tabs>
          <w:tab w:val="right" w:leader="dot" w:pos="8306"/>
        </w:tabs>
      </w:pPr>
      <w:hyperlink w:anchor="_Toc4215" w:history="1">
        <w:r>
          <w:rPr>
            <w:rFonts w:ascii="仿宋" w:eastAsia="仿宋" w:hAnsi="仿宋" w:cs="仿宋" w:hint="eastAsia"/>
            <w:lang w:eastAsia="zh-CN"/>
          </w:rPr>
          <w:t>(一)、建立健全的预算管理制度</w:t>
        </w:r>
        <w:r>
          <w:tab/>
        </w:r>
        <w:r>
          <w:fldChar w:fldCharType="begin"/>
        </w:r>
        <w:r>
          <w:instrText xml:space="preserve"> PAGEREF _Toc4215 \h </w:instrText>
        </w:r>
        <w:r>
          <w:fldChar w:fldCharType="separate"/>
        </w:r>
        <w:r>
          <w:t>44</w:t>
        </w:r>
        <w:r>
          <w:fldChar w:fldCharType="end"/>
        </w:r>
      </w:hyperlink>
    </w:p>
    <w:p>
      <w:pPr>
        <w:pStyle w:val="TOC2"/>
        <w:tabs>
          <w:tab w:val="right" w:leader="dot" w:pos="8306"/>
        </w:tabs>
      </w:pPr>
      <w:hyperlink w:anchor="_Toc27048" w:history="1">
        <w:r>
          <w:rPr>
            <w:rFonts w:ascii="仿宋" w:eastAsia="仿宋" w:hAnsi="仿宋" w:cs="仿宋" w:hint="eastAsia"/>
            <w:lang w:eastAsia="zh-CN"/>
          </w:rPr>
          <w:t>(二)、加强资金流动监控</w:t>
        </w:r>
        <w:r>
          <w:tab/>
        </w:r>
        <w:r>
          <w:fldChar w:fldCharType="begin"/>
        </w:r>
        <w:r>
          <w:instrText xml:space="preserve"> PAGEREF _Toc27048 \h </w:instrText>
        </w:r>
        <w:r>
          <w:fldChar w:fldCharType="separate"/>
        </w:r>
        <w:r>
          <w:t>46</w:t>
        </w:r>
        <w:r>
          <w:fldChar w:fldCharType="end"/>
        </w:r>
      </w:hyperlink>
    </w:p>
    <w:p>
      <w:pPr>
        <w:pStyle w:val="TOC2"/>
        <w:tabs>
          <w:tab w:val="right" w:leader="dot" w:pos="8306"/>
        </w:tabs>
      </w:pPr>
      <w:hyperlink w:anchor="_Toc3833" w:history="1">
        <w:r>
          <w:rPr>
            <w:rFonts w:ascii="仿宋" w:eastAsia="仿宋" w:hAnsi="仿宋" w:cs="仿宋" w:hint="eastAsia"/>
            <w:lang w:eastAsia="zh-CN"/>
          </w:rPr>
          <w:t>(三)、制定完善的风险控制机制</w:t>
        </w:r>
        <w:r>
          <w:tab/>
        </w:r>
        <w:r>
          <w:fldChar w:fldCharType="begin"/>
        </w:r>
        <w:r>
          <w:instrText xml:space="preserve"> PAGEREF _Toc3833 \h </w:instrText>
        </w:r>
        <w:r>
          <w:fldChar w:fldCharType="separate"/>
        </w:r>
        <w:r>
          <w:t>47</w:t>
        </w:r>
        <w:r>
          <w:fldChar w:fldCharType="end"/>
        </w:r>
      </w:hyperlink>
    </w:p>
    <w:p>
      <w:pPr>
        <w:pStyle w:val="TOC2"/>
        <w:tabs>
          <w:tab w:val="right" w:leader="dot" w:pos="8306"/>
        </w:tabs>
      </w:pPr>
      <w:hyperlink w:anchor="_Toc15948" w:history="1">
        <w:r>
          <w:rPr>
            <w:rFonts w:ascii="仿宋" w:eastAsia="仿宋" w:hAnsi="仿宋" w:cs="仿宋" w:hint="eastAsia"/>
            <w:lang w:eastAsia="zh-CN"/>
          </w:rPr>
          <w:t>(四)、优化成本管理</w:t>
        </w:r>
        <w:r>
          <w:tab/>
        </w:r>
        <w:r>
          <w:fldChar w:fldCharType="begin"/>
        </w:r>
        <w:r>
          <w:instrText xml:space="preserve"> PAGEREF _Toc15948 \h </w:instrText>
        </w:r>
        <w:r>
          <w:fldChar w:fldCharType="separate"/>
        </w:r>
        <w:r>
          <w:t>49</w:t>
        </w:r>
        <w:r>
          <w:fldChar w:fldCharType="end"/>
        </w:r>
      </w:hyperlink>
    </w:p>
    <w:p>
      <w:pPr>
        <w:pStyle w:val="TOC1"/>
        <w:tabs>
          <w:tab w:val="right" w:leader="dot" w:pos="8306"/>
        </w:tabs>
      </w:pPr>
      <w:hyperlink w:anchor="_Toc31924" w:history="1">
        <w:r>
          <w:rPr>
            <w:rFonts w:ascii="仿宋" w:eastAsia="仿宋" w:hAnsi="仿宋" w:cs="仿宋" w:hint="eastAsia"/>
            <w:lang w:eastAsia="zh-CN"/>
          </w:rPr>
          <w:t>十三、印后处理设备：打码喷码机项目变更管理</w:t>
        </w:r>
        <w:r>
          <w:tab/>
        </w:r>
        <w:r>
          <w:fldChar w:fldCharType="begin"/>
        </w:r>
        <w:r>
          <w:instrText xml:space="preserve"> PAGEREF _Toc31924 \h </w:instrText>
        </w:r>
        <w:r>
          <w:fldChar w:fldCharType="separate"/>
        </w:r>
        <w:r>
          <w:t>50</w:t>
        </w:r>
        <w:r>
          <w:fldChar w:fldCharType="end"/>
        </w:r>
      </w:hyperlink>
    </w:p>
    <w:p>
      <w:pPr>
        <w:pStyle w:val="TOC2"/>
        <w:tabs>
          <w:tab w:val="right" w:leader="dot" w:pos="8306"/>
        </w:tabs>
      </w:pPr>
      <w:hyperlink w:anchor="_Toc7622" w:history="1">
        <w:r>
          <w:rPr>
            <w:rFonts w:ascii="仿宋" w:eastAsia="仿宋" w:hAnsi="仿宋" w:cs="仿宋" w:hint="eastAsia"/>
            <w:lang w:eastAsia="zh-CN"/>
          </w:rPr>
          <w:t>(一)、变更申请与评估</w:t>
        </w:r>
        <w:r>
          <w:tab/>
        </w:r>
        <w:r>
          <w:fldChar w:fldCharType="begin"/>
        </w:r>
        <w:r>
          <w:instrText xml:space="preserve"> PAGEREF _Toc7622 \h </w:instrText>
        </w:r>
        <w:r>
          <w:fldChar w:fldCharType="separate"/>
        </w:r>
        <w:r>
          <w:t>50</w:t>
        </w:r>
        <w:r>
          <w:fldChar w:fldCharType="end"/>
        </w:r>
      </w:hyperlink>
    </w:p>
    <w:p>
      <w:pPr>
        <w:pStyle w:val="TOC2"/>
        <w:tabs>
          <w:tab w:val="right" w:leader="dot" w:pos="8306"/>
        </w:tabs>
      </w:pPr>
      <w:hyperlink w:anchor="_Toc8542" w:history="1">
        <w:r>
          <w:rPr>
            <w:rFonts w:ascii="仿宋" w:eastAsia="仿宋" w:hAnsi="仿宋" w:cs="仿宋" w:hint="eastAsia"/>
            <w:lang w:eastAsia="zh-CN"/>
          </w:rPr>
          <w:t>(二)、变更实施与控制</w:t>
        </w:r>
        <w:r>
          <w:tab/>
        </w:r>
        <w:r>
          <w:fldChar w:fldCharType="begin"/>
        </w:r>
        <w:r>
          <w:instrText xml:space="preserve"> PAGEREF _Toc8542 \h </w:instrText>
        </w:r>
        <w:r>
          <w:fldChar w:fldCharType="separate"/>
        </w:r>
        <w:r>
          <w:t>51</w:t>
        </w:r>
        <w:r>
          <w:fldChar w:fldCharType="end"/>
        </w:r>
      </w:hyperlink>
    </w:p>
    <w:p>
      <w:pPr>
        <w:pStyle w:val="TOC1"/>
        <w:tabs>
          <w:tab w:val="right" w:leader="dot" w:pos="8306"/>
        </w:tabs>
      </w:pPr>
      <w:hyperlink w:anchor="_Toc12058" w:history="1">
        <w:r>
          <w:rPr>
            <w:rFonts w:ascii="仿宋" w:eastAsia="仿宋" w:hAnsi="仿宋" w:cs="仿宋" w:hint="eastAsia"/>
            <w:lang w:eastAsia="zh-CN"/>
          </w:rPr>
          <w:t>十四、质量管理体系</w:t>
        </w:r>
        <w:r>
          <w:tab/>
        </w:r>
        <w:r>
          <w:fldChar w:fldCharType="begin"/>
        </w:r>
        <w:r>
          <w:instrText xml:space="preserve"> PAGEREF _Toc12058 \h </w:instrText>
        </w:r>
        <w:r>
          <w:fldChar w:fldCharType="separate"/>
        </w:r>
        <w:r>
          <w:t>51</w:t>
        </w:r>
        <w:r>
          <w:fldChar w:fldCharType="end"/>
        </w:r>
      </w:hyperlink>
    </w:p>
    <w:p>
      <w:pPr>
        <w:pStyle w:val="TOC2"/>
        <w:tabs>
          <w:tab w:val="right" w:leader="dot" w:pos="8306"/>
        </w:tabs>
      </w:pPr>
      <w:hyperlink w:anchor="_Toc5514" w:history="1">
        <w:r>
          <w:rPr>
            <w:rFonts w:ascii="仿宋" w:eastAsia="仿宋" w:hAnsi="仿宋" w:cs="仿宋" w:hint="eastAsia"/>
            <w:lang w:eastAsia="zh-CN"/>
          </w:rPr>
          <w:t>(一)、质量目标与方针</w:t>
        </w:r>
        <w:r>
          <w:tab/>
        </w:r>
        <w:r>
          <w:fldChar w:fldCharType="begin"/>
        </w:r>
        <w:r>
          <w:instrText xml:space="preserve"> PAGEREF _Toc5514 \h </w:instrText>
        </w:r>
        <w:r>
          <w:fldChar w:fldCharType="separate"/>
        </w:r>
        <w:r>
          <w:t>51</w:t>
        </w:r>
        <w:r>
          <w:fldChar w:fldCharType="end"/>
        </w:r>
      </w:hyperlink>
    </w:p>
    <w:p>
      <w:pPr>
        <w:pStyle w:val="TOC2"/>
        <w:tabs>
          <w:tab w:val="right" w:leader="dot" w:pos="8306"/>
        </w:tabs>
      </w:pPr>
      <w:hyperlink w:anchor="_Toc26563" w:history="1">
        <w:r>
          <w:rPr>
            <w:rFonts w:ascii="仿宋" w:eastAsia="仿宋" w:hAnsi="仿宋" w:cs="仿宋" w:hint="eastAsia"/>
            <w:lang w:eastAsia="zh-CN"/>
          </w:rPr>
          <w:t>(二)、质量管理责任</w:t>
        </w:r>
        <w:r>
          <w:tab/>
        </w:r>
        <w:r>
          <w:fldChar w:fldCharType="begin"/>
        </w:r>
        <w:r>
          <w:instrText xml:space="preserve"> PAGEREF _Toc26563 \h </w:instrText>
        </w:r>
        <w:r>
          <w:fldChar w:fldCharType="separate"/>
        </w:r>
        <w:r>
          <w:t>52</w:t>
        </w:r>
        <w:r>
          <w:fldChar w:fldCharType="end"/>
        </w:r>
      </w:hyperlink>
    </w:p>
    <w:p>
      <w:pPr>
        <w:pStyle w:val="TOC2"/>
        <w:tabs>
          <w:tab w:val="right" w:leader="dot" w:pos="8306"/>
        </w:tabs>
      </w:pPr>
      <w:hyperlink w:anchor="_Toc814" w:history="1">
        <w:r>
          <w:rPr>
            <w:rFonts w:ascii="仿宋" w:eastAsia="仿宋" w:hAnsi="仿宋" w:cs="仿宋" w:hint="eastAsia"/>
            <w:lang w:eastAsia="zh-CN"/>
          </w:rPr>
          <w:t>(三)、质量管理体系文件</w:t>
        </w:r>
        <w:r>
          <w:tab/>
        </w:r>
        <w:r>
          <w:fldChar w:fldCharType="begin"/>
        </w:r>
        <w:r>
          <w:instrText xml:space="preserve"> PAGEREF _Toc814 \h </w:instrText>
        </w:r>
        <w:r>
          <w:fldChar w:fldCharType="separate"/>
        </w:r>
        <w:r>
          <w:t>54</w:t>
        </w:r>
        <w:r>
          <w:fldChar w:fldCharType="end"/>
        </w:r>
      </w:hyperlink>
    </w:p>
    <w:p>
      <w:pPr>
        <w:pStyle w:val="TOC2"/>
        <w:tabs>
          <w:tab w:val="right" w:leader="dot" w:pos="8306"/>
        </w:tabs>
      </w:pPr>
      <w:hyperlink w:anchor="_Toc21148" w:history="1">
        <w:r>
          <w:rPr>
            <w:rFonts w:ascii="仿宋" w:eastAsia="仿宋" w:hAnsi="仿宋" w:cs="仿宋" w:hint="eastAsia"/>
            <w:lang w:eastAsia="zh-CN"/>
          </w:rPr>
          <w:t>(四)、质量培训与教育</w:t>
        </w:r>
        <w:r>
          <w:tab/>
        </w:r>
        <w:r>
          <w:fldChar w:fldCharType="begin"/>
        </w:r>
        <w:r>
          <w:instrText xml:space="preserve"> PAGEREF _Toc21148 \h </w:instrText>
        </w:r>
        <w:r>
          <w:fldChar w:fldCharType="separate"/>
        </w:r>
        <w:r>
          <w:t>56</w:t>
        </w:r>
        <w:r>
          <w:fldChar w:fldCharType="end"/>
        </w:r>
      </w:hyperlink>
    </w:p>
    <w:p>
      <w:pPr>
        <w:pStyle w:val="TOC2"/>
        <w:tabs>
          <w:tab w:val="right" w:leader="dot" w:pos="8306"/>
        </w:tabs>
      </w:pPr>
      <w:hyperlink w:anchor="_Toc14192" w:history="1">
        <w:r>
          <w:rPr>
            <w:rFonts w:ascii="仿宋" w:eastAsia="仿宋" w:hAnsi="仿宋" w:cs="仿宋" w:hint="eastAsia"/>
            <w:lang w:eastAsia="zh-CN"/>
          </w:rPr>
          <w:t>(五)、质量审核与评价</w:t>
        </w:r>
        <w:r>
          <w:tab/>
        </w:r>
        <w:r>
          <w:fldChar w:fldCharType="begin"/>
        </w:r>
        <w:r>
          <w:instrText xml:space="preserve"> PAGEREF _Toc14192 \h </w:instrText>
        </w:r>
        <w:r>
          <w:fldChar w:fldCharType="separate"/>
        </w:r>
        <w:r>
          <w:t>57</w:t>
        </w:r>
        <w:r>
          <w:fldChar w:fldCharType="end"/>
        </w:r>
      </w:hyperlink>
    </w:p>
    <w:p>
      <w:pPr>
        <w:pStyle w:val="TOC2"/>
        <w:tabs>
          <w:tab w:val="right" w:leader="dot" w:pos="8306"/>
        </w:tabs>
      </w:pPr>
      <w:hyperlink w:anchor="_Toc9993" w:history="1">
        <w:r>
          <w:rPr>
            <w:rFonts w:ascii="仿宋" w:eastAsia="仿宋" w:hAnsi="仿宋" w:cs="仿宋" w:hint="eastAsia"/>
            <w:lang w:eastAsia="zh-CN"/>
          </w:rPr>
          <w:t>(六)、不符合与纠正措施</w:t>
        </w:r>
        <w:r>
          <w:tab/>
        </w:r>
        <w:r>
          <w:fldChar w:fldCharType="begin"/>
        </w:r>
        <w:r>
          <w:instrText xml:space="preserve"> PAGEREF _Toc9993 \h </w:instrText>
        </w:r>
        <w:r>
          <w:fldChar w:fldCharType="separate"/>
        </w:r>
        <w:r>
          <w:t>59</w:t>
        </w:r>
        <w:r>
          <w:fldChar w:fldCharType="end"/>
        </w:r>
      </w:hyperlink>
    </w:p>
    <w:p>
      <w:pPr>
        <w:pStyle w:val="TOC1"/>
        <w:tabs>
          <w:tab w:val="right" w:leader="dot" w:pos="8306"/>
        </w:tabs>
      </w:pPr>
      <w:hyperlink w:anchor="_Toc30645" w:history="1">
        <w:r>
          <w:rPr>
            <w:rFonts w:ascii="仿宋" w:eastAsia="仿宋" w:hAnsi="仿宋" w:cs="仿宋" w:hint="eastAsia"/>
            <w:lang w:eastAsia="zh-CN"/>
          </w:rPr>
          <w:t>十五、营销与推广策略</w:t>
        </w:r>
        <w:r>
          <w:tab/>
        </w:r>
        <w:r>
          <w:fldChar w:fldCharType="begin"/>
        </w:r>
        <w:r>
          <w:instrText xml:space="preserve"> PAGEREF _Toc30645 \h </w:instrText>
        </w:r>
        <w:r>
          <w:fldChar w:fldCharType="separate"/>
        </w:r>
        <w:r>
          <w:t>60</w:t>
        </w:r>
        <w:r>
          <w:fldChar w:fldCharType="end"/>
        </w:r>
      </w:hyperlink>
    </w:p>
    <w:p>
      <w:pPr>
        <w:pStyle w:val="TOC2"/>
        <w:tabs>
          <w:tab w:val="right" w:leader="dot" w:pos="8306"/>
        </w:tabs>
      </w:pPr>
      <w:hyperlink w:anchor="_Toc31288" w:history="1">
        <w:r>
          <w:rPr>
            <w:rFonts w:ascii="仿宋" w:eastAsia="仿宋" w:hAnsi="仿宋" w:cs="仿宋" w:hint="eastAsia"/>
            <w:lang w:eastAsia="zh-CN"/>
          </w:rPr>
          <w:t>(一)、产品/服务定位与特点</w:t>
        </w:r>
        <w:r>
          <w:tab/>
        </w:r>
        <w:r>
          <w:fldChar w:fldCharType="begin"/>
        </w:r>
        <w:r>
          <w:instrText xml:space="preserve"> PAGEREF _Toc31288 \h </w:instrText>
        </w:r>
        <w:r>
          <w:fldChar w:fldCharType="separate"/>
        </w:r>
        <w:r>
          <w:t>60</w:t>
        </w:r>
        <w:r>
          <w:fldChar w:fldCharType="end"/>
        </w:r>
      </w:hyperlink>
    </w:p>
    <w:p>
      <w:pPr>
        <w:pStyle w:val="TOC2"/>
        <w:tabs>
          <w:tab w:val="right" w:leader="dot" w:pos="8306"/>
        </w:tabs>
      </w:pPr>
      <w:hyperlink w:anchor="_Toc23624" w:history="1">
        <w:r>
          <w:rPr>
            <w:rFonts w:ascii="仿宋" w:eastAsia="仿宋" w:hAnsi="仿宋" w:cs="仿宋" w:hint="eastAsia"/>
            <w:lang w:eastAsia="zh-CN"/>
          </w:rPr>
          <w:t>(二)、市场定位与竞争分析</w:t>
        </w:r>
        <w:r>
          <w:tab/>
        </w:r>
        <w:r>
          <w:fldChar w:fldCharType="begin"/>
        </w:r>
        <w:r>
          <w:instrText xml:space="preserve"> PAGEREF _Toc23624 \h </w:instrText>
        </w:r>
        <w:r>
          <w:fldChar w:fldCharType="separate"/>
        </w:r>
        <w:r>
          <w:t>61</w:t>
        </w:r>
        <w:r>
          <w:fldChar w:fldCharType="end"/>
        </w:r>
      </w:hyperlink>
    </w:p>
    <w:p>
      <w:pPr>
        <w:pStyle w:val="TOC2"/>
        <w:tabs>
          <w:tab w:val="right" w:leader="dot" w:pos="8306"/>
        </w:tabs>
      </w:pPr>
      <w:hyperlink w:anchor="_Toc25535" w:history="1">
        <w:r>
          <w:rPr>
            <w:rFonts w:ascii="仿宋" w:eastAsia="仿宋" w:hAnsi="仿宋" w:cs="仿宋" w:hint="eastAsia"/>
            <w:lang w:eastAsia="zh-CN"/>
          </w:rPr>
          <w:t>(三)、营销渠道与策略</w:t>
        </w:r>
        <w:r>
          <w:tab/>
        </w:r>
        <w:r>
          <w:fldChar w:fldCharType="begin"/>
        </w:r>
        <w:r>
          <w:instrText xml:space="preserve"> PAGEREF _Toc25535 \h </w:instrText>
        </w:r>
        <w:r>
          <w:fldChar w:fldCharType="separate"/>
        </w:r>
        <w:r>
          <w:t>63</w:t>
        </w:r>
        <w:r>
          <w:fldChar w:fldCharType="end"/>
        </w:r>
      </w:hyperlink>
    </w:p>
    <w:p>
      <w:pPr>
        <w:pStyle w:val="TOC2"/>
        <w:tabs>
          <w:tab w:val="right" w:leader="dot" w:pos="8306"/>
        </w:tabs>
      </w:pPr>
      <w:hyperlink w:anchor="_Toc17682" w:history="1">
        <w:r>
          <w:rPr>
            <w:rFonts w:ascii="仿宋" w:eastAsia="仿宋" w:hAnsi="仿宋" w:cs="仿宋" w:hint="eastAsia"/>
            <w:lang w:eastAsia="zh-CN"/>
          </w:rPr>
          <w:t>(四)、推广与宣传活动</w:t>
        </w:r>
        <w:r>
          <w:tab/>
        </w:r>
        <w:r>
          <w:fldChar w:fldCharType="begin"/>
        </w:r>
        <w:r>
          <w:instrText xml:space="preserve"> PAGEREF _Toc17682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4"/>
      <w:r>
        <w:rPr>
          <w:rFonts w:ascii="仿宋" w:eastAsia="仿宋" w:hAnsi="仿宋" w:cs="仿宋" w:hint="eastAsia"/>
          <w:sz w:val="28"/>
          <w:lang w:eastAsia="zh-CN"/>
        </w:rPr>
        <w:t>一、印后处理设备：打码喷码机项目选址可行性分析</w:t>
      </w:r>
      <w:bookmarkEnd w:id="2"/>
    </w:p>
    <w:p>
      <w:pPr>
        <w:pStyle w:val="Heading2"/>
        <w:rPr>
          <w:rFonts w:ascii="仿宋" w:eastAsia="仿宋" w:hAnsi="仿宋" w:cs="仿宋" w:hint="eastAsia"/>
          <w:lang w:eastAsia="zh-CN"/>
        </w:rPr>
      </w:pPr>
      <w:bookmarkStart w:id="3" w:name="_Toc3268"/>
      <w:r>
        <w:rPr>
          <w:rFonts w:ascii="仿宋" w:eastAsia="仿宋" w:hAnsi="仿宋" w:cs="仿宋" w:hint="eastAsia"/>
          <w:lang w:eastAsia="zh-CN"/>
        </w:rPr>
        <w:t>(一)、印后处理设备：打码喷码机项目选址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该印后处理设备：打码喷码机项目选址位于XX省XX市XX区XXX街道</w:t>
      </w:r>
    </w:p>
    <w:p>
      <w:pPr>
        <w:pStyle w:val="Heading2"/>
        <w:ind w:firstLine="560" w:firstLineChars="200"/>
        <w:rPr>
          <w:rFonts w:ascii="仿宋" w:eastAsia="仿宋" w:hAnsi="仿宋" w:cs="仿宋" w:hint="eastAsia"/>
          <w:sz w:val="28"/>
          <w:lang w:eastAsia="zh-CN"/>
        </w:rPr>
      </w:pPr>
      <w:bookmarkStart w:id="4" w:name="_Toc240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后处理设备：打码喷码机项目的征地面积将根据印后处理设备：打码喷码机项目的实际规模和需求进行精确规划。具体面积XXX平方米，旨在确保印后处理设备：打码喷码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净用地面积是在征地面积基础上去除不可利用面积后的实际可开发用地。具体面积XXX平方米，考虑到环保、交通、安全等多方面因素，以确保印后处理设备：打码喷码机项目在整体利用效率上达到最优。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后处理设备：打码喷码机项目计划建设的建筑总规模具体面积XXX平方米。这一规模的确定综合考虑了印后处理设备：打码喷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绿地率是印后处理设备：打码喷码机项目用地中被规划为绿地的比例。具体面积XXX平方米，旨在通过合理规划绿地，改善印后处理设备：打码喷码机项目周边环境，提升居民生活质量，并符合城市整体绿化规划。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容积率是用地上可以建设的建筑总体积与用地面积之比。具体面积XXX，通过合理的容积率规划，确保印后处理设备：打码喷码机项目建筑规模与周边环境和谐共生。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后处理设备：打码喷码机项目选址与当地城市规划相一致，具体面积XXX平方米。通过与城市规划部门深入沟通，确保印后处理设备：打码喷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后处理设备：打码喷码机项目选址符合当地产业政策，具体面积XXX平方米。这包括印后处理设备：打码喷码机项目对当地经济的促进作用，以及对相关产业的带动效应，确保印后处理设备：打码喷码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印后处理设备：打码喷码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确保印后处理设备：打码喷码机项目选址具备必要的公共设施配套，具体面积XXX平方米。这包括交通便利性、教育、医疗等基础设施，以提高居民生活品质，使得印后处理设备：打码喷码机项目选址更具吸引力。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考虑用地总体要求对当地社会稳定性的影响，具体面积XXX平方米。通过深入了解当地社区反馈，确保印后处理设备：打码喷码机项目的选址和建设过程对当地社会和谐稳定产生积极作用。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后处理设备：打码喷码机项目选址不仅符合法规和规划，还在实际操作中具有可行性。这一全面规划将为印后处理设备：打码喷码机项目的成功实施提供坚实的基础，确保印后处理设备：打码喷码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6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后处理设备：打码喷码机项目的设备规划和空间设计中，我们将采取灵活设备布局的措施。设备布局将根据实际需求进行灵活设计，避免不必要的浪费。通过合理规划设备摆放位置，我们将提高设备的利用率，减少设备间距，以确保印后处理设备：打码喷码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印后处理设备：打码喷码机项目内部引入共享设施的概念，例如共享会议室、办公区等。通过这种方式，我们可以减少对资源的重复建设，提高资源共享效率，从而减小印后处理设备：打码喷码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1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后处理设备：打码喷码机项目的总图布置中，我们将不同功能区域进行明确的规划，以最大程度满足印后处理设备：打码喷码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00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后处理设备：打码喷码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后处理设备：打码喷码机项目对环境的影响是综合评价的重要因素之一。我们将详细考虑选址周边的自然环境、生态保护区、水源地等情况，确保印后处理设备：打码喷码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后处理设备：打码喷码机项目所在地的相关政策，确保印后处理设备：打码喷码机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考虑到社会稳定性对企业运营的重要性，我们将评估选址地区的社会安全情况、劳工关系、社区反馈等方面，以确保印后处理设备：打码喷码机项目的建设和运营不会受到社会稳定性的负面影响。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最后，我们将综合考虑用地成本，包括土地购置费用、土地开发成本等。通过对用地成本的详细评估，我们能够做出更为精确的经济效益分析，为印后处理设备：打码喷码机项目的投资决策提供有力支持。</w:t>
      </w:r>
    </w:p>
    <w:p>
      <w:pPr>
        <w:pStyle w:val="Heading1"/>
        <w:ind w:firstLine="560" w:firstLineChars="200"/>
        <w:rPr>
          <w:rFonts w:ascii="仿宋" w:eastAsia="仿宋" w:hAnsi="仿宋" w:cs="仿宋" w:hint="eastAsia"/>
          <w:sz w:val="28"/>
          <w:lang w:eastAsia="zh-CN"/>
        </w:rPr>
      </w:pPr>
      <w:bookmarkStart w:id="8" w:name="_Toc18985"/>
      <w:r>
        <w:rPr>
          <w:rFonts w:ascii="仿宋" w:eastAsia="仿宋" w:hAnsi="仿宋" w:cs="仿宋" w:hint="eastAsia"/>
          <w:sz w:val="28"/>
          <w:lang w:eastAsia="zh-CN"/>
        </w:rPr>
        <w:t>二、印后处理设备：打码喷码机项目建设单位说明</w:t>
      </w:r>
      <w:bookmarkEnd w:id="8"/>
    </w:p>
    <w:p>
      <w:pPr>
        <w:pStyle w:val="Heading2"/>
        <w:rPr>
          <w:rFonts w:ascii="仿宋" w:eastAsia="仿宋" w:hAnsi="仿宋" w:cs="仿宋" w:hint="eastAsia"/>
          <w:lang w:eastAsia="zh-CN"/>
        </w:rPr>
      </w:pPr>
      <w:bookmarkStart w:id="9" w:name="_Toc26952"/>
      <w:r>
        <w:rPr>
          <w:rFonts w:ascii="仿宋" w:eastAsia="仿宋" w:hAnsi="仿宋" w:cs="仿宋" w:hint="eastAsia"/>
          <w:lang w:eastAsia="zh-CN"/>
        </w:rPr>
        <w:t>(一)、印后处理设备：打码喷码机项目承办单位基本情况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7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后处理设备：打码喷码机项目承办单位的XXXX，我们着眼于实现可持续的经济效益。通过技术创新和解决方案的提供，公司预计在印后处理设备：打码喷码机项目执行期间将获得可观的收入增长。这一收入来源主要包括印后处理设备：打码喷码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同时，我们注重成本控制和效率提升，以确保印后处理设备：打码喷码机项目的可持续盈利。透过精细的管理和资源优化，公司期望实现印后处理设备：打码喷码机项目利润最大化。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后处理设备：打码喷码机项目实施进行全面的投资评估，包括印后处理设备：打码喷码机项目启动阶段的资金投入和后续运营成本。通过对印后处理设备：打码喷码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印后处理设备：打码喷码机项目实施过程中具备足够的资金流动性，公司将进行详尽的现金流分析。这包括资金需求的合理预测、印后处理设备：打码喷码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6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06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印后处理设备：打码喷码机项目的主要产品是XXXX，预计年产值为XXX万元。这一产品在市场中占据着重要的地位，其广泛的应用范围使得该印后处理设备：打码喷码机项目的市场前景非常广阔。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后处理设备：打码喷码机项目的xxx产品作为重要的原材料之一，将在多个领域发挥关键作用。其在建筑、交通、能源等方面的广泛应用将为整个产业链提供强大的支持，形成产业协同效应。印后处理设备：打码喷码机项目的年产值XXX万XXX万XXX万万元不仅反映了其在市场上的巨大潜力，更预示着它对国民经济的积极贡献。这种关联度高、涉及面广的产业关系，使得该印后处理设备：打码喷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9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总征地面积为XXXX平方米，相当于约XX.XX亩，其中净用地面积为XXXX平方米，红线范围内相当于约XX.XX亩。这一用地规模充分考虑了印后处理设备：打码喷码机项目的建设需求，保障了印后处理设备：打码喷码机项目在合适的空间内得以充分发展。印后处理设备：打码喷码机项目规划的总建筑面积为XXXX平方米，其中主体工程建设占XXXX平方米，计容建筑面积达XXXX平方米。预计建筑工程的投资将达到XXXX万元，为印后处理设备：打码喷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计划购置的设备共计XXXX台（套），设备购置费用为XXXX万元。这一设备购置计划充分考虑到印后处理设备：打码喷码机项目的生产需求和技术要求，确保了印后处理设备：打码喷码机项目在生产运营中具备先进的技术装备和高效的生产能力。设备的合理配置将为印后处理设备：打码喷码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计划总投资为XXXX万元，预计年实现营业收入为XXXX万元。这一产能规模的设定旨在确保印后处理设备：打码喷码机项目能够在投资与回报之间取得平衡，实现长期可持续的发展。印后处理设备：打码喷码机项目的总投资充分考虑到各个方面的需求，包括用地建设、设备购置等多个环节，以确保印后处理设备：打码喷码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87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453"/>
      <w:r>
        <w:rPr>
          <w:rFonts w:ascii="仿宋" w:eastAsia="仿宋" w:hAnsi="仿宋" w:cs="仿宋" w:hint="eastAsia"/>
          <w:lang w:eastAsia="zh-CN"/>
        </w:rPr>
        <w:t>(一)、印后处理设备：打码喷码机行业分析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行业一直以来都是市场的关注焦点。行业内的发展趋势、竞争态势以及潜在机会都对印后处理设备：打码喷码机项目的推进产生深远的影响。通过深入研究行业的整体概貌，我们将更好地理解行业的核心特征，为印后处理设备：打码喷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后处理设备：打码喷码机行业，技术一直是推动创新和发展的关键因素。我们将对当前技术趋势进行详尽分析，包括但不限于人工智能、大数据应用、先进制造技术等。这有助于印后处理设备：打码喷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印后处理设备：打码喷码机项目成功的基础。我们将对主要竞争对手进行深入研究，包括其市场份额、产品特点、市场定位等。通过全面了解竞争对手的优势和劣势，印后处理设备：打码喷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497"/>
      <w:r>
        <w:rPr>
          <w:rFonts w:ascii="仿宋" w:eastAsia="仿宋" w:hAnsi="仿宋" w:cs="仿宋" w:hint="eastAsia"/>
          <w:sz w:val="28"/>
          <w:lang w:eastAsia="zh-CN"/>
        </w:rPr>
        <w:t>(二)、印后处理设备：打码喷码机市场分析预测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后处理设备：打码喷码机市场未来的增长趋势。这包括市场的整体规模、各细分领域的发展趋势等。印后处理设备：打码喷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后处理设备：打码喷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后处理设备：打码喷码机项目实施过程中需要充分考虑的因素。我们将对市场风险进行全面评估，包括但不限于政策法规风险、市场竞争风险、技术变革风险等。通过对潜在风险的深入分析，印后处理设备：打码喷码机项目可以制定相应的风险缓解策略，降低不确定性对印后处理设备：打码喷码机项目的影响。</w:t>
      </w:r>
    </w:p>
    <w:p>
      <w:pPr>
        <w:pStyle w:val="Heading1"/>
        <w:ind w:firstLine="560" w:firstLineChars="200"/>
        <w:rPr>
          <w:rFonts w:ascii="仿宋" w:eastAsia="仿宋" w:hAnsi="仿宋" w:cs="仿宋" w:hint="eastAsia"/>
          <w:sz w:val="28"/>
          <w:lang w:eastAsia="zh-CN"/>
        </w:rPr>
      </w:pPr>
      <w:bookmarkStart w:id="17" w:name="_Toc353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73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后处理设备：打码喷码机项目的技术管理特点体现在其创新导向。通过引入最先进的技术趋势和解决方案，印后处理设备：打码喷码机项目致力于提升科技含量、提高质量和效率水平。这意味着我们将采用最新的工具和方法，确保印后处理设备：打码喷码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后处理设备：打码喷码机项目技术管理的显著特征。通过整合不同领域的技术资源，我们实现了跨学科的协同工作。这有助于优化技术架构，提高整体效能。此外，整合性策略还促进了不同技术团队之间的紧密沟通和高效合作，确保印后处理设备：打码喷码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后处理设备：打码喷码机项目所采用的技术。通过不断优化技术方案，印后处理设备：打码喷码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后处理设备：打码喷码机项目团队将在印后处理设备：打码喷码机项目初期识别可能的技术风险，并采取相应的预防和应对措施。通过建立健全的风险评估机制，印后处理设备：打码喷码机项目能够在实施过程中及时发现并解决潜在的技术问题，保障印后处理设备：打码喷码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后处理设备：打码喷码机项目中，技术将成为印后处理设备：打码喷码机项目成功的有力支持。这一深度剖析揭示了技术管理在印后处理设备：打码喷码机项目实施中的关键作用，为印后处理设备：打码喷码机项目的技术基础奠定了坚实的基础。</w:t>
      </w:r>
    </w:p>
    <w:p>
      <w:pPr>
        <w:pStyle w:val="Heading2"/>
        <w:ind w:firstLine="560" w:firstLineChars="200"/>
        <w:rPr>
          <w:rFonts w:ascii="仿宋" w:eastAsia="仿宋" w:hAnsi="仿宋" w:cs="仿宋" w:hint="eastAsia"/>
          <w:sz w:val="28"/>
          <w:lang w:eastAsia="zh-CN"/>
        </w:rPr>
      </w:pPr>
      <w:bookmarkStart w:id="19" w:name="_Toc20911"/>
      <w:r>
        <w:rPr>
          <w:rFonts w:ascii="仿宋" w:eastAsia="仿宋" w:hAnsi="仿宋" w:cs="仿宋" w:hint="eastAsia"/>
          <w:sz w:val="28"/>
          <w:lang w:eastAsia="zh-CN"/>
        </w:rPr>
        <w:t>(二)、印后处理设备：打码喷码机项目工艺技术设计方案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后处理设备：打码喷码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后处理设备：打码喷码机项目将严格按照相关行业规范要求进行组织。通过有效控制产品质量，印后处理设备：打码喷码机项目将致力于为顾客提供优质的印后处理设备：打码喷码机项目产品和良好的服务。这体现了印后处理设备：打码喷码机项目对于生产活动合规性和质量标准的高度重视，为印后处理设备：打码喷码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后处理设备：打码喷码机项目注重生态效益和清洁生产原则。印后处理设备：打码喷码机项目建设将紧密结合地方特色经济发展，与社会经济发展规划和区域环境保护规划方案相协调一致。通过与当地区域自然生态系统的结合，印后处理设备：打码喷码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https://d.book118.com/087150045135006054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印后处理设备：打码喷码机项目规划设计纲要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17768"/>
    <w:rsid w:val="467177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50045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2024-02-28T08:48:00Z</dcterms:created>
  <dcterms:modified xsi:type="dcterms:W3CDTF">2024-02-28T08:48:31Z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92CF8F66BEBD4D3F9622FF66FC31A8F8_11</vt:lpwstr>
  </property>
  <property fmtid="{D5CDD505-2E9C-101B-9397-08002B2CF9AE}" pid="3" name="KSOProductBuildVer">
    <vt:lpwstr>2052-12.1.0.16388</vt:lpwstr>
  </property>
</Properties>
</file>