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医用射线防护用品装置项目计划设计方案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 w:history="1">
        <w:r>
          <w:rPr>
            <w:rFonts w:ascii="仿宋" w:eastAsia="仿宋" w:hAnsi="仿宋" w:cs="仿宋" w:hint="eastAsia"/>
            <w:lang w:eastAsia="zh-CN"/>
          </w:rPr>
          <w:t>概论</w:t>
        </w:r>
        <w:r>
          <w:tab/>
        </w:r>
        <w:r>
          <w:fldChar w:fldCharType="begin"/>
        </w:r>
        <w:r>
          <w:instrText xml:space="preserve"> PAGEREF _Toc2811 \h </w:instrText>
        </w:r>
        <w:r>
          <w:fldChar w:fldCharType="separate"/>
        </w:r>
        <w:r>
          <w:t>3</w:t>
        </w:r>
        <w:r>
          <w:fldChar w:fldCharType="end"/>
        </w:r>
      </w:hyperlink>
    </w:p>
    <w:p>
      <w:pPr>
        <w:pStyle w:val="TOC1"/>
        <w:tabs>
          <w:tab w:val="right" w:leader="dot" w:pos="8306"/>
        </w:tabs>
      </w:pPr>
      <w:hyperlink w:anchor="_Toc3794" w:history="1">
        <w:r>
          <w:rPr>
            <w:rFonts w:ascii="仿宋" w:eastAsia="仿宋" w:hAnsi="仿宋" w:cs="仿宋" w:hint="eastAsia"/>
            <w:lang w:eastAsia="zh-CN"/>
          </w:rPr>
          <w:t>一、医用射线防护用品装置项目可持续发展</w:t>
        </w:r>
        <w:r>
          <w:tab/>
        </w:r>
        <w:r>
          <w:fldChar w:fldCharType="begin"/>
        </w:r>
        <w:r>
          <w:instrText xml:space="preserve"> PAGEREF _Toc3794 \h </w:instrText>
        </w:r>
        <w:r>
          <w:fldChar w:fldCharType="separate"/>
        </w:r>
        <w:r>
          <w:t>3</w:t>
        </w:r>
        <w:r>
          <w:fldChar w:fldCharType="end"/>
        </w:r>
      </w:hyperlink>
    </w:p>
    <w:p>
      <w:pPr>
        <w:pStyle w:val="TOC2"/>
        <w:tabs>
          <w:tab w:val="right" w:leader="dot" w:pos="8306"/>
        </w:tabs>
      </w:pPr>
      <w:hyperlink w:anchor="_Toc31414" w:history="1">
        <w:r>
          <w:rPr>
            <w:rFonts w:ascii="仿宋" w:eastAsia="仿宋" w:hAnsi="仿宋" w:cs="仿宋" w:hint="eastAsia"/>
            <w:lang w:eastAsia="zh-CN"/>
          </w:rPr>
          <w:t>(一)、可持续战略与实践</w:t>
        </w:r>
        <w:r>
          <w:tab/>
        </w:r>
        <w:r>
          <w:fldChar w:fldCharType="begin"/>
        </w:r>
        <w:r>
          <w:instrText xml:space="preserve"> PAGEREF _Toc31414 \h </w:instrText>
        </w:r>
        <w:r>
          <w:fldChar w:fldCharType="separate"/>
        </w:r>
        <w:r>
          <w:t>3</w:t>
        </w:r>
        <w:r>
          <w:fldChar w:fldCharType="end"/>
        </w:r>
      </w:hyperlink>
    </w:p>
    <w:p>
      <w:pPr>
        <w:pStyle w:val="TOC2"/>
        <w:tabs>
          <w:tab w:val="right" w:leader="dot" w:pos="8306"/>
        </w:tabs>
      </w:pPr>
      <w:hyperlink w:anchor="_Toc7488" w:history="1">
        <w:r>
          <w:rPr>
            <w:rFonts w:ascii="仿宋" w:eastAsia="仿宋" w:hAnsi="仿宋" w:cs="仿宋" w:hint="eastAsia"/>
            <w:lang w:eastAsia="zh-CN"/>
          </w:rPr>
          <w:t>(二)、环保与社会责任</w:t>
        </w:r>
        <w:r>
          <w:tab/>
        </w:r>
        <w:r>
          <w:fldChar w:fldCharType="begin"/>
        </w:r>
        <w:r>
          <w:instrText xml:space="preserve"> PAGEREF _Toc7488 \h </w:instrText>
        </w:r>
        <w:r>
          <w:fldChar w:fldCharType="separate"/>
        </w:r>
        <w:r>
          <w:t>4</w:t>
        </w:r>
        <w:r>
          <w:fldChar w:fldCharType="end"/>
        </w:r>
      </w:hyperlink>
    </w:p>
    <w:p>
      <w:pPr>
        <w:pStyle w:val="TOC1"/>
        <w:tabs>
          <w:tab w:val="right" w:leader="dot" w:pos="8306"/>
        </w:tabs>
      </w:pPr>
      <w:hyperlink w:anchor="_Toc23982" w:history="1">
        <w:r>
          <w:rPr>
            <w:rFonts w:ascii="仿宋" w:eastAsia="仿宋" w:hAnsi="仿宋" w:cs="仿宋" w:hint="eastAsia"/>
            <w:lang w:eastAsia="zh-CN"/>
          </w:rPr>
          <w:t>二、医用射线防护用品装置项目绩效评估</w:t>
        </w:r>
        <w:r>
          <w:tab/>
        </w:r>
        <w:r>
          <w:fldChar w:fldCharType="begin"/>
        </w:r>
        <w:r>
          <w:instrText xml:space="preserve"> PAGEREF _Toc23982 \h </w:instrText>
        </w:r>
        <w:r>
          <w:fldChar w:fldCharType="separate"/>
        </w:r>
        <w:r>
          <w:t>5</w:t>
        </w:r>
        <w:r>
          <w:fldChar w:fldCharType="end"/>
        </w:r>
      </w:hyperlink>
    </w:p>
    <w:p>
      <w:pPr>
        <w:pStyle w:val="TOC2"/>
        <w:tabs>
          <w:tab w:val="right" w:leader="dot" w:pos="8306"/>
        </w:tabs>
      </w:pPr>
      <w:hyperlink w:anchor="_Toc21554" w:history="1">
        <w:r>
          <w:rPr>
            <w:rFonts w:ascii="仿宋" w:eastAsia="仿宋" w:hAnsi="仿宋" w:cs="仿宋" w:hint="eastAsia"/>
            <w:lang w:eastAsia="zh-CN"/>
          </w:rPr>
          <w:t>(一)、绩效评估指标</w:t>
        </w:r>
        <w:r>
          <w:tab/>
        </w:r>
        <w:r>
          <w:fldChar w:fldCharType="begin"/>
        </w:r>
        <w:r>
          <w:instrText xml:space="preserve"> PAGEREF _Toc21554 \h </w:instrText>
        </w:r>
        <w:r>
          <w:fldChar w:fldCharType="separate"/>
        </w:r>
        <w:r>
          <w:t>5</w:t>
        </w:r>
        <w:r>
          <w:fldChar w:fldCharType="end"/>
        </w:r>
      </w:hyperlink>
    </w:p>
    <w:p>
      <w:pPr>
        <w:pStyle w:val="TOC2"/>
        <w:tabs>
          <w:tab w:val="right" w:leader="dot" w:pos="8306"/>
        </w:tabs>
      </w:pPr>
      <w:hyperlink w:anchor="_Toc31084" w:history="1">
        <w:r>
          <w:rPr>
            <w:rFonts w:ascii="仿宋" w:eastAsia="仿宋" w:hAnsi="仿宋" w:cs="仿宋" w:hint="eastAsia"/>
            <w:lang w:eastAsia="zh-CN"/>
          </w:rPr>
          <w:t>(二)、绩效评估方法</w:t>
        </w:r>
        <w:r>
          <w:tab/>
        </w:r>
        <w:r>
          <w:fldChar w:fldCharType="begin"/>
        </w:r>
        <w:r>
          <w:instrText xml:space="preserve"> PAGEREF _Toc31084 \h </w:instrText>
        </w:r>
        <w:r>
          <w:fldChar w:fldCharType="separate"/>
        </w:r>
        <w:r>
          <w:t>6</w:t>
        </w:r>
        <w:r>
          <w:fldChar w:fldCharType="end"/>
        </w:r>
      </w:hyperlink>
    </w:p>
    <w:p>
      <w:pPr>
        <w:pStyle w:val="TOC2"/>
        <w:tabs>
          <w:tab w:val="right" w:leader="dot" w:pos="8306"/>
        </w:tabs>
      </w:pPr>
      <w:hyperlink w:anchor="_Toc7903" w:history="1">
        <w:r>
          <w:rPr>
            <w:rFonts w:ascii="仿宋" w:eastAsia="仿宋" w:hAnsi="仿宋" w:cs="仿宋" w:hint="eastAsia"/>
            <w:lang w:eastAsia="zh-CN"/>
          </w:rPr>
          <w:t>(三)、绩效评估周期</w:t>
        </w:r>
        <w:r>
          <w:tab/>
        </w:r>
        <w:r>
          <w:fldChar w:fldCharType="begin"/>
        </w:r>
        <w:r>
          <w:instrText xml:space="preserve"> PAGEREF _Toc7903 \h </w:instrText>
        </w:r>
        <w:r>
          <w:fldChar w:fldCharType="separate"/>
        </w:r>
        <w:r>
          <w:t>7</w:t>
        </w:r>
        <w:r>
          <w:fldChar w:fldCharType="end"/>
        </w:r>
      </w:hyperlink>
    </w:p>
    <w:p>
      <w:pPr>
        <w:pStyle w:val="TOC1"/>
        <w:tabs>
          <w:tab w:val="right" w:leader="dot" w:pos="8306"/>
        </w:tabs>
      </w:pPr>
      <w:hyperlink w:anchor="_Toc8402" w:history="1">
        <w:r>
          <w:rPr>
            <w:rFonts w:ascii="仿宋" w:eastAsia="仿宋" w:hAnsi="仿宋" w:cs="仿宋" w:hint="eastAsia"/>
            <w:lang w:eastAsia="zh-CN"/>
          </w:rPr>
          <w:t>三、医用射线防护用品装置项目危机管理</w:t>
        </w:r>
        <w:r>
          <w:tab/>
        </w:r>
        <w:r>
          <w:fldChar w:fldCharType="begin"/>
        </w:r>
        <w:r>
          <w:instrText xml:space="preserve"> PAGEREF _Toc8402 \h </w:instrText>
        </w:r>
        <w:r>
          <w:fldChar w:fldCharType="separate"/>
        </w:r>
        <w:r>
          <w:t>8</w:t>
        </w:r>
        <w:r>
          <w:fldChar w:fldCharType="end"/>
        </w:r>
      </w:hyperlink>
    </w:p>
    <w:p>
      <w:pPr>
        <w:pStyle w:val="TOC2"/>
        <w:tabs>
          <w:tab w:val="right" w:leader="dot" w:pos="8306"/>
        </w:tabs>
      </w:pPr>
      <w:hyperlink w:anchor="_Toc28417" w:history="1">
        <w:r>
          <w:rPr>
            <w:rFonts w:ascii="仿宋" w:eastAsia="仿宋" w:hAnsi="仿宋" w:cs="仿宋" w:hint="eastAsia"/>
            <w:lang w:eastAsia="zh-CN"/>
          </w:rPr>
          <w:t>(一)、危机预警与识别</w:t>
        </w:r>
        <w:r>
          <w:tab/>
        </w:r>
        <w:r>
          <w:fldChar w:fldCharType="begin"/>
        </w:r>
        <w:r>
          <w:instrText xml:space="preserve"> PAGEREF _Toc28417 \h </w:instrText>
        </w:r>
        <w:r>
          <w:fldChar w:fldCharType="separate"/>
        </w:r>
        <w:r>
          <w:t>8</w:t>
        </w:r>
        <w:r>
          <w:fldChar w:fldCharType="end"/>
        </w:r>
      </w:hyperlink>
    </w:p>
    <w:p>
      <w:pPr>
        <w:pStyle w:val="TOC2"/>
        <w:tabs>
          <w:tab w:val="right" w:leader="dot" w:pos="8306"/>
        </w:tabs>
      </w:pPr>
      <w:hyperlink w:anchor="_Toc18322" w:history="1">
        <w:r>
          <w:rPr>
            <w:rFonts w:ascii="仿宋" w:eastAsia="仿宋" w:hAnsi="仿宋" w:cs="仿宋" w:hint="eastAsia"/>
            <w:lang w:eastAsia="zh-CN"/>
          </w:rPr>
          <w:t>(二)、危机应对与恢复</w:t>
        </w:r>
        <w:r>
          <w:tab/>
        </w:r>
        <w:r>
          <w:fldChar w:fldCharType="begin"/>
        </w:r>
        <w:r>
          <w:instrText xml:space="preserve"> PAGEREF _Toc18322 \h </w:instrText>
        </w:r>
        <w:r>
          <w:fldChar w:fldCharType="separate"/>
        </w:r>
        <w:r>
          <w:t>9</w:t>
        </w:r>
        <w:r>
          <w:fldChar w:fldCharType="end"/>
        </w:r>
      </w:hyperlink>
    </w:p>
    <w:p>
      <w:pPr>
        <w:pStyle w:val="TOC1"/>
        <w:tabs>
          <w:tab w:val="right" w:leader="dot" w:pos="8306"/>
        </w:tabs>
      </w:pPr>
      <w:hyperlink w:anchor="_Toc30454" w:history="1">
        <w:r>
          <w:rPr>
            <w:rFonts w:ascii="仿宋" w:eastAsia="仿宋" w:hAnsi="仿宋" w:cs="仿宋" w:hint="eastAsia"/>
            <w:lang w:eastAsia="zh-CN"/>
          </w:rPr>
          <w:t>四、医用射线防护用品装置项目选址可行性分析</w:t>
        </w:r>
        <w:r>
          <w:tab/>
        </w:r>
        <w:r>
          <w:fldChar w:fldCharType="begin"/>
        </w:r>
        <w:r>
          <w:instrText xml:space="preserve"> PAGEREF _Toc30454 \h </w:instrText>
        </w:r>
        <w:r>
          <w:fldChar w:fldCharType="separate"/>
        </w:r>
        <w:r>
          <w:t>11</w:t>
        </w:r>
        <w:r>
          <w:fldChar w:fldCharType="end"/>
        </w:r>
      </w:hyperlink>
    </w:p>
    <w:p>
      <w:pPr>
        <w:pStyle w:val="TOC2"/>
        <w:tabs>
          <w:tab w:val="right" w:leader="dot" w:pos="8306"/>
        </w:tabs>
      </w:pPr>
      <w:hyperlink w:anchor="_Toc30261" w:history="1">
        <w:r>
          <w:rPr>
            <w:rFonts w:ascii="仿宋" w:eastAsia="仿宋" w:hAnsi="仿宋" w:cs="仿宋" w:hint="eastAsia"/>
            <w:lang w:eastAsia="zh-CN"/>
          </w:rPr>
          <w:t>(一)、医用射线防护用品装置项目选址</w:t>
        </w:r>
        <w:r>
          <w:tab/>
        </w:r>
        <w:r>
          <w:fldChar w:fldCharType="begin"/>
        </w:r>
        <w:r>
          <w:instrText xml:space="preserve"> PAGEREF _Toc30261 \h </w:instrText>
        </w:r>
        <w:r>
          <w:fldChar w:fldCharType="separate"/>
        </w:r>
        <w:r>
          <w:t>11</w:t>
        </w:r>
        <w:r>
          <w:fldChar w:fldCharType="end"/>
        </w:r>
      </w:hyperlink>
    </w:p>
    <w:p>
      <w:pPr>
        <w:pStyle w:val="TOC2"/>
        <w:tabs>
          <w:tab w:val="right" w:leader="dot" w:pos="8306"/>
        </w:tabs>
      </w:pPr>
      <w:hyperlink w:anchor="_Toc26146" w:history="1">
        <w:r>
          <w:rPr>
            <w:rFonts w:ascii="仿宋" w:eastAsia="仿宋" w:hAnsi="仿宋" w:cs="仿宋" w:hint="eastAsia"/>
            <w:lang w:eastAsia="zh-CN"/>
          </w:rPr>
          <w:t>(二)、用地控制指标</w:t>
        </w:r>
        <w:r>
          <w:tab/>
        </w:r>
        <w:r>
          <w:fldChar w:fldCharType="begin"/>
        </w:r>
        <w:r>
          <w:instrText xml:space="preserve"> PAGEREF _Toc26146 \h </w:instrText>
        </w:r>
        <w:r>
          <w:fldChar w:fldCharType="separate"/>
        </w:r>
        <w:r>
          <w:t>11</w:t>
        </w:r>
        <w:r>
          <w:fldChar w:fldCharType="end"/>
        </w:r>
      </w:hyperlink>
    </w:p>
    <w:p>
      <w:pPr>
        <w:pStyle w:val="TOC2"/>
        <w:tabs>
          <w:tab w:val="right" w:leader="dot" w:pos="8306"/>
        </w:tabs>
      </w:pPr>
      <w:hyperlink w:anchor="_Toc19341" w:history="1">
        <w:r>
          <w:rPr>
            <w:rFonts w:ascii="仿宋" w:eastAsia="仿宋" w:hAnsi="仿宋" w:cs="仿宋" w:hint="eastAsia"/>
            <w:lang w:eastAsia="zh-CN"/>
          </w:rPr>
          <w:t>(三)、节约用地措施</w:t>
        </w:r>
        <w:r>
          <w:tab/>
        </w:r>
        <w:r>
          <w:fldChar w:fldCharType="begin"/>
        </w:r>
        <w:r>
          <w:instrText xml:space="preserve"> PAGEREF _Toc19341 \h </w:instrText>
        </w:r>
        <w:r>
          <w:fldChar w:fldCharType="separate"/>
        </w:r>
        <w:r>
          <w:t>13</w:t>
        </w:r>
        <w:r>
          <w:fldChar w:fldCharType="end"/>
        </w:r>
      </w:hyperlink>
    </w:p>
    <w:p>
      <w:pPr>
        <w:pStyle w:val="TOC2"/>
        <w:tabs>
          <w:tab w:val="right" w:leader="dot" w:pos="8306"/>
        </w:tabs>
      </w:pPr>
      <w:hyperlink w:anchor="_Toc16676" w:history="1">
        <w:r>
          <w:rPr>
            <w:rFonts w:ascii="仿宋" w:eastAsia="仿宋" w:hAnsi="仿宋" w:cs="仿宋" w:hint="eastAsia"/>
            <w:lang w:eastAsia="zh-CN"/>
          </w:rPr>
          <w:t>(四)、总图布置方案</w:t>
        </w:r>
        <w:r>
          <w:tab/>
        </w:r>
        <w:r>
          <w:fldChar w:fldCharType="begin"/>
        </w:r>
        <w:r>
          <w:instrText xml:space="preserve"> PAGEREF _Toc16676 \h </w:instrText>
        </w:r>
        <w:r>
          <w:fldChar w:fldCharType="separate"/>
        </w:r>
        <w:r>
          <w:t>14</w:t>
        </w:r>
        <w:r>
          <w:fldChar w:fldCharType="end"/>
        </w:r>
      </w:hyperlink>
    </w:p>
    <w:p>
      <w:pPr>
        <w:pStyle w:val="TOC2"/>
        <w:tabs>
          <w:tab w:val="right" w:leader="dot" w:pos="8306"/>
        </w:tabs>
      </w:pPr>
      <w:hyperlink w:anchor="_Toc24201" w:history="1">
        <w:r>
          <w:rPr>
            <w:rFonts w:ascii="仿宋" w:eastAsia="仿宋" w:hAnsi="仿宋" w:cs="仿宋" w:hint="eastAsia"/>
            <w:lang w:eastAsia="zh-CN"/>
          </w:rPr>
          <w:t>(五)、选址综合评价</w:t>
        </w:r>
        <w:r>
          <w:tab/>
        </w:r>
        <w:r>
          <w:fldChar w:fldCharType="begin"/>
        </w:r>
        <w:r>
          <w:instrText xml:space="preserve"> PAGEREF _Toc24201 \h </w:instrText>
        </w:r>
        <w:r>
          <w:fldChar w:fldCharType="separate"/>
        </w:r>
        <w:r>
          <w:t>15</w:t>
        </w:r>
        <w:r>
          <w:fldChar w:fldCharType="end"/>
        </w:r>
      </w:hyperlink>
    </w:p>
    <w:p>
      <w:pPr>
        <w:pStyle w:val="TOC1"/>
        <w:tabs>
          <w:tab w:val="right" w:leader="dot" w:pos="8306"/>
        </w:tabs>
      </w:pPr>
      <w:hyperlink w:anchor="_Toc31954" w:history="1">
        <w:r>
          <w:rPr>
            <w:rFonts w:ascii="仿宋" w:eastAsia="仿宋" w:hAnsi="仿宋" w:cs="仿宋" w:hint="eastAsia"/>
            <w:lang w:eastAsia="zh-CN"/>
          </w:rPr>
          <w:t>五、医用射线防护用品装置项目土建工程</w:t>
        </w:r>
        <w:r>
          <w:tab/>
        </w:r>
        <w:r>
          <w:fldChar w:fldCharType="begin"/>
        </w:r>
        <w:r>
          <w:instrText xml:space="preserve"> PAGEREF _Toc31954 \h </w:instrText>
        </w:r>
        <w:r>
          <w:fldChar w:fldCharType="separate"/>
        </w:r>
        <w:r>
          <w:t>17</w:t>
        </w:r>
        <w:r>
          <w:fldChar w:fldCharType="end"/>
        </w:r>
      </w:hyperlink>
    </w:p>
    <w:p>
      <w:pPr>
        <w:pStyle w:val="TOC2"/>
        <w:tabs>
          <w:tab w:val="right" w:leader="dot" w:pos="8306"/>
        </w:tabs>
      </w:pPr>
      <w:hyperlink w:anchor="_Toc11193" w:history="1">
        <w:r>
          <w:rPr>
            <w:rFonts w:ascii="仿宋" w:eastAsia="仿宋" w:hAnsi="仿宋" w:cs="仿宋" w:hint="eastAsia"/>
            <w:lang w:eastAsia="zh-CN"/>
          </w:rPr>
          <w:t>(一)、建筑工程设计原则</w:t>
        </w:r>
        <w:r>
          <w:tab/>
        </w:r>
        <w:r>
          <w:fldChar w:fldCharType="begin"/>
        </w:r>
        <w:r>
          <w:instrText xml:space="preserve"> PAGEREF _Toc11193 \h </w:instrText>
        </w:r>
        <w:r>
          <w:fldChar w:fldCharType="separate"/>
        </w:r>
        <w:r>
          <w:t>17</w:t>
        </w:r>
        <w:r>
          <w:fldChar w:fldCharType="end"/>
        </w:r>
      </w:hyperlink>
    </w:p>
    <w:p>
      <w:pPr>
        <w:pStyle w:val="TOC2"/>
        <w:tabs>
          <w:tab w:val="right" w:leader="dot" w:pos="8306"/>
        </w:tabs>
      </w:pPr>
      <w:hyperlink w:anchor="_Toc31275" w:history="1">
        <w:r>
          <w:rPr>
            <w:rFonts w:ascii="仿宋" w:eastAsia="仿宋" w:hAnsi="仿宋" w:cs="仿宋" w:hint="eastAsia"/>
            <w:lang w:eastAsia="zh-CN"/>
          </w:rPr>
          <w:t>(二)、土建工程设计年限及安全等级</w:t>
        </w:r>
        <w:r>
          <w:tab/>
        </w:r>
        <w:r>
          <w:fldChar w:fldCharType="begin"/>
        </w:r>
        <w:r>
          <w:instrText xml:space="preserve"> PAGEREF _Toc31275 \h </w:instrText>
        </w:r>
        <w:r>
          <w:fldChar w:fldCharType="separate"/>
        </w:r>
        <w:r>
          <w:t>18</w:t>
        </w:r>
        <w:r>
          <w:fldChar w:fldCharType="end"/>
        </w:r>
      </w:hyperlink>
    </w:p>
    <w:p>
      <w:pPr>
        <w:pStyle w:val="TOC2"/>
        <w:tabs>
          <w:tab w:val="right" w:leader="dot" w:pos="8306"/>
        </w:tabs>
      </w:pPr>
      <w:hyperlink w:anchor="_Toc21525" w:history="1">
        <w:r>
          <w:rPr>
            <w:rFonts w:ascii="仿宋" w:eastAsia="仿宋" w:hAnsi="仿宋" w:cs="仿宋" w:hint="eastAsia"/>
            <w:lang w:eastAsia="zh-CN"/>
          </w:rPr>
          <w:t>(三)、建筑工程设计总体要求</w:t>
        </w:r>
        <w:r>
          <w:tab/>
        </w:r>
        <w:r>
          <w:fldChar w:fldCharType="begin"/>
        </w:r>
        <w:r>
          <w:instrText xml:space="preserve"> PAGEREF _Toc21525 \h </w:instrText>
        </w:r>
        <w:r>
          <w:fldChar w:fldCharType="separate"/>
        </w:r>
        <w:r>
          <w:t>19</w:t>
        </w:r>
        <w:r>
          <w:fldChar w:fldCharType="end"/>
        </w:r>
      </w:hyperlink>
    </w:p>
    <w:p>
      <w:pPr>
        <w:pStyle w:val="TOC2"/>
        <w:tabs>
          <w:tab w:val="right" w:leader="dot" w:pos="8306"/>
        </w:tabs>
      </w:pPr>
      <w:hyperlink w:anchor="_Toc12940" w:history="1">
        <w:r>
          <w:rPr>
            <w:rFonts w:ascii="仿宋" w:eastAsia="仿宋" w:hAnsi="仿宋" w:cs="仿宋" w:hint="eastAsia"/>
            <w:lang w:eastAsia="zh-CN"/>
          </w:rPr>
          <w:t>(四)、土建工程建设指标</w:t>
        </w:r>
        <w:r>
          <w:tab/>
        </w:r>
        <w:r>
          <w:fldChar w:fldCharType="begin"/>
        </w:r>
        <w:r>
          <w:instrText xml:space="preserve"> PAGEREF _Toc12940 \h </w:instrText>
        </w:r>
        <w:r>
          <w:fldChar w:fldCharType="separate"/>
        </w:r>
        <w:r>
          <w:t>20</w:t>
        </w:r>
        <w:r>
          <w:fldChar w:fldCharType="end"/>
        </w:r>
      </w:hyperlink>
    </w:p>
    <w:p>
      <w:pPr>
        <w:pStyle w:val="TOC1"/>
        <w:tabs>
          <w:tab w:val="right" w:leader="dot" w:pos="8306"/>
        </w:tabs>
      </w:pPr>
      <w:hyperlink w:anchor="_Toc24247" w:history="1">
        <w:r>
          <w:rPr>
            <w:rFonts w:ascii="仿宋" w:eastAsia="仿宋" w:hAnsi="仿宋" w:cs="仿宋" w:hint="eastAsia"/>
            <w:lang w:eastAsia="zh-CN"/>
          </w:rPr>
          <w:t>六、医用射线防护用品装置项目概论</w:t>
        </w:r>
        <w:r>
          <w:tab/>
        </w:r>
        <w:r>
          <w:fldChar w:fldCharType="begin"/>
        </w:r>
        <w:r>
          <w:instrText xml:space="preserve"> PAGEREF _Toc24247 \h </w:instrText>
        </w:r>
        <w:r>
          <w:fldChar w:fldCharType="separate"/>
        </w:r>
        <w:r>
          <w:t>20</w:t>
        </w:r>
        <w:r>
          <w:fldChar w:fldCharType="end"/>
        </w:r>
      </w:hyperlink>
    </w:p>
    <w:p>
      <w:pPr>
        <w:pStyle w:val="TOC2"/>
        <w:tabs>
          <w:tab w:val="right" w:leader="dot" w:pos="8306"/>
        </w:tabs>
      </w:pPr>
      <w:hyperlink w:anchor="_Toc7926" w:history="1">
        <w:r>
          <w:rPr>
            <w:rFonts w:ascii="仿宋" w:eastAsia="仿宋" w:hAnsi="仿宋" w:cs="仿宋" w:hint="eastAsia"/>
            <w:lang w:eastAsia="zh-CN"/>
          </w:rPr>
          <w:t>(一)、医用射线防护用品装置项目概况</w:t>
        </w:r>
        <w:r>
          <w:tab/>
        </w:r>
        <w:r>
          <w:fldChar w:fldCharType="begin"/>
        </w:r>
        <w:r>
          <w:instrText xml:space="preserve"> PAGEREF _Toc7926 \h </w:instrText>
        </w:r>
        <w:r>
          <w:fldChar w:fldCharType="separate"/>
        </w:r>
        <w:r>
          <w:t>20</w:t>
        </w:r>
        <w:r>
          <w:fldChar w:fldCharType="end"/>
        </w:r>
      </w:hyperlink>
    </w:p>
    <w:p>
      <w:pPr>
        <w:pStyle w:val="TOC2"/>
        <w:tabs>
          <w:tab w:val="right" w:leader="dot" w:pos="8306"/>
        </w:tabs>
      </w:pPr>
      <w:hyperlink w:anchor="_Toc32170" w:history="1">
        <w:r>
          <w:rPr>
            <w:rFonts w:ascii="仿宋" w:eastAsia="仿宋" w:hAnsi="仿宋" w:cs="仿宋" w:hint="eastAsia"/>
            <w:lang w:eastAsia="zh-CN"/>
          </w:rPr>
          <w:t>(二)、医用射线防护用品装置项目目标</w:t>
        </w:r>
        <w:r>
          <w:tab/>
        </w:r>
        <w:r>
          <w:fldChar w:fldCharType="begin"/>
        </w:r>
        <w:r>
          <w:instrText xml:space="preserve"> PAGEREF _Toc32170 \h </w:instrText>
        </w:r>
        <w:r>
          <w:fldChar w:fldCharType="separate"/>
        </w:r>
        <w:r>
          <w:t>23</w:t>
        </w:r>
        <w:r>
          <w:fldChar w:fldCharType="end"/>
        </w:r>
      </w:hyperlink>
    </w:p>
    <w:p>
      <w:pPr>
        <w:pStyle w:val="TOC2"/>
        <w:tabs>
          <w:tab w:val="right" w:leader="dot" w:pos="8306"/>
        </w:tabs>
      </w:pPr>
      <w:hyperlink w:anchor="_Toc31273" w:history="1">
        <w:r>
          <w:rPr>
            <w:rFonts w:ascii="仿宋" w:eastAsia="仿宋" w:hAnsi="仿宋" w:cs="仿宋" w:hint="eastAsia"/>
            <w:lang w:eastAsia="zh-CN"/>
          </w:rPr>
          <w:t>(三)、医用射线防护用品装置项目提出的理由</w:t>
        </w:r>
        <w:r>
          <w:tab/>
        </w:r>
        <w:r>
          <w:fldChar w:fldCharType="begin"/>
        </w:r>
        <w:r>
          <w:instrText xml:space="preserve"> PAGEREF _Toc31273 \h </w:instrText>
        </w:r>
        <w:r>
          <w:fldChar w:fldCharType="separate"/>
        </w:r>
        <w:r>
          <w:t>24</w:t>
        </w:r>
        <w:r>
          <w:fldChar w:fldCharType="end"/>
        </w:r>
      </w:hyperlink>
    </w:p>
    <w:p>
      <w:pPr>
        <w:pStyle w:val="TOC2"/>
        <w:tabs>
          <w:tab w:val="right" w:leader="dot" w:pos="8306"/>
        </w:tabs>
      </w:pPr>
      <w:hyperlink w:anchor="_Toc5636" w:history="1">
        <w:r>
          <w:rPr>
            <w:rFonts w:ascii="仿宋" w:eastAsia="仿宋" w:hAnsi="仿宋" w:cs="仿宋" w:hint="eastAsia"/>
            <w:lang w:eastAsia="zh-CN"/>
          </w:rPr>
          <w:t>(四)、医用射线防护用品装置项目意义</w:t>
        </w:r>
        <w:r>
          <w:tab/>
        </w:r>
        <w:r>
          <w:fldChar w:fldCharType="begin"/>
        </w:r>
        <w:r>
          <w:instrText xml:space="preserve"> PAGEREF _Toc5636 \h </w:instrText>
        </w:r>
        <w:r>
          <w:fldChar w:fldCharType="separate"/>
        </w:r>
        <w:r>
          <w:t>25</w:t>
        </w:r>
        <w:r>
          <w:fldChar w:fldCharType="end"/>
        </w:r>
      </w:hyperlink>
    </w:p>
    <w:p>
      <w:pPr>
        <w:pStyle w:val="TOC2"/>
        <w:tabs>
          <w:tab w:val="right" w:leader="dot" w:pos="8306"/>
        </w:tabs>
      </w:pPr>
      <w:hyperlink w:anchor="_Toc15578" w:history="1">
        <w:r>
          <w:rPr>
            <w:rFonts w:ascii="仿宋" w:eastAsia="仿宋" w:hAnsi="仿宋" w:cs="仿宋" w:hint="eastAsia"/>
            <w:lang w:eastAsia="zh-CN"/>
          </w:rPr>
          <w:t>(五)、医用射线防护用品装置项目背景</w:t>
        </w:r>
        <w:r>
          <w:tab/>
        </w:r>
        <w:r>
          <w:fldChar w:fldCharType="begin"/>
        </w:r>
        <w:r>
          <w:instrText xml:space="preserve"> PAGEREF _Toc15578 \h </w:instrText>
        </w:r>
        <w:r>
          <w:fldChar w:fldCharType="separate"/>
        </w:r>
        <w:r>
          <w:t>26</w:t>
        </w:r>
        <w:r>
          <w:fldChar w:fldCharType="end"/>
        </w:r>
      </w:hyperlink>
    </w:p>
    <w:p>
      <w:pPr>
        <w:pStyle w:val="TOC1"/>
        <w:tabs>
          <w:tab w:val="right" w:leader="dot" w:pos="8306"/>
        </w:tabs>
      </w:pPr>
      <w:hyperlink w:anchor="_Toc3545" w:history="1">
        <w:r>
          <w:rPr>
            <w:rFonts w:ascii="仿宋" w:eastAsia="仿宋" w:hAnsi="仿宋" w:cs="仿宋" w:hint="eastAsia"/>
            <w:lang w:eastAsia="zh-CN"/>
          </w:rPr>
          <w:t>七、医用射线防护用品装置项目人力资源培养与发展</w:t>
        </w:r>
        <w:r>
          <w:tab/>
        </w:r>
        <w:r>
          <w:fldChar w:fldCharType="begin"/>
        </w:r>
        <w:r>
          <w:instrText xml:space="preserve"> PAGEREF _Toc3545 \h </w:instrText>
        </w:r>
        <w:r>
          <w:fldChar w:fldCharType="separate"/>
        </w:r>
        <w:r>
          <w:t>27</w:t>
        </w:r>
        <w:r>
          <w:fldChar w:fldCharType="end"/>
        </w:r>
      </w:hyperlink>
    </w:p>
    <w:p>
      <w:pPr>
        <w:pStyle w:val="TOC2"/>
        <w:tabs>
          <w:tab w:val="right" w:leader="dot" w:pos="8306"/>
        </w:tabs>
      </w:pPr>
      <w:hyperlink w:anchor="_Toc27724" w:history="1">
        <w:r>
          <w:rPr>
            <w:rFonts w:ascii="仿宋" w:eastAsia="仿宋" w:hAnsi="仿宋" w:cs="仿宋" w:hint="eastAsia"/>
            <w:lang w:eastAsia="zh-CN"/>
          </w:rPr>
          <w:t>(一)、人才需求与规划</w:t>
        </w:r>
        <w:r>
          <w:tab/>
        </w:r>
        <w:r>
          <w:fldChar w:fldCharType="begin"/>
        </w:r>
        <w:r>
          <w:instrText xml:space="preserve"> PAGEREF _Toc27724 \h </w:instrText>
        </w:r>
        <w:r>
          <w:fldChar w:fldCharType="separate"/>
        </w:r>
        <w:r>
          <w:t>27</w:t>
        </w:r>
        <w:r>
          <w:fldChar w:fldCharType="end"/>
        </w:r>
      </w:hyperlink>
    </w:p>
    <w:p>
      <w:pPr>
        <w:pStyle w:val="TOC2"/>
        <w:tabs>
          <w:tab w:val="right" w:leader="dot" w:pos="8306"/>
        </w:tabs>
      </w:pPr>
      <w:hyperlink w:anchor="_Toc14032" w:history="1">
        <w:r>
          <w:rPr>
            <w:rFonts w:ascii="仿宋" w:eastAsia="仿宋" w:hAnsi="仿宋" w:cs="仿宋" w:hint="eastAsia"/>
            <w:lang w:eastAsia="zh-CN"/>
          </w:rPr>
          <w:t>(二)、培训与发展计划</w:t>
        </w:r>
        <w:r>
          <w:tab/>
        </w:r>
        <w:r>
          <w:fldChar w:fldCharType="begin"/>
        </w:r>
        <w:r>
          <w:instrText xml:space="preserve"> PAGEREF _Toc14032 \h </w:instrText>
        </w:r>
        <w:r>
          <w:fldChar w:fldCharType="separate"/>
        </w:r>
        <w:r>
          <w:t>28</w:t>
        </w:r>
        <w:r>
          <w:fldChar w:fldCharType="end"/>
        </w:r>
      </w:hyperlink>
    </w:p>
    <w:p>
      <w:pPr>
        <w:pStyle w:val="TOC1"/>
        <w:tabs>
          <w:tab w:val="right" w:leader="dot" w:pos="8306"/>
        </w:tabs>
      </w:pPr>
      <w:hyperlink w:anchor="_Toc22300" w:history="1">
        <w:r>
          <w:rPr>
            <w:rFonts w:ascii="仿宋" w:eastAsia="仿宋" w:hAnsi="仿宋" w:cs="仿宋" w:hint="eastAsia"/>
            <w:lang w:eastAsia="zh-CN"/>
          </w:rPr>
          <w:t>八、医用射线防护用品装置项目人力资源管理</w:t>
        </w:r>
        <w:r>
          <w:tab/>
        </w:r>
        <w:r>
          <w:fldChar w:fldCharType="begin"/>
        </w:r>
        <w:r>
          <w:instrText xml:space="preserve"> PAGEREF _Toc22300 \h </w:instrText>
        </w:r>
        <w:r>
          <w:fldChar w:fldCharType="separate"/>
        </w:r>
        <w:r>
          <w:t>28</w:t>
        </w:r>
        <w:r>
          <w:fldChar w:fldCharType="end"/>
        </w:r>
      </w:hyperlink>
    </w:p>
    <w:p>
      <w:pPr>
        <w:pStyle w:val="TOC2"/>
        <w:tabs>
          <w:tab w:val="right" w:leader="dot" w:pos="8306"/>
        </w:tabs>
      </w:pPr>
      <w:hyperlink w:anchor="_Toc8803" w:history="1">
        <w:r>
          <w:rPr>
            <w:rFonts w:ascii="仿宋" w:eastAsia="仿宋" w:hAnsi="仿宋" w:cs="仿宋" w:hint="eastAsia"/>
            <w:lang w:eastAsia="zh-CN"/>
          </w:rPr>
          <w:t>(一)、建立健全的预算管理制度</w:t>
        </w:r>
        <w:r>
          <w:tab/>
        </w:r>
        <w:r>
          <w:fldChar w:fldCharType="begin"/>
        </w:r>
        <w:r>
          <w:instrText xml:space="preserve"> PAGEREF _Toc8803 \h </w:instrText>
        </w:r>
        <w:r>
          <w:fldChar w:fldCharType="separate"/>
        </w:r>
        <w:r>
          <w:t>28</w:t>
        </w:r>
        <w:r>
          <w:fldChar w:fldCharType="end"/>
        </w:r>
      </w:hyperlink>
    </w:p>
    <w:p>
      <w:pPr>
        <w:pStyle w:val="TOC2"/>
        <w:tabs>
          <w:tab w:val="right" w:leader="dot" w:pos="8306"/>
        </w:tabs>
      </w:pPr>
      <w:hyperlink w:anchor="_Toc30973" w:history="1">
        <w:r>
          <w:rPr>
            <w:rFonts w:ascii="仿宋" w:eastAsia="仿宋" w:hAnsi="仿宋" w:cs="仿宋" w:hint="eastAsia"/>
            <w:lang w:eastAsia="zh-CN"/>
          </w:rPr>
          <w:t>(二)、加强资金流动监控</w:t>
        </w:r>
        <w:r>
          <w:tab/>
        </w:r>
        <w:r>
          <w:fldChar w:fldCharType="begin"/>
        </w:r>
        <w:r>
          <w:instrText xml:space="preserve"> PAGEREF _Toc30973 \h </w:instrText>
        </w:r>
        <w:r>
          <w:fldChar w:fldCharType="separate"/>
        </w:r>
        <w:r>
          <w:t>30</w:t>
        </w:r>
        <w:r>
          <w:fldChar w:fldCharType="end"/>
        </w:r>
      </w:hyperlink>
    </w:p>
    <w:p>
      <w:pPr>
        <w:pStyle w:val="TOC2"/>
        <w:tabs>
          <w:tab w:val="right" w:leader="dot" w:pos="8306"/>
        </w:tabs>
      </w:pPr>
      <w:hyperlink w:anchor="_Toc21773" w:history="1">
        <w:r>
          <w:rPr>
            <w:rFonts w:ascii="仿宋" w:eastAsia="仿宋" w:hAnsi="仿宋" w:cs="仿宋" w:hint="eastAsia"/>
            <w:lang w:eastAsia="zh-CN"/>
          </w:rPr>
          <w:t>(三)、制定完善的风险控制机制</w:t>
        </w:r>
        <w:r>
          <w:tab/>
        </w:r>
        <w:r>
          <w:fldChar w:fldCharType="begin"/>
        </w:r>
        <w:r>
          <w:instrText xml:space="preserve"> PAGEREF _Toc21773 \h </w:instrText>
        </w:r>
        <w:r>
          <w:fldChar w:fldCharType="separate"/>
        </w:r>
        <w:r>
          <w:t>31</w:t>
        </w:r>
        <w:r>
          <w:fldChar w:fldCharType="end"/>
        </w:r>
      </w:hyperlink>
    </w:p>
    <w:p>
      <w:pPr>
        <w:pStyle w:val="TOC2"/>
        <w:tabs>
          <w:tab w:val="right" w:leader="dot" w:pos="8306"/>
        </w:tabs>
      </w:pPr>
      <w:hyperlink w:anchor="_Toc17843" w:history="1">
        <w:r>
          <w:rPr>
            <w:rFonts w:ascii="仿宋" w:eastAsia="仿宋" w:hAnsi="仿宋" w:cs="仿宋" w:hint="eastAsia"/>
            <w:lang w:eastAsia="zh-CN"/>
          </w:rPr>
          <w:t>(四)、优化成本管理</w:t>
        </w:r>
        <w:r>
          <w:tab/>
        </w:r>
        <w:r>
          <w:fldChar w:fldCharType="begin"/>
        </w:r>
        <w:r>
          <w:instrText xml:space="preserve"> PAGEREF _Toc17843 \h </w:instrText>
        </w:r>
        <w:r>
          <w:fldChar w:fldCharType="separate"/>
        </w:r>
        <w:r>
          <w:t>33</w:t>
        </w:r>
        <w:r>
          <w:fldChar w:fldCharType="end"/>
        </w:r>
      </w:hyperlink>
    </w:p>
    <w:p>
      <w:pPr>
        <w:pStyle w:val="TOC1"/>
        <w:tabs>
          <w:tab w:val="right" w:leader="dot" w:pos="8306"/>
        </w:tabs>
      </w:pPr>
      <w:hyperlink w:anchor="_Toc14321" w:history="1">
        <w:r>
          <w:rPr>
            <w:rFonts w:ascii="仿宋" w:eastAsia="仿宋" w:hAnsi="仿宋" w:cs="仿宋" w:hint="eastAsia"/>
            <w:lang w:eastAsia="zh-CN"/>
          </w:rPr>
          <w:t>九、医用射线防护用品装置项目财务管理</w:t>
        </w:r>
        <w:r>
          <w:tab/>
        </w:r>
        <w:r>
          <w:fldChar w:fldCharType="begin"/>
        </w:r>
        <w:r>
          <w:instrText xml:space="preserve"> PAGEREF _Toc14321 \h </w:instrText>
        </w:r>
        <w:r>
          <w:fldChar w:fldCharType="separate"/>
        </w:r>
        <w:r>
          <w:t>34</w:t>
        </w:r>
        <w:r>
          <w:fldChar w:fldCharType="end"/>
        </w:r>
      </w:hyperlink>
    </w:p>
    <w:p>
      <w:pPr>
        <w:pStyle w:val="TOC2"/>
        <w:tabs>
          <w:tab w:val="right" w:leader="dot" w:pos="8306"/>
        </w:tabs>
      </w:pPr>
      <w:hyperlink w:anchor="_Toc23700" w:history="1">
        <w:r>
          <w:rPr>
            <w:rFonts w:ascii="仿宋" w:eastAsia="仿宋" w:hAnsi="仿宋" w:cs="仿宋" w:hint="eastAsia"/>
            <w:lang w:eastAsia="zh-CN"/>
          </w:rPr>
          <w:t>(一)、资金需求大</w:t>
        </w:r>
        <w:r>
          <w:tab/>
        </w:r>
        <w:r>
          <w:fldChar w:fldCharType="begin"/>
        </w:r>
        <w:r>
          <w:instrText xml:space="preserve"> PAGEREF _Toc23700 \h </w:instrText>
        </w:r>
        <w:r>
          <w:fldChar w:fldCharType="separate"/>
        </w:r>
        <w:r>
          <w:t>34</w:t>
        </w:r>
        <w:r>
          <w:fldChar w:fldCharType="end"/>
        </w:r>
      </w:hyperlink>
    </w:p>
    <w:p>
      <w:pPr>
        <w:pStyle w:val="TOC2"/>
        <w:tabs>
          <w:tab w:val="right" w:leader="dot" w:pos="8306"/>
        </w:tabs>
      </w:pPr>
      <w:hyperlink w:anchor="_Toc25798" w:history="1">
        <w:r>
          <w:rPr>
            <w:rFonts w:ascii="仿宋" w:eastAsia="仿宋" w:hAnsi="仿宋" w:cs="仿宋" w:hint="eastAsia"/>
            <w:lang w:eastAsia="zh-CN"/>
          </w:rPr>
          <w:t>(二)、研发周期长</w:t>
        </w:r>
        <w:r>
          <w:tab/>
        </w:r>
        <w:r>
          <w:fldChar w:fldCharType="begin"/>
        </w:r>
        <w:r>
          <w:instrText xml:space="preserve"> PAGEREF _Toc25798 \h </w:instrText>
        </w:r>
        <w:r>
          <w:fldChar w:fldCharType="separate"/>
        </w:r>
        <w:r>
          <w:t>36</w:t>
        </w:r>
        <w:r>
          <w:fldChar w:fldCharType="end"/>
        </w:r>
      </w:hyperlink>
    </w:p>
    <w:p>
      <w:pPr>
        <w:pStyle w:val="TOC2"/>
        <w:tabs>
          <w:tab w:val="right" w:leader="dot" w:pos="8306"/>
        </w:tabs>
      </w:pPr>
      <w:hyperlink w:anchor="_Toc29008" w:history="1">
        <w:r>
          <w:rPr>
            <w:rFonts w:ascii="仿宋" w:eastAsia="仿宋" w:hAnsi="仿宋" w:cs="仿宋" w:hint="eastAsia"/>
            <w:lang w:eastAsia="zh-CN"/>
          </w:rPr>
          <w:t>(三)、市场风险大</w:t>
        </w:r>
        <w:r>
          <w:tab/>
        </w:r>
        <w:r>
          <w:fldChar w:fldCharType="begin"/>
        </w:r>
        <w:r>
          <w:instrText xml:space="preserve"> PAGEREF _Toc29008 \h </w:instrText>
        </w:r>
        <w:r>
          <w:fldChar w:fldCharType="separate"/>
        </w:r>
        <w:r>
          <w:t>37</w:t>
        </w:r>
        <w:r>
          <w:fldChar w:fldCharType="end"/>
        </w:r>
      </w:hyperlink>
    </w:p>
    <w:p>
      <w:pPr>
        <w:pStyle w:val="TOC2"/>
        <w:tabs>
          <w:tab w:val="right" w:leader="dot" w:pos="8306"/>
        </w:tabs>
      </w:pPr>
      <w:hyperlink w:anchor="_Toc1541" w:history="1">
        <w:r>
          <w:rPr>
            <w:rFonts w:ascii="仿宋" w:eastAsia="仿宋" w:hAnsi="仿宋" w:cs="仿宋" w:hint="eastAsia"/>
            <w:lang w:eastAsia="zh-CN"/>
          </w:rPr>
          <w:t>(四)、利润率高</w:t>
        </w:r>
        <w:r>
          <w:tab/>
        </w:r>
        <w:r>
          <w:fldChar w:fldCharType="begin"/>
        </w:r>
        <w:r>
          <w:instrText xml:space="preserve"> PAGEREF _Toc1541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13" w:history="1">
        <w:r>
          <w:rPr>
            <w:rFonts w:ascii="仿宋" w:eastAsia="仿宋" w:hAnsi="仿宋" w:cs="仿宋" w:hint="eastAsia"/>
            <w:lang w:eastAsia="zh-CN"/>
          </w:rPr>
          <w:t>十、医用射线防护用品装置项目投资规划</w:t>
        </w:r>
        <w:r>
          <w:tab/>
        </w:r>
        <w:r>
          <w:fldChar w:fldCharType="begin"/>
        </w:r>
        <w:r>
          <w:instrText xml:space="preserve"> PAGEREF _Toc23513 \h </w:instrText>
        </w:r>
        <w:r>
          <w:fldChar w:fldCharType="separate"/>
        </w:r>
        <w:r>
          <w:t>42</w:t>
        </w:r>
        <w:r>
          <w:fldChar w:fldCharType="end"/>
        </w:r>
      </w:hyperlink>
    </w:p>
    <w:p>
      <w:pPr>
        <w:pStyle w:val="TOC2"/>
        <w:tabs>
          <w:tab w:val="right" w:leader="dot" w:pos="8306"/>
        </w:tabs>
      </w:pPr>
      <w:hyperlink w:anchor="_Toc5554" w:history="1">
        <w:r>
          <w:rPr>
            <w:rFonts w:ascii="仿宋" w:eastAsia="仿宋" w:hAnsi="仿宋" w:cs="仿宋" w:hint="eastAsia"/>
            <w:lang w:eastAsia="zh-CN"/>
          </w:rPr>
          <w:t>(一)、医用射线防护用品装置项目总投资估算</w:t>
        </w:r>
        <w:r>
          <w:tab/>
        </w:r>
        <w:r>
          <w:fldChar w:fldCharType="begin"/>
        </w:r>
        <w:r>
          <w:instrText xml:space="preserve"> PAGEREF _Toc5554 \h </w:instrText>
        </w:r>
        <w:r>
          <w:fldChar w:fldCharType="separate"/>
        </w:r>
        <w:r>
          <w:t>42</w:t>
        </w:r>
        <w:r>
          <w:fldChar w:fldCharType="end"/>
        </w:r>
      </w:hyperlink>
    </w:p>
    <w:p>
      <w:pPr>
        <w:pStyle w:val="TOC2"/>
        <w:tabs>
          <w:tab w:val="right" w:leader="dot" w:pos="8306"/>
        </w:tabs>
      </w:pPr>
      <w:hyperlink w:anchor="_Toc4252" w:history="1">
        <w:r>
          <w:rPr>
            <w:rFonts w:ascii="仿宋" w:eastAsia="仿宋" w:hAnsi="仿宋" w:cs="仿宋" w:hint="eastAsia"/>
            <w:lang w:eastAsia="zh-CN"/>
          </w:rPr>
          <w:t>(二)、资金筹措</w:t>
        </w:r>
        <w:r>
          <w:tab/>
        </w:r>
        <w:r>
          <w:fldChar w:fldCharType="begin"/>
        </w:r>
        <w:r>
          <w:instrText xml:space="preserve"> PAGEREF _Toc4252 \h </w:instrText>
        </w:r>
        <w:r>
          <w:fldChar w:fldCharType="separate"/>
        </w:r>
        <w:r>
          <w:t>43</w:t>
        </w:r>
        <w:r>
          <w:fldChar w:fldCharType="end"/>
        </w:r>
      </w:hyperlink>
    </w:p>
    <w:p>
      <w:pPr>
        <w:pStyle w:val="TOC1"/>
        <w:tabs>
          <w:tab w:val="right" w:leader="dot" w:pos="8306"/>
        </w:tabs>
      </w:pPr>
      <w:hyperlink w:anchor="_Toc22321" w:history="1">
        <w:r>
          <w:rPr>
            <w:rFonts w:ascii="仿宋" w:eastAsia="仿宋" w:hAnsi="仿宋" w:cs="仿宋" w:hint="eastAsia"/>
            <w:lang w:eastAsia="zh-CN"/>
          </w:rPr>
          <w:t>十一、医用射线防护用品装置项目计划安排</w:t>
        </w:r>
        <w:r>
          <w:tab/>
        </w:r>
        <w:r>
          <w:fldChar w:fldCharType="begin"/>
        </w:r>
        <w:r>
          <w:instrText xml:space="preserve"> PAGEREF _Toc22321 \h </w:instrText>
        </w:r>
        <w:r>
          <w:fldChar w:fldCharType="separate"/>
        </w:r>
        <w:r>
          <w:t>44</w:t>
        </w:r>
        <w:r>
          <w:fldChar w:fldCharType="end"/>
        </w:r>
      </w:hyperlink>
    </w:p>
    <w:p>
      <w:pPr>
        <w:pStyle w:val="TOC2"/>
        <w:tabs>
          <w:tab w:val="right" w:leader="dot" w:pos="8306"/>
        </w:tabs>
      </w:pPr>
      <w:hyperlink w:anchor="_Toc2921" w:history="1">
        <w:r>
          <w:rPr>
            <w:rFonts w:ascii="仿宋" w:eastAsia="仿宋" w:hAnsi="仿宋" w:cs="仿宋" w:hint="eastAsia"/>
            <w:lang w:eastAsia="zh-CN"/>
          </w:rPr>
          <w:t>(一)、建设周期</w:t>
        </w:r>
        <w:r>
          <w:tab/>
        </w:r>
        <w:r>
          <w:fldChar w:fldCharType="begin"/>
        </w:r>
        <w:r>
          <w:instrText xml:space="preserve"> PAGEREF _Toc2921 \h </w:instrText>
        </w:r>
        <w:r>
          <w:fldChar w:fldCharType="separate"/>
        </w:r>
        <w:r>
          <w:t>44</w:t>
        </w:r>
        <w:r>
          <w:fldChar w:fldCharType="end"/>
        </w:r>
      </w:hyperlink>
    </w:p>
    <w:p>
      <w:pPr>
        <w:pStyle w:val="TOC2"/>
        <w:tabs>
          <w:tab w:val="right" w:leader="dot" w:pos="8306"/>
        </w:tabs>
      </w:pPr>
      <w:hyperlink w:anchor="_Toc3337" w:history="1">
        <w:r>
          <w:rPr>
            <w:rFonts w:ascii="仿宋" w:eastAsia="仿宋" w:hAnsi="仿宋" w:cs="仿宋" w:hint="eastAsia"/>
            <w:lang w:eastAsia="zh-CN"/>
          </w:rPr>
          <w:t>(二)、建设进度</w:t>
        </w:r>
        <w:r>
          <w:tab/>
        </w:r>
        <w:r>
          <w:fldChar w:fldCharType="begin"/>
        </w:r>
        <w:r>
          <w:instrText xml:space="preserve"> PAGEREF _Toc3337 \h </w:instrText>
        </w:r>
        <w:r>
          <w:fldChar w:fldCharType="separate"/>
        </w:r>
        <w:r>
          <w:t>45</w:t>
        </w:r>
        <w:r>
          <w:fldChar w:fldCharType="end"/>
        </w:r>
      </w:hyperlink>
    </w:p>
    <w:p>
      <w:pPr>
        <w:pStyle w:val="TOC2"/>
        <w:tabs>
          <w:tab w:val="right" w:leader="dot" w:pos="8306"/>
        </w:tabs>
      </w:pPr>
      <w:hyperlink w:anchor="_Toc19136" w:history="1">
        <w:r>
          <w:rPr>
            <w:rFonts w:ascii="仿宋" w:eastAsia="仿宋" w:hAnsi="仿宋" w:cs="仿宋" w:hint="eastAsia"/>
            <w:lang w:eastAsia="zh-CN"/>
          </w:rPr>
          <w:t>(三)、进度安排注意事项</w:t>
        </w:r>
        <w:r>
          <w:tab/>
        </w:r>
        <w:r>
          <w:fldChar w:fldCharType="begin"/>
        </w:r>
        <w:r>
          <w:instrText xml:space="preserve"> PAGEREF _Toc19136 \h </w:instrText>
        </w:r>
        <w:r>
          <w:fldChar w:fldCharType="separate"/>
        </w:r>
        <w:r>
          <w:t>46</w:t>
        </w:r>
        <w:r>
          <w:fldChar w:fldCharType="end"/>
        </w:r>
      </w:hyperlink>
    </w:p>
    <w:p>
      <w:pPr>
        <w:pStyle w:val="TOC2"/>
        <w:tabs>
          <w:tab w:val="right" w:leader="dot" w:pos="8306"/>
        </w:tabs>
      </w:pPr>
      <w:hyperlink w:anchor="_Toc12679" w:history="1">
        <w:r>
          <w:rPr>
            <w:rFonts w:ascii="仿宋" w:eastAsia="仿宋" w:hAnsi="仿宋" w:cs="仿宋" w:hint="eastAsia"/>
            <w:lang w:eastAsia="zh-CN"/>
          </w:rPr>
          <w:t>(四)、人力资源配置</w:t>
        </w:r>
        <w:r>
          <w:tab/>
        </w:r>
        <w:r>
          <w:fldChar w:fldCharType="begin"/>
        </w:r>
        <w:r>
          <w:instrText xml:space="preserve"> PAGEREF _Toc12679 \h </w:instrText>
        </w:r>
        <w:r>
          <w:fldChar w:fldCharType="separate"/>
        </w:r>
        <w:r>
          <w:t>48</w:t>
        </w:r>
        <w:r>
          <w:fldChar w:fldCharType="end"/>
        </w:r>
      </w:hyperlink>
    </w:p>
    <w:p>
      <w:pPr>
        <w:pStyle w:val="TOC1"/>
        <w:tabs>
          <w:tab w:val="right" w:leader="dot" w:pos="8306"/>
        </w:tabs>
      </w:pPr>
      <w:hyperlink w:anchor="_Toc9820" w:history="1">
        <w:r>
          <w:rPr>
            <w:rFonts w:ascii="仿宋" w:eastAsia="仿宋" w:hAnsi="仿宋" w:cs="仿宋" w:hint="eastAsia"/>
            <w:lang w:eastAsia="zh-CN"/>
          </w:rPr>
          <w:t>十二、医用射线防护用品装置项目创新与研发</w:t>
        </w:r>
        <w:r>
          <w:tab/>
        </w:r>
        <w:r>
          <w:fldChar w:fldCharType="begin"/>
        </w:r>
        <w:r>
          <w:instrText xml:space="preserve"> PAGEREF _Toc9820 \h </w:instrText>
        </w:r>
        <w:r>
          <w:fldChar w:fldCharType="separate"/>
        </w:r>
        <w:r>
          <w:t>48</w:t>
        </w:r>
        <w:r>
          <w:fldChar w:fldCharType="end"/>
        </w:r>
      </w:hyperlink>
    </w:p>
    <w:p>
      <w:pPr>
        <w:pStyle w:val="TOC2"/>
        <w:tabs>
          <w:tab w:val="right" w:leader="dot" w:pos="8306"/>
        </w:tabs>
      </w:pPr>
      <w:hyperlink w:anchor="_Toc29078" w:history="1">
        <w:r>
          <w:rPr>
            <w:rFonts w:ascii="仿宋" w:eastAsia="仿宋" w:hAnsi="仿宋" w:cs="仿宋" w:hint="eastAsia"/>
            <w:lang w:eastAsia="zh-CN"/>
          </w:rPr>
          <w:t>(一)、创新策略与方向</w:t>
        </w:r>
        <w:r>
          <w:tab/>
        </w:r>
        <w:r>
          <w:fldChar w:fldCharType="begin"/>
        </w:r>
        <w:r>
          <w:instrText xml:space="preserve"> PAGEREF _Toc29078 \h </w:instrText>
        </w:r>
        <w:r>
          <w:fldChar w:fldCharType="separate"/>
        </w:r>
        <w:r>
          <w:t>48</w:t>
        </w:r>
        <w:r>
          <w:fldChar w:fldCharType="end"/>
        </w:r>
      </w:hyperlink>
    </w:p>
    <w:p>
      <w:pPr>
        <w:pStyle w:val="TOC2"/>
        <w:tabs>
          <w:tab w:val="right" w:leader="dot" w:pos="8306"/>
        </w:tabs>
      </w:pPr>
      <w:hyperlink w:anchor="_Toc25387" w:history="1">
        <w:r>
          <w:rPr>
            <w:rFonts w:ascii="仿宋" w:eastAsia="仿宋" w:hAnsi="仿宋" w:cs="仿宋" w:hint="eastAsia"/>
            <w:lang w:eastAsia="zh-CN"/>
          </w:rPr>
          <w:t>(二)、研发规划与投入</w:t>
        </w:r>
        <w:r>
          <w:tab/>
        </w:r>
        <w:r>
          <w:fldChar w:fldCharType="begin"/>
        </w:r>
        <w:r>
          <w:instrText xml:space="preserve"> PAGEREF _Toc25387 \h </w:instrText>
        </w:r>
        <w:r>
          <w:fldChar w:fldCharType="separate"/>
        </w:r>
        <w:r>
          <w:t>50</w:t>
        </w:r>
        <w:r>
          <w:fldChar w:fldCharType="end"/>
        </w:r>
      </w:hyperlink>
    </w:p>
    <w:p>
      <w:pPr>
        <w:pStyle w:val="TOC1"/>
        <w:tabs>
          <w:tab w:val="right" w:leader="dot" w:pos="8306"/>
        </w:tabs>
      </w:pPr>
      <w:hyperlink w:anchor="_Toc25424" w:history="1">
        <w:r>
          <w:rPr>
            <w:rFonts w:ascii="仿宋" w:eastAsia="仿宋" w:hAnsi="仿宋" w:cs="仿宋" w:hint="eastAsia"/>
            <w:lang w:eastAsia="zh-CN"/>
          </w:rPr>
          <w:t>十三、医用射线防护用品装置项目实施时间节点</w:t>
        </w:r>
        <w:r>
          <w:tab/>
        </w:r>
        <w:r>
          <w:fldChar w:fldCharType="begin"/>
        </w:r>
        <w:r>
          <w:instrText xml:space="preserve"> PAGEREF _Toc25424 \h </w:instrText>
        </w:r>
        <w:r>
          <w:fldChar w:fldCharType="separate"/>
        </w:r>
        <w:r>
          <w:t>52</w:t>
        </w:r>
        <w:r>
          <w:fldChar w:fldCharType="end"/>
        </w:r>
      </w:hyperlink>
    </w:p>
    <w:p>
      <w:pPr>
        <w:pStyle w:val="TOC2"/>
        <w:tabs>
          <w:tab w:val="right" w:leader="dot" w:pos="8306"/>
        </w:tabs>
      </w:pPr>
      <w:hyperlink w:anchor="_Toc14372" w:history="1">
        <w:r>
          <w:rPr>
            <w:rFonts w:ascii="仿宋" w:eastAsia="仿宋" w:hAnsi="仿宋" w:cs="仿宋" w:hint="eastAsia"/>
            <w:lang w:eastAsia="zh-CN"/>
          </w:rPr>
          <w:t>(一)、医用射线防护用品装置项目启动阶段时间节点</w:t>
        </w:r>
        <w:r>
          <w:tab/>
        </w:r>
        <w:r>
          <w:fldChar w:fldCharType="begin"/>
        </w:r>
        <w:r>
          <w:instrText xml:space="preserve"> PAGEREF _Toc14372 \h </w:instrText>
        </w:r>
        <w:r>
          <w:fldChar w:fldCharType="separate"/>
        </w:r>
        <w:r>
          <w:t>52</w:t>
        </w:r>
        <w:r>
          <w:fldChar w:fldCharType="end"/>
        </w:r>
      </w:hyperlink>
    </w:p>
    <w:p>
      <w:pPr>
        <w:pStyle w:val="TOC2"/>
        <w:tabs>
          <w:tab w:val="right" w:leader="dot" w:pos="8306"/>
        </w:tabs>
      </w:pPr>
      <w:hyperlink w:anchor="_Toc32270" w:history="1">
        <w:r>
          <w:rPr>
            <w:rFonts w:ascii="仿宋" w:eastAsia="仿宋" w:hAnsi="仿宋" w:cs="仿宋" w:hint="eastAsia"/>
            <w:lang w:eastAsia="zh-CN"/>
          </w:rPr>
          <w:t>(二)、医用射线防护用品装置项目执行阶段时间节点</w:t>
        </w:r>
        <w:r>
          <w:tab/>
        </w:r>
        <w:r>
          <w:fldChar w:fldCharType="begin"/>
        </w:r>
        <w:r>
          <w:instrText xml:space="preserve"> PAGEREF _Toc32270 \h </w:instrText>
        </w:r>
        <w:r>
          <w:fldChar w:fldCharType="separate"/>
        </w:r>
        <w:r>
          <w:t>53</w:t>
        </w:r>
        <w:r>
          <w:fldChar w:fldCharType="end"/>
        </w:r>
      </w:hyperlink>
    </w:p>
    <w:p>
      <w:pPr>
        <w:pStyle w:val="TOC2"/>
        <w:tabs>
          <w:tab w:val="right" w:leader="dot" w:pos="8306"/>
        </w:tabs>
      </w:pPr>
      <w:hyperlink w:anchor="_Toc21135" w:history="1">
        <w:r>
          <w:rPr>
            <w:rFonts w:ascii="仿宋" w:eastAsia="仿宋" w:hAnsi="仿宋" w:cs="仿宋" w:hint="eastAsia"/>
            <w:lang w:eastAsia="zh-CN"/>
          </w:rPr>
          <w:t>(三)、医用射线防护用品装置项目完成阶段时间节点</w:t>
        </w:r>
        <w:r>
          <w:tab/>
        </w:r>
        <w:r>
          <w:fldChar w:fldCharType="begin"/>
        </w:r>
        <w:r>
          <w:instrText xml:space="preserve"> PAGEREF _Toc21135 \h </w:instrText>
        </w:r>
        <w:r>
          <w:fldChar w:fldCharType="separate"/>
        </w:r>
        <w:r>
          <w:t>54</w:t>
        </w:r>
        <w:r>
          <w:fldChar w:fldCharType="end"/>
        </w:r>
      </w:hyperlink>
    </w:p>
    <w:p>
      <w:pPr>
        <w:pStyle w:val="TOC1"/>
        <w:tabs>
          <w:tab w:val="right" w:leader="dot" w:pos="8306"/>
        </w:tabs>
      </w:pPr>
      <w:hyperlink w:anchor="_Toc18433" w:history="1">
        <w:r>
          <w:rPr>
            <w:rFonts w:ascii="仿宋" w:eastAsia="仿宋" w:hAnsi="仿宋" w:cs="仿宋" w:hint="eastAsia"/>
            <w:lang w:eastAsia="zh-CN"/>
          </w:rPr>
          <w:t>十四、供应链管理</w:t>
        </w:r>
        <w:r>
          <w:tab/>
        </w:r>
        <w:r>
          <w:fldChar w:fldCharType="begin"/>
        </w:r>
        <w:r>
          <w:instrText xml:space="preserve"> PAGEREF _Toc18433 \h </w:instrText>
        </w:r>
        <w:r>
          <w:fldChar w:fldCharType="separate"/>
        </w:r>
        <w:r>
          <w:t>55</w:t>
        </w:r>
        <w:r>
          <w:fldChar w:fldCharType="end"/>
        </w:r>
      </w:hyperlink>
    </w:p>
    <w:p>
      <w:pPr>
        <w:pStyle w:val="TOC2"/>
        <w:tabs>
          <w:tab w:val="right" w:leader="dot" w:pos="8306"/>
        </w:tabs>
      </w:pPr>
      <w:hyperlink w:anchor="_Toc7608" w:history="1">
        <w:r>
          <w:rPr>
            <w:rFonts w:ascii="仿宋" w:eastAsia="仿宋" w:hAnsi="仿宋" w:cs="仿宋" w:hint="eastAsia"/>
            <w:lang w:eastAsia="zh-CN"/>
          </w:rPr>
          <w:t>(一)、供应链战略规划</w:t>
        </w:r>
        <w:r>
          <w:tab/>
        </w:r>
        <w:r>
          <w:fldChar w:fldCharType="begin"/>
        </w:r>
        <w:r>
          <w:instrText xml:space="preserve"> PAGEREF _Toc7608 \h </w:instrText>
        </w:r>
        <w:r>
          <w:fldChar w:fldCharType="separate"/>
        </w:r>
        <w:r>
          <w:t>55</w:t>
        </w:r>
        <w:r>
          <w:fldChar w:fldCharType="end"/>
        </w:r>
      </w:hyperlink>
    </w:p>
    <w:p>
      <w:pPr>
        <w:pStyle w:val="TOC2"/>
        <w:tabs>
          <w:tab w:val="right" w:leader="dot" w:pos="8306"/>
        </w:tabs>
      </w:pPr>
      <w:hyperlink w:anchor="_Toc3488" w:history="1">
        <w:r>
          <w:rPr>
            <w:rFonts w:ascii="仿宋" w:eastAsia="仿宋" w:hAnsi="仿宋" w:cs="仿宋" w:hint="eastAsia"/>
            <w:lang w:eastAsia="zh-CN"/>
          </w:rPr>
          <w:t>(二)、供应商选择与合作</w:t>
        </w:r>
        <w:r>
          <w:tab/>
        </w:r>
        <w:r>
          <w:fldChar w:fldCharType="begin"/>
        </w:r>
        <w:r>
          <w:instrText xml:space="preserve"> PAGEREF _Toc3488 \h </w:instrText>
        </w:r>
        <w:r>
          <w:fldChar w:fldCharType="separate"/>
        </w:r>
        <w:r>
          <w:t>57</w:t>
        </w:r>
        <w:r>
          <w:fldChar w:fldCharType="end"/>
        </w:r>
      </w:hyperlink>
    </w:p>
    <w:p>
      <w:pPr>
        <w:pStyle w:val="TOC2"/>
        <w:tabs>
          <w:tab w:val="right" w:leader="dot" w:pos="8306"/>
        </w:tabs>
      </w:pPr>
      <w:hyperlink w:anchor="_Toc28973" w:history="1">
        <w:r>
          <w:rPr>
            <w:rFonts w:ascii="仿宋" w:eastAsia="仿宋" w:hAnsi="仿宋" w:cs="仿宋" w:hint="eastAsia"/>
            <w:lang w:eastAsia="zh-CN"/>
          </w:rPr>
          <w:t>(三)、物流与库存管理</w:t>
        </w:r>
        <w:r>
          <w:tab/>
        </w:r>
        <w:r>
          <w:fldChar w:fldCharType="begin"/>
        </w:r>
        <w:r>
          <w:instrText xml:space="preserve"> PAGEREF _Toc28973 \h </w:instrText>
        </w:r>
        <w:r>
          <w:fldChar w:fldCharType="separate"/>
        </w:r>
        <w:r>
          <w:t>58</w:t>
        </w:r>
        <w:r>
          <w:fldChar w:fldCharType="end"/>
        </w:r>
      </w:hyperlink>
    </w:p>
    <w:p>
      <w:pPr>
        <w:pStyle w:val="TOC1"/>
        <w:tabs>
          <w:tab w:val="right" w:leader="dot" w:pos="8306"/>
        </w:tabs>
      </w:pPr>
      <w:hyperlink w:anchor="_Toc22890" w:history="1">
        <w:r>
          <w:rPr>
            <w:rFonts w:ascii="仿宋" w:eastAsia="仿宋" w:hAnsi="仿宋" w:cs="仿宋" w:hint="eastAsia"/>
            <w:lang w:eastAsia="zh-CN"/>
          </w:rPr>
          <w:t>十五、医用射线防护用品装置项目治理与监督</w:t>
        </w:r>
        <w:r>
          <w:tab/>
        </w:r>
        <w:r>
          <w:fldChar w:fldCharType="begin"/>
        </w:r>
        <w:r>
          <w:instrText xml:space="preserve"> PAGEREF _Toc22890 \h </w:instrText>
        </w:r>
        <w:r>
          <w:fldChar w:fldCharType="separate"/>
        </w:r>
        <w:r>
          <w:t>60</w:t>
        </w:r>
        <w:r>
          <w:fldChar w:fldCharType="end"/>
        </w:r>
      </w:hyperlink>
    </w:p>
    <w:p>
      <w:pPr>
        <w:pStyle w:val="TOC2"/>
        <w:tabs>
          <w:tab w:val="right" w:leader="dot" w:pos="8306"/>
        </w:tabs>
      </w:pPr>
      <w:hyperlink w:anchor="_Toc8691" w:history="1">
        <w:r>
          <w:rPr>
            <w:rFonts w:ascii="仿宋" w:eastAsia="仿宋" w:hAnsi="仿宋" w:cs="仿宋" w:hint="eastAsia"/>
            <w:lang w:eastAsia="zh-CN"/>
          </w:rPr>
          <w:t>(一)、医用射线防护用品装置项目治理结构</w:t>
        </w:r>
        <w:r>
          <w:tab/>
        </w:r>
        <w:r>
          <w:fldChar w:fldCharType="begin"/>
        </w:r>
        <w:r>
          <w:instrText xml:space="preserve"> PAGEREF _Toc8691 \h </w:instrText>
        </w:r>
        <w:r>
          <w:fldChar w:fldCharType="separate"/>
        </w:r>
        <w:r>
          <w:t>60</w:t>
        </w:r>
        <w:r>
          <w:fldChar w:fldCharType="end"/>
        </w:r>
      </w:hyperlink>
    </w:p>
    <w:p>
      <w:pPr>
        <w:pStyle w:val="TOC2"/>
        <w:tabs>
          <w:tab w:val="right" w:leader="dot" w:pos="8306"/>
        </w:tabs>
      </w:pPr>
      <w:hyperlink w:anchor="_Toc22221" w:history="1">
        <w:r>
          <w:rPr>
            <w:rFonts w:ascii="仿宋" w:eastAsia="仿宋" w:hAnsi="仿宋" w:cs="仿宋" w:hint="eastAsia"/>
            <w:lang w:eastAsia="zh-CN"/>
          </w:rPr>
          <w:t>(二)、监督与审计</w:t>
        </w:r>
        <w:r>
          <w:tab/>
        </w:r>
        <w:r>
          <w:fldChar w:fldCharType="begin"/>
        </w:r>
        <w:r>
          <w:instrText xml:space="preserve"> PAGEREF _Toc22221 \h </w:instrText>
        </w:r>
        <w:r>
          <w:fldChar w:fldCharType="separate"/>
        </w:r>
        <w:r>
          <w:t>61</w:t>
        </w:r>
        <w:r>
          <w:fldChar w:fldCharType="end"/>
        </w:r>
      </w:hyperlink>
    </w:p>
    <w:p>
      <w:pPr>
        <w:pStyle w:val="TOC1"/>
        <w:tabs>
          <w:tab w:val="right" w:leader="dot" w:pos="8306"/>
        </w:tabs>
      </w:pPr>
      <w:hyperlink w:anchor="_Toc5715" w:history="1">
        <w:r>
          <w:rPr>
            <w:rFonts w:ascii="仿宋" w:eastAsia="仿宋" w:hAnsi="仿宋" w:cs="仿宋" w:hint="eastAsia"/>
            <w:lang w:eastAsia="zh-CN"/>
          </w:rPr>
          <w:t>十六、风险识别与分类</w:t>
        </w:r>
        <w:r>
          <w:tab/>
        </w:r>
        <w:r>
          <w:fldChar w:fldCharType="begin"/>
        </w:r>
        <w:r>
          <w:instrText xml:space="preserve"> PAGEREF _Toc5715 \h </w:instrText>
        </w:r>
        <w:r>
          <w:fldChar w:fldCharType="separate"/>
        </w:r>
        <w:r>
          <w:t>63</w:t>
        </w:r>
        <w:r>
          <w:fldChar w:fldCharType="end"/>
        </w:r>
      </w:hyperlink>
    </w:p>
    <w:p>
      <w:pPr>
        <w:pStyle w:val="TOC2"/>
        <w:tabs>
          <w:tab w:val="right" w:leader="dot" w:pos="8306"/>
        </w:tabs>
      </w:pPr>
      <w:hyperlink w:anchor="_Toc24881" w:history="1">
        <w:r>
          <w:rPr>
            <w:rFonts w:ascii="仿宋" w:eastAsia="仿宋" w:hAnsi="仿宋" w:cs="仿宋" w:hint="eastAsia"/>
            <w:lang w:eastAsia="zh-CN"/>
          </w:rPr>
          <w:t>(一)、风险识别</w:t>
        </w:r>
        <w:r>
          <w:tab/>
        </w:r>
        <w:r>
          <w:fldChar w:fldCharType="begin"/>
        </w:r>
        <w:r>
          <w:instrText xml:space="preserve"> PAGEREF _Toc24881 \h </w:instrText>
        </w:r>
        <w:r>
          <w:fldChar w:fldCharType="separate"/>
        </w:r>
        <w:r>
          <w:t>63</w:t>
        </w:r>
        <w:r>
          <w:fldChar w:fldCharType="end"/>
        </w:r>
      </w:hyperlink>
    </w:p>
    <w:p>
      <w:pPr>
        <w:pStyle w:val="TOC2"/>
        <w:tabs>
          <w:tab w:val="right" w:leader="dot" w:pos="8306"/>
        </w:tabs>
      </w:pPr>
      <w:hyperlink w:anchor="_Toc14646" w:history="1">
        <w:r>
          <w:rPr>
            <w:rFonts w:ascii="仿宋" w:eastAsia="仿宋" w:hAnsi="仿宋" w:cs="仿宋" w:hint="eastAsia"/>
            <w:lang w:eastAsia="zh-CN"/>
          </w:rPr>
          <w:t>(二)、风险分类</w:t>
        </w:r>
        <w:r>
          <w:tab/>
        </w:r>
        <w:r>
          <w:fldChar w:fldCharType="begin"/>
        </w:r>
        <w:r>
          <w:instrText xml:space="preserve"> PAGEREF _Toc14646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94"/>
      <w:r>
        <w:rPr>
          <w:rFonts w:ascii="仿宋" w:eastAsia="仿宋" w:hAnsi="仿宋" w:cs="仿宋" w:hint="eastAsia"/>
          <w:sz w:val="28"/>
          <w:lang w:eastAsia="zh-CN"/>
        </w:rPr>
        <w:t>一、医用射线防护用品装置项目可持续发展</w:t>
      </w:r>
      <w:bookmarkEnd w:id="2"/>
    </w:p>
    <w:p>
      <w:pPr>
        <w:pStyle w:val="Heading2"/>
        <w:rPr>
          <w:rFonts w:ascii="仿宋" w:eastAsia="仿宋" w:hAnsi="仿宋" w:cs="仿宋" w:hint="eastAsia"/>
          <w:lang w:eastAsia="zh-CN"/>
        </w:rPr>
      </w:pPr>
      <w:bookmarkStart w:id="3" w:name="_Toc314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射线防护用品装置项目中，医用射线防护用品装置项目团队着眼于未来，明确了可持续发展的战略方向。制定的具体可持续发展目标包括降低资源使用、采用环保技术、最大化社会效益等。这一步骤不仅有助于医用射线防护用品装置项目在环保和社会责任方面达到最高标准，也为未来提供了明确的指引，确保医用射线防护用品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可持续实践的融入医用射线防护用品装置项目管理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射线防护用品装置项目管理周期。从医用射线防护用品装置项目规划开始，医用射线防护用品装置项目团队就考虑了环境和社会的因素。在执行阶段，医用射线防护用品装置项目团队积极推动绿色技术的应用，优化资源利用。此外，关注员工的社会责任，通过培训和沟通活动提高员工对可持续发展的认知，使他们能够在日常工作中践行可持续实践。这些举措不仅为医用射线防护用品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4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射线防护用品装置项目的可持续发展理念，我们深信环保与社会责任是医用射线防护用品装置项目成功的关键支柱。在医用射线防护用品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团队通过引入先进的环保技术、建立高效的废物处理系统以及推动能源节约措施，积极履行环保责任。定期的环保监测和评估确保医用射线防护用品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不仅致力于自身可持续发展，还注重对社会的回馈。通过支持社区医用射线防护用品装置项目、参与慈善事业、提供培训机会等方式，医用射线防护用品装置项目积极履行社会责任。与当地社区建立积极互动，关注员工的工作与生活平衡，以及员工的身心健康，是医用射线防护用品装置项目在社会责任层面的关键举措。这样的实践不仅增强了医用射线防护用品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982"/>
      <w:r>
        <w:rPr>
          <w:rFonts w:ascii="仿宋" w:eastAsia="仿宋" w:hAnsi="仿宋" w:cs="仿宋" w:hint="eastAsia"/>
          <w:sz w:val="28"/>
          <w:lang w:eastAsia="zh-CN"/>
        </w:rPr>
        <w:t>二、医用射线防护用品装置项目绩效评估</w:t>
      </w:r>
      <w:bookmarkEnd w:id="5"/>
    </w:p>
    <w:p>
      <w:pPr>
        <w:pStyle w:val="Heading2"/>
        <w:rPr>
          <w:rFonts w:ascii="仿宋" w:eastAsia="仿宋" w:hAnsi="仿宋" w:cs="仿宋" w:hint="eastAsia"/>
          <w:lang w:eastAsia="zh-CN"/>
        </w:rPr>
      </w:pPr>
      <w:bookmarkStart w:id="6" w:name="_Toc2155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射线防护用品装置项目中，我们设计了一套全面的绩效评估指标，以确保医用射线防护用品装置项目的可控和成功交付。这些指标跨足医用射线防护用品装置项目目标、成本、进度和质量等多个维度，为我们提供了全面洞察医用射线防护用品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目标达成率是我们关注的首要指标。我们设定了明确的目标，并通过定期监测和评估，迅速发现并应对潜在的目标偏差。这为医用射线防护用品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成本绩效是另一个核心关注点。通过实际成本与预算成本的对比分析，我们深入了解成本差异的原因，及时调整资源分配，保持医用射线防护用品装置项目在经济效益方面的合理水平。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医用射线防护用品装置项目进度作为关键的绩效指标之一，得到了精心的关注。我们制定了详细的医用射线防护用品装置项目进度计划，并设立了进度符合度指标，确保实际进度与计划进度保持一致。这使我们能够快速发现和解决潜在的进度问题，保持医用射线防护用品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射线防护用品装置项目绩效的不可或缺的一环。我们引入了一系列的质量标准和客户满意度指标，以确保医用射线防护用品装置项目交付的成果在质量上达到或超越预期水平。通过持续监测这些指标，我们努力提升医用射线防护用品装置项目整体质量水平，为医用射线防护用品装置项目的成功交付提供有力保障。通过这些科学且全面的绩效评估，我们能够更好地引导医用射线防护用品装置项目的持续改进，确保医用射线防护用品装置项目目标的顺利达成。</w:t>
      </w:r>
    </w:p>
    <w:p>
      <w:pPr>
        <w:pStyle w:val="Heading2"/>
        <w:ind w:firstLine="560" w:firstLineChars="200"/>
        <w:rPr>
          <w:rFonts w:ascii="仿宋" w:eastAsia="仿宋" w:hAnsi="仿宋" w:cs="仿宋" w:hint="eastAsia"/>
          <w:sz w:val="28"/>
          <w:lang w:eastAsia="zh-CN"/>
        </w:rPr>
      </w:pPr>
      <w:bookmarkStart w:id="7" w:name="_Toc3108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绩效评估是医用射线防护用品装置项目中的关键环节，为确保医用射线防护用品装置项目达到预期目标，我们采用了多层次、多维度的绩效评估方法。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射线防护用品装置项目的战略目标对齐，确保每个决策和行动都与医用射线防护用品装置项目整体目标保持一致。团队会定期召开战略对齐会议，审视当前工作与医用射线防护用品装置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用射线防护用品装置项目进度、质量、成本和风险等方面。这些指标通过数据收集和分析，为医用射线防护用品装置项目管理团队提供了客观的评估依据。例如，我们通过医用射线防护用品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射线防护用品装置项目内部，还考虑了医用射线防护用品装置项目对外部环境的影响。我们定期进行干系人满意度调查，以了解各利益相关方对医用射线防护用品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这种多层次、多角度的绩效评估方法，使得我们能够全面了解医用射线防护用品装置项目的运行状态，及时做出调整，确保医用射线防护用品装置项目在不断变化的环境中保持稳健前行。</w:t>
      </w:r>
    </w:p>
    <w:p>
      <w:pPr>
        <w:pStyle w:val="Heading2"/>
        <w:ind w:firstLine="560" w:firstLineChars="200"/>
        <w:rPr>
          <w:rFonts w:ascii="仿宋" w:eastAsia="仿宋" w:hAnsi="仿宋" w:cs="仿宋" w:hint="eastAsia"/>
          <w:sz w:val="28"/>
          <w:lang w:eastAsia="zh-CN"/>
        </w:rPr>
      </w:pPr>
      <w:bookmarkStart w:id="8" w:name="_Toc79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为了确保医用射线防护用品装置项目的有效管理和不断优化，我们采用了精心设计的绩效评估周期。这个周期旨在实现灵活、实时和全面的评估，以适应医用射线防护用品装置项目执行中的各种挑战。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的设计考虑到医用射线防护用品装置项目的不同需求，分为短期、中期和长期。短期评估关注每个迭代或工作周期，以及时发现和解决当前任务中的问题。中期评估涵盖几个迭代，深入了解整体医用射线防护用品装置项目的趋势和性能。长期评估则着眼于整个医用射线防护用品装置项目阶段，确保医用射线防护用品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射线防护用品装置项目管理工具和协作平台，团队成员能够随时更新和分享医用射线防护用品装置项目数据。这种实时性的反馈机制使我们能够及时察觉潜在问题，快速调整，保持医用射线防护用品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射线防护用品装置项目的决策制定密不可分。每个周期的医用射线防护用品装置项目回顾会议成为集体总结经验、识别问题深层次原因并找到创新解决方案的平台。这种定期的反思与调整机制使医用射线防护用品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402"/>
      <w:r>
        <w:rPr>
          <w:rFonts w:ascii="仿宋" w:eastAsia="仿宋" w:hAnsi="仿宋" w:cs="仿宋" w:hint="eastAsia"/>
          <w:sz w:val="28"/>
          <w:lang w:eastAsia="zh-CN"/>
        </w:rPr>
        <w:t>三、医用射线防护用品装置项目危机管理</w:t>
      </w:r>
      <w:bookmarkEnd w:id="9"/>
    </w:p>
    <w:p>
      <w:pPr>
        <w:pStyle w:val="Heading2"/>
        <w:rPr>
          <w:rFonts w:ascii="仿宋" w:eastAsia="仿宋" w:hAnsi="仿宋" w:cs="仿宋" w:hint="eastAsia"/>
          <w:lang w:eastAsia="zh-CN"/>
        </w:rPr>
      </w:pPr>
      <w:bookmarkStart w:id="10" w:name="_Toc2841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射线防护用品装置项目危机管理中，危机预警与识别是确保医用射线防护用品装置项目稳健运行的核心步骤。通过建立全面的监测机制，医用射线防护用品装置项目团队旨在及时发现和理解潜在的风险和危机因素，以便采取及时的预防和应对措施，确保医用射线防护用品装置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射线防护用品装置项目团队全面分析了整个医用射线防护用品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射线防护用品装置项目团队着重于明确定义医用射线防护用品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射线防护用品装置项目进展的持续监控，团队能够及时发现潜在问题并作出迅速反应。医用射线防护用品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射线防护用品装置项目得以更有序、可控地推进。</w:t>
      </w:r>
    </w:p>
    <w:p>
      <w:pPr>
        <w:pStyle w:val="Heading2"/>
        <w:ind w:firstLine="560" w:firstLineChars="200"/>
        <w:rPr>
          <w:rFonts w:ascii="仿宋" w:eastAsia="仿宋" w:hAnsi="仿宋" w:cs="仿宋" w:hint="eastAsia"/>
          <w:sz w:val="28"/>
          <w:lang w:eastAsia="zh-CN"/>
        </w:rPr>
      </w:pPr>
      <w:bookmarkStart w:id="11" w:name="_Toc1832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在危机发生时，医用射线防护用品装置项目团队立即行动，成立了应急小组。该小组的任务是迅速制定并实施紧急应对措施，以最小化潜在损失。以下是采取的主要措施：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暂停医用射线防护用品装置项目进度：为遏制危机蔓延，医用射线防护用品装置项目暂时停止进行，以便全面评估当前状况。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资源重新分配：重新评估医用射线防护用品装置项目资源的分配，确保最大限度地减小损失。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实时沟通：与关键利益相关者建立实时沟通机制，向他们传递医用射线防护用品装置项目危机的实际状况，保障医用射线防护用品装置项目核心利益。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在紧急应对的同时，医用射线防护用品装置项目团队强调了团队协作和有效沟通的重要性。以下是团队协作的关键举措：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信息共享机制：建立了信息共享平台，确保团队成员能够及时获取医用射线防护用品装置项目危机的实时信息。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领导者沟通：医用射线防护用品装置项目领导者通过定期会议和即时沟通工具，指导团队应对危机，保持团队稳定运行。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随着危机得到初步控制，医用射线防护用品装置项目团队转向制定恢复计划，以确保医用射线防护用品装置项目能够从中迅速恢复。主要恢复计划包括：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修复受损的进度计划：重新评估医用射线防护用品装置项目进度，制定修复计划，确保医用射线防护用品装置项目尽快回归正常进程。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重新调整资源分配：优化资源分配，确保医用射线防护用品装置项目在有限资源下高效运转。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风险管理机制加强：对医用射线防护用品装置项目风险进行全面评估，制定更强化的风险管理策略，以预防未来可能的危机。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454"/>
      <w:r>
        <w:rPr>
          <w:rFonts w:ascii="仿宋" w:eastAsia="仿宋" w:hAnsi="仿宋" w:cs="仿宋" w:hint="eastAsia"/>
          <w:sz w:val="28"/>
          <w:lang w:eastAsia="zh-CN"/>
        </w:rPr>
        <w:t>四、医用射线防护用品装置项目选址可行性分析</w:t>
      </w:r>
      <w:bookmarkEnd w:id="12"/>
    </w:p>
    <w:p>
      <w:pPr>
        <w:pStyle w:val="Heading2"/>
        <w:rPr>
          <w:rFonts w:ascii="仿宋" w:eastAsia="仿宋" w:hAnsi="仿宋" w:cs="仿宋" w:hint="eastAsia"/>
          <w:lang w:eastAsia="zh-CN"/>
        </w:rPr>
      </w:pPr>
      <w:bookmarkStart w:id="13" w:name="_Toc30261"/>
      <w:r>
        <w:rPr>
          <w:rFonts w:ascii="仿宋" w:eastAsia="仿宋" w:hAnsi="仿宋" w:cs="仿宋" w:hint="eastAsia"/>
          <w:lang w:eastAsia="zh-CN"/>
        </w:rPr>
        <w:t>(一)、医用射线防护用品装置项目选址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该医用射线防护用品装置项目选址位于XX省XX市XX区XXX街道</w:t>
      </w:r>
    </w:p>
    <w:p>
      <w:pPr>
        <w:pStyle w:val="Heading2"/>
        <w:ind w:firstLine="560" w:firstLineChars="200"/>
        <w:rPr>
          <w:rFonts w:ascii="仿宋" w:eastAsia="仿宋" w:hAnsi="仿宋" w:cs="仿宋" w:hint="eastAsia"/>
          <w:sz w:val="28"/>
          <w:lang w:eastAsia="zh-CN"/>
        </w:rPr>
      </w:pPr>
      <w:bookmarkStart w:id="14" w:name="_Toc2614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射线防护用品装置项目的征地面积将根据医用射线防护用品装置项目的实际规模和需求进行精确规划。具体面积XXX平方米，旨在确保医用射线防护用品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净用地面积是在征地面积基础上去除不可利用面积后的实际可开发用地。具体面积XXX平方米，考虑到环保、交通、安全等多方面因素，以确保医用射线防护用品装置项目在整体利用效率上达到最优。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医用射线防护用品装置项目计划建设的建筑总规模具体面积XXX平方米。这一规模的确定综合考虑了医用射线防护用品装置项目的性质、规模，以及城市规划的相关要求，确保建筑布局与周边环境协调一致。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绿地率是医用射线防护用品装置项目用地中被规划为绿地的比例。具体面积XXX平方米，旨在通过合理规划绿地，改善医用射线防护用品装置项目周边环境，提升居民生活质量，并符合城市整体绿化规划。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容积率是用地上可以建设的建筑总体积与用地面积之比。具体面积XXX，通过合理的容积率规划，确保医用射线防护用品装置项目建筑规模与周边环境和谐共生。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射线防护用品装置项目选址与当地城市规划相一致，具体面积XXX平方米。通过与城市规划部门深入沟通，确保医用射线防护用品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射线防护用品装置项目选址符合当地产业政策，具体面积XXX平方米。这包括医用射线防护用品装置项目对当地经济的促进作用，以及对相关产业的带动效应，确保医用射线防护用品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射线防护用品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确保医用射线防护用品装置项目选址具备必要的公共设施配套，具体面积XXX平方米。这包括交通便利性、教育、医疗等基础设施，以提高居民生活品质，使得医用射线防护用品装置项目选址更具吸引力。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考虑用地总体要求对当地社会稳定性的影响，具体面积XXX平方米。通过深入了解当地社区反馈，确保医用射线防护用品装置项目的选址和建设过程对当地社会和谐稳定产生积极作用。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射线防护用品装置项目选址不仅符合法规和规划，还在实际操作中具有可行性。这一全面规划将为医用射线防护用品装置项目的成功实施提供坚实的基础，确保医用射线防护用品装置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34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射线防护用品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射线防护用品装置项目的设备规划和空间设计中，我们将采取灵活设备布局的措施。设备布局将根据实际需求进行灵活设计，避免不必要的浪费。通过合理规划设备摆放位置，我们将提高设备的利用率，减少设备间距，以确保医用射线防护用品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射线防护用品装置项目内部引入共享设施的概念，例如共享会议室、办公区等。通过这种方式，我们可以减少对资源的重复建设，提高资源共享效率，从而减小医用射线防护用品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67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射线防护用品装置项目的总图布置中，我们将不同功能区域进行明确的规划，以最大程度满足医用射线防护用品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20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射线防护用品装置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射线防护用品装置项目对环境的影响是综合评价的重要因素之一。我们将详细考虑选址周边的自然环境、生态保护区、水源地等情况，确保医用射线防护用品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对选址的评价还需充分考虑当地政府的产业政策和法规。我们将详细了解医用射线防护用品装置项目所在地的相关政策，确保医用射线防护用品装置项目的规划和运营与当地法规相符，降低不必要的法律风险。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考虑到社会稳定性对企业运营的重要性，我们将评估选址地区的社会安全情况、劳工关系、社区反馈等方面，以确保医用射线防护用品装置项目的建设和运营不会受到社会稳定性的负面影响。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最后，我们将综合考虑用地成本，包括土地购置费用、土地开发成本等。通过对用地成本的详细评估，我们能够做出更为精确的经济效益分析，为医用射线防护用品装置项目的投资决策提供有力支持。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https://d.book118.com/087154136154006045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77DA3"/>
    <w:rsid w:val="13777D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54136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2024-02-22T22:42:00Z</dcterms:created>
  <dcterms:modified xsi:type="dcterms:W3CDTF">2024-02-22T22:42:57Z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B87653A86A7241E092EFD0C4EEBB2664_11</vt:lpwstr>
  </property>
  <property fmtid="{D5CDD505-2E9C-101B-9397-08002B2CF9AE}" pid="3" name="KSOProductBuildVer">
    <vt:lpwstr>2052-12.1.0.16250</vt:lpwstr>
  </property>
</Properties>
</file>