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2" w:history="1">
        <w:r>
          <w:rPr>
            <w:rFonts w:ascii="仿宋" w:eastAsia="仿宋" w:hAnsi="仿宋" w:cs="仿宋" w:hint="eastAsia"/>
            <w:lang w:eastAsia="zh-CN"/>
          </w:rPr>
          <w:t>序言</w:t>
        </w:r>
        <w:r>
          <w:tab/>
        </w:r>
        <w:r>
          <w:fldChar w:fldCharType="begin"/>
        </w:r>
        <w:r>
          <w:instrText xml:space="preserve"> PAGEREF _Toc1782 \h </w:instrText>
        </w:r>
        <w:r>
          <w:fldChar w:fldCharType="separate"/>
        </w:r>
        <w:r>
          <w:t>3</w:t>
        </w:r>
        <w:r>
          <w:fldChar w:fldCharType="end"/>
        </w:r>
      </w:hyperlink>
    </w:p>
    <w:p>
      <w:pPr>
        <w:pStyle w:val="TOC1"/>
        <w:tabs>
          <w:tab w:val="right" w:leader="dot" w:pos="8306"/>
        </w:tabs>
      </w:pPr>
      <w:hyperlink w:anchor="_Toc15396" w:history="1">
        <w:r>
          <w:rPr>
            <w:rFonts w:ascii="仿宋" w:eastAsia="仿宋" w:hAnsi="仿宋" w:cs="仿宋" w:hint="eastAsia"/>
            <w:lang w:eastAsia="zh-CN"/>
          </w:rPr>
          <w:t>一、产品规划分析</w:t>
        </w:r>
        <w:r>
          <w:tab/>
        </w:r>
        <w:r>
          <w:fldChar w:fldCharType="begin"/>
        </w:r>
        <w:r>
          <w:instrText xml:space="preserve"> PAGEREF _Toc15396 \h </w:instrText>
        </w:r>
        <w:r>
          <w:fldChar w:fldCharType="separate"/>
        </w:r>
        <w:r>
          <w:t>3</w:t>
        </w:r>
        <w:r>
          <w:fldChar w:fldCharType="end"/>
        </w:r>
      </w:hyperlink>
    </w:p>
    <w:p>
      <w:pPr>
        <w:pStyle w:val="TOC2"/>
        <w:tabs>
          <w:tab w:val="right" w:leader="dot" w:pos="8306"/>
        </w:tabs>
      </w:pPr>
      <w:hyperlink w:anchor="_Toc5870" w:history="1">
        <w:r>
          <w:rPr>
            <w:rFonts w:ascii="仿宋" w:eastAsia="仿宋" w:hAnsi="仿宋" w:cs="仿宋" w:hint="eastAsia"/>
            <w:lang w:eastAsia="zh-CN"/>
          </w:rPr>
          <w:t>(一)、产品规划</w:t>
        </w:r>
        <w:r>
          <w:tab/>
        </w:r>
        <w:r>
          <w:fldChar w:fldCharType="begin"/>
        </w:r>
        <w:r>
          <w:instrText xml:space="preserve"> PAGEREF _Toc5870 \h </w:instrText>
        </w:r>
        <w:r>
          <w:fldChar w:fldCharType="separate"/>
        </w:r>
        <w:r>
          <w:t>3</w:t>
        </w:r>
        <w:r>
          <w:fldChar w:fldCharType="end"/>
        </w:r>
      </w:hyperlink>
    </w:p>
    <w:p>
      <w:pPr>
        <w:pStyle w:val="TOC2"/>
        <w:tabs>
          <w:tab w:val="right" w:leader="dot" w:pos="8306"/>
        </w:tabs>
      </w:pPr>
      <w:hyperlink w:anchor="_Toc1093" w:history="1">
        <w:r>
          <w:rPr>
            <w:rFonts w:ascii="仿宋" w:eastAsia="仿宋" w:hAnsi="仿宋" w:cs="仿宋" w:hint="eastAsia"/>
            <w:lang w:eastAsia="zh-CN"/>
          </w:rPr>
          <w:t>(二)、建设规模</w:t>
        </w:r>
        <w:r>
          <w:tab/>
        </w:r>
        <w:r>
          <w:fldChar w:fldCharType="begin"/>
        </w:r>
        <w:r>
          <w:instrText xml:space="preserve"> PAGEREF _Toc1093 \h </w:instrText>
        </w:r>
        <w:r>
          <w:fldChar w:fldCharType="separate"/>
        </w:r>
        <w:r>
          <w:t>4</w:t>
        </w:r>
        <w:r>
          <w:fldChar w:fldCharType="end"/>
        </w:r>
      </w:hyperlink>
    </w:p>
    <w:p>
      <w:pPr>
        <w:pStyle w:val="TOC1"/>
        <w:tabs>
          <w:tab w:val="right" w:leader="dot" w:pos="8306"/>
        </w:tabs>
      </w:pPr>
      <w:hyperlink w:anchor="_Toc15630" w:history="1">
        <w:r>
          <w:rPr>
            <w:rFonts w:ascii="仿宋" w:eastAsia="仿宋" w:hAnsi="仿宋" w:cs="仿宋" w:hint="eastAsia"/>
            <w:lang w:eastAsia="zh-CN"/>
          </w:rPr>
          <w:t>二、市场分析、调研</w:t>
        </w:r>
        <w:r>
          <w:tab/>
        </w:r>
        <w:r>
          <w:fldChar w:fldCharType="begin"/>
        </w:r>
        <w:r>
          <w:instrText xml:space="preserve"> PAGEREF _Toc15630 \h </w:instrText>
        </w:r>
        <w:r>
          <w:fldChar w:fldCharType="separate"/>
        </w:r>
        <w:r>
          <w:t>5</w:t>
        </w:r>
        <w:r>
          <w:fldChar w:fldCharType="end"/>
        </w:r>
      </w:hyperlink>
    </w:p>
    <w:p>
      <w:pPr>
        <w:pStyle w:val="TOC2"/>
        <w:tabs>
          <w:tab w:val="right" w:leader="dot" w:pos="8306"/>
        </w:tabs>
      </w:pPr>
      <w:hyperlink w:anchor="_Toc25208" w:history="1">
        <w:r>
          <w:rPr>
            <w:rFonts w:ascii="仿宋" w:eastAsia="仿宋" w:hAnsi="仿宋" w:cs="仿宋" w:hint="eastAsia"/>
            <w:lang w:eastAsia="zh-CN"/>
          </w:rPr>
          <w:t>(一)、发电机械行业分析</w:t>
        </w:r>
        <w:r>
          <w:tab/>
        </w:r>
        <w:r>
          <w:fldChar w:fldCharType="begin"/>
        </w:r>
        <w:r>
          <w:instrText xml:space="preserve"> PAGEREF _Toc25208 \h </w:instrText>
        </w:r>
        <w:r>
          <w:fldChar w:fldCharType="separate"/>
        </w:r>
        <w:r>
          <w:t>5</w:t>
        </w:r>
        <w:r>
          <w:fldChar w:fldCharType="end"/>
        </w:r>
      </w:hyperlink>
    </w:p>
    <w:p>
      <w:pPr>
        <w:pStyle w:val="TOC2"/>
        <w:tabs>
          <w:tab w:val="right" w:leader="dot" w:pos="8306"/>
        </w:tabs>
      </w:pPr>
      <w:hyperlink w:anchor="_Toc19551" w:history="1">
        <w:r>
          <w:rPr>
            <w:rFonts w:ascii="仿宋" w:eastAsia="仿宋" w:hAnsi="仿宋" w:cs="仿宋" w:hint="eastAsia"/>
            <w:lang w:eastAsia="zh-CN"/>
          </w:rPr>
          <w:t>(二)、发电机械市场分析预测</w:t>
        </w:r>
        <w:r>
          <w:tab/>
        </w:r>
        <w:r>
          <w:fldChar w:fldCharType="begin"/>
        </w:r>
        <w:r>
          <w:instrText xml:space="preserve"> PAGEREF _Toc19551 \h </w:instrText>
        </w:r>
        <w:r>
          <w:fldChar w:fldCharType="separate"/>
        </w:r>
        <w:r>
          <w:t>6</w:t>
        </w:r>
        <w:r>
          <w:fldChar w:fldCharType="end"/>
        </w:r>
      </w:hyperlink>
    </w:p>
    <w:p>
      <w:pPr>
        <w:pStyle w:val="TOC1"/>
        <w:tabs>
          <w:tab w:val="right" w:leader="dot" w:pos="8306"/>
        </w:tabs>
      </w:pPr>
      <w:hyperlink w:anchor="_Toc25578" w:history="1">
        <w:r>
          <w:rPr>
            <w:rFonts w:ascii="仿宋" w:eastAsia="仿宋" w:hAnsi="仿宋" w:cs="仿宋" w:hint="eastAsia"/>
            <w:lang w:eastAsia="zh-CN"/>
          </w:rPr>
          <w:t>三、发电机械项目建设背景及必要性分析</w:t>
        </w:r>
        <w:r>
          <w:tab/>
        </w:r>
        <w:r>
          <w:fldChar w:fldCharType="begin"/>
        </w:r>
        <w:r>
          <w:instrText xml:space="preserve"> PAGEREF _Toc25578 \h </w:instrText>
        </w:r>
        <w:r>
          <w:fldChar w:fldCharType="separate"/>
        </w:r>
        <w:r>
          <w:t>6</w:t>
        </w:r>
        <w:r>
          <w:fldChar w:fldCharType="end"/>
        </w:r>
      </w:hyperlink>
    </w:p>
    <w:p>
      <w:pPr>
        <w:pStyle w:val="TOC2"/>
        <w:tabs>
          <w:tab w:val="right" w:leader="dot" w:pos="8306"/>
        </w:tabs>
      </w:pPr>
      <w:hyperlink w:anchor="_Toc12918" w:history="1">
        <w:r>
          <w:rPr>
            <w:rFonts w:ascii="仿宋" w:eastAsia="仿宋" w:hAnsi="仿宋" w:cs="仿宋" w:hint="eastAsia"/>
            <w:lang w:eastAsia="zh-CN"/>
          </w:rPr>
          <w:t>(一)、发电机械项目背景分析</w:t>
        </w:r>
        <w:r>
          <w:tab/>
        </w:r>
        <w:r>
          <w:fldChar w:fldCharType="begin"/>
        </w:r>
        <w:r>
          <w:instrText xml:space="preserve"> PAGEREF _Toc12918 \h </w:instrText>
        </w:r>
        <w:r>
          <w:fldChar w:fldCharType="separate"/>
        </w:r>
        <w:r>
          <w:t>6</w:t>
        </w:r>
        <w:r>
          <w:fldChar w:fldCharType="end"/>
        </w:r>
      </w:hyperlink>
    </w:p>
    <w:p>
      <w:pPr>
        <w:pStyle w:val="TOC2"/>
        <w:tabs>
          <w:tab w:val="right" w:leader="dot" w:pos="8306"/>
        </w:tabs>
      </w:pPr>
      <w:hyperlink w:anchor="_Toc2166" w:history="1">
        <w:r>
          <w:rPr>
            <w:rFonts w:ascii="仿宋" w:eastAsia="仿宋" w:hAnsi="仿宋" w:cs="仿宋" w:hint="eastAsia"/>
            <w:lang w:eastAsia="zh-CN"/>
          </w:rPr>
          <w:t>(二)、发电机械项目建设必要性分析</w:t>
        </w:r>
        <w:r>
          <w:tab/>
        </w:r>
        <w:r>
          <w:fldChar w:fldCharType="begin"/>
        </w:r>
        <w:r>
          <w:instrText xml:space="preserve"> PAGEREF _Toc2166 \h </w:instrText>
        </w:r>
        <w:r>
          <w:fldChar w:fldCharType="separate"/>
        </w:r>
        <w:r>
          <w:t>8</w:t>
        </w:r>
        <w:r>
          <w:fldChar w:fldCharType="end"/>
        </w:r>
      </w:hyperlink>
    </w:p>
    <w:p>
      <w:pPr>
        <w:pStyle w:val="TOC1"/>
        <w:tabs>
          <w:tab w:val="right" w:leader="dot" w:pos="8306"/>
        </w:tabs>
      </w:pPr>
      <w:hyperlink w:anchor="_Toc32249" w:history="1">
        <w:r>
          <w:rPr>
            <w:rFonts w:ascii="仿宋" w:eastAsia="仿宋" w:hAnsi="仿宋" w:cs="仿宋" w:hint="eastAsia"/>
            <w:lang w:eastAsia="zh-CN"/>
          </w:rPr>
          <w:t>四、发电机械项目文档管理</w:t>
        </w:r>
        <w:r>
          <w:tab/>
        </w:r>
        <w:r>
          <w:fldChar w:fldCharType="begin"/>
        </w:r>
        <w:r>
          <w:instrText xml:space="preserve"> PAGEREF _Toc32249 \h </w:instrText>
        </w:r>
        <w:r>
          <w:fldChar w:fldCharType="separate"/>
        </w:r>
        <w:r>
          <w:t>9</w:t>
        </w:r>
        <w:r>
          <w:fldChar w:fldCharType="end"/>
        </w:r>
      </w:hyperlink>
    </w:p>
    <w:p>
      <w:pPr>
        <w:pStyle w:val="TOC2"/>
        <w:tabs>
          <w:tab w:val="right" w:leader="dot" w:pos="8306"/>
        </w:tabs>
      </w:pPr>
      <w:hyperlink w:anchor="_Toc16794" w:history="1">
        <w:r>
          <w:rPr>
            <w:rFonts w:ascii="仿宋" w:eastAsia="仿宋" w:hAnsi="仿宋" w:cs="仿宋" w:hint="eastAsia"/>
            <w:lang w:eastAsia="zh-CN"/>
          </w:rPr>
          <w:t>(一)、文档编制与审查</w:t>
        </w:r>
        <w:r>
          <w:tab/>
        </w:r>
        <w:r>
          <w:fldChar w:fldCharType="begin"/>
        </w:r>
        <w:r>
          <w:instrText xml:space="preserve"> PAGEREF _Toc16794 \h </w:instrText>
        </w:r>
        <w:r>
          <w:fldChar w:fldCharType="separate"/>
        </w:r>
        <w:r>
          <w:t>9</w:t>
        </w:r>
        <w:r>
          <w:fldChar w:fldCharType="end"/>
        </w:r>
      </w:hyperlink>
    </w:p>
    <w:p>
      <w:pPr>
        <w:pStyle w:val="TOC2"/>
        <w:tabs>
          <w:tab w:val="right" w:leader="dot" w:pos="8306"/>
        </w:tabs>
      </w:pPr>
      <w:hyperlink w:anchor="_Toc10801" w:history="1">
        <w:r>
          <w:rPr>
            <w:rFonts w:ascii="仿宋" w:eastAsia="仿宋" w:hAnsi="仿宋" w:cs="仿宋" w:hint="eastAsia"/>
            <w:lang w:eastAsia="zh-CN"/>
          </w:rPr>
          <w:t>(二)、文档发布与分发</w:t>
        </w:r>
        <w:r>
          <w:tab/>
        </w:r>
        <w:r>
          <w:fldChar w:fldCharType="begin"/>
        </w:r>
        <w:r>
          <w:instrText xml:space="preserve"> PAGEREF _Toc10801 \h </w:instrText>
        </w:r>
        <w:r>
          <w:fldChar w:fldCharType="separate"/>
        </w:r>
        <w:r>
          <w:t>11</w:t>
        </w:r>
        <w:r>
          <w:fldChar w:fldCharType="end"/>
        </w:r>
      </w:hyperlink>
    </w:p>
    <w:p>
      <w:pPr>
        <w:pStyle w:val="TOC2"/>
        <w:tabs>
          <w:tab w:val="right" w:leader="dot" w:pos="8306"/>
        </w:tabs>
      </w:pPr>
      <w:hyperlink w:anchor="_Toc13869" w:history="1">
        <w:r>
          <w:rPr>
            <w:rFonts w:ascii="仿宋" w:eastAsia="仿宋" w:hAnsi="仿宋" w:cs="仿宋" w:hint="eastAsia"/>
            <w:lang w:eastAsia="zh-CN"/>
          </w:rPr>
          <w:t>(三)、文档存档与归档</w:t>
        </w:r>
        <w:r>
          <w:tab/>
        </w:r>
        <w:r>
          <w:fldChar w:fldCharType="begin"/>
        </w:r>
        <w:r>
          <w:instrText xml:space="preserve"> PAGEREF _Toc13869 \h </w:instrText>
        </w:r>
        <w:r>
          <w:fldChar w:fldCharType="separate"/>
        </w:r>
        <w:r>
          <w:t>12</w:t>
        </w:r>
        <w:r>
          <w:fldChar w:fldCharType="end"/>
        </w:r>
      </w:hyperlink>
    </w:p>
    <w:p>
      <w:pPr>
        <w:pStyle w:val="TOC1"/>
        <w:tabs>
          <w:tab w:val="right" w:leader="dot" w:pos="8306"/>
        </w:tabs>
      </w:pPr>
      <w:hyperlink w:anchor="_Toc24676" w:history="1">
        <w:r>
          <w:rPr>
            <w:rFonts w:ascii="仿宋" w:eastAsia="仿宋" w:hAnsi="仿宋" w:cs="仿宋" w:hint="eastAsia"/>
            <w:lang w:eastAsia="zh-CN"/>
          </w:rPr>
          <w:t>五、发电机械项目危机管理</w:t>
        </w:r>
        <w:r>
          <w:tab/>
        </w:r>
        <w:r>
          <w:fldChar w:fldCharType="begin"/>
        </w:r>
        <w:r>
          <w:instrText xml:space="preserve"> PAGEREF _Toc24676 \h </w:instrText>
        </w:r>
        <w:r>
          <w:fldChar w:fldCharType="separate"/>
        </w:r>
        <w:r>
          <w:t>13</w:t>
        </w:r>
        <w:r>
          <w:fldChar w:fldCharType="end"/>
        </w:r>
      </w:hyperlink>
    </w:p>
    <w:p>
      <w:pPr>
        <w:pStyle w:val="TOC2"/>
        <w:tabs>
          <w:tab w:val="right" w:leader="dot" w:pos="8306"/>
        </w:tabs>
      </w:pPr>
      <w:hyperlink w:anchor="_Toc22760" w:history="1">
        <w:r>
          <w:rPr>
            <w:rFonts w:ascii="仿宋" w:eastAsia="仿宋" w:hAnsi="仿宋" w:cs="仿宋" w:hint="eastAsia"/>
            <w:lang w:eastAsia="zh-CN"/>
          </w:rPr>
          <w:t>(一)、危机预警与识别</w:t>
        </w:r>
        <w:r>
          <w:tab/>
        </w:r>
        <w:r>
          <w:fldChar w:fldCharType="begin"/>
        </w:r>
        <w:r>
          <w:instrText xml:space="preserve"> PAGEREF _Toc22760 \h </w:instrText>
        </w:r>
        <w:r>
          <w:fldChar w:fldCharType="separate"/>
        </w:r>
        <w:r>
          <w:t>13</w:t>
        </w:r>
        <w:r>
          <w:fldChar w:fldCharType="end"/>
        </w:r>
      </w:hyperlink>
    </w:p>
    <w:p>
      <w:pPr>
        <w:pStyle w:val="TOC2"/>
        <w:tabs>
          <w:tab w:val="right" w:leader="dot" w:pos="8306"/>
        </w:tabs>
      </w:pPr>
      <w:hyperlink w:anchor="_Toc9423" w:history="1">
        <w:r>
          <w:rPr>
            <w:rFonts w:ascii="仿宋" w:eastAsia="仿宋" w:hAnsi="仿宋" w:cs="仿宋" w:hint="eastAsia"/>
            <w:lang w:eastAsia="zh-CN"/>
          </w:rPr>
          <w:t>(二)、危机应对与恢复</w:t>
        </w:r>
        <w:r>
          <w:tab/>
        </w:r>
        <w:r>
          <w:fldChar w:fldCharType="begin"/>
        </w:r>
        <w:r>
          <w:instrText xml:space="preserve"> PAGEREF _Toc9423 \h </w:instrText>
        </w:r>
        <w:r>
          <w:fldChar w:fldCharType="separate"/>
        </w:r>
        <w:r>
          <w:t>14</w:t>
        </w:r>
        <w:r>
          <w:fldChar w:fldCharType="end"/>
        </w:r>
      </w:hyperlink>
    </w:p>
    <w:p>
      <w:pPr>
        <w:pStyle w:val="TOC1"/>
        <w:tabs>
          <w:tab w:val="right" w:leader="dot" w:pos="8306"/>
        </w:tabs>
      </w:pPr>
      <w:hyperlink w:anchor="_Toc4084" w:history="1">
        <w:r>
          <w:rPr>
            <w:rFonts w:ascii="仿宋" w:eastAsia="仿宋" w:hAnsi="仿宋" w:cs="仿宋" w:hint="eastAsia"/>
            <w:lang w:eastAsia="zh-CN"/>
          </w:rPr>
          <w:t>六、工艺说明</w:t>
        </w:r>
        <w:r>
          <w:tab/>
        </w:r>
        <w:r>
          <w:fldChar w:fldCharType="begin"/>
        </w:r>
        <w:r>
          <w:instrText xml:space="preserve"> PAGEREF _Toc4084 \h </w:instrText>
        </w:r>
        <w:r>
          <w:fldChar w:fldCharType="separate"/>
        </w:r>
        <w:r>
          <w:t>15</w:t>
        </w:r>
        <w:r>
          <w:fldChar w:fldCharType="end"/>
        </w:r>
      </w:hyperlink>
    </w:p>
    <w:p>
      <w:pPr>
        <w:pStyle w:val="TOC2"/>
        <w:tabs>
          <w:tab w:val="right" w:leader="dot" w:pos="8306"/>
        </w:tabs>
      </w:pPr>
      <w:hyperlink w:anchor="_Toc21607" w:history="1">
        <w:r>
          <w:rPr>
            <w:rFonts w:ascii="仿宋" w:eastAsia="仿宋" w:hAnsi="仿宋" w:cs="仿宋" w:hint="eastAsia"/>
            <w:lang w:eastAsia="zh-CN"/>
          </w:rPr>
          <w:t>(一)、技术管理特点</w:t>
        </w:r>
        <w:r>
          <w:tab/>
        </w:r>
        <w:r>
          <w:fldChar w:fldCharType="begin"/>
        </w:r>
        <w:r>
          <w:instrText xml:space="preserve"> PAGEREF _Toc21607 \h </w:instrText>
        </w:r>
        <w:r>
          <w:fldChar w:fldCharType="separate"/>
        </w:r>
        <w:r>
          <w:t>15</w:t>
        </w:r>
        <w:r>
          <w:fldChar w:fldCharType="end"/>
        </w:r>
      </w:hyperlink>
    </w:p>
    <w:p>
      <w:pPr>
        <w:pStyle w:val="TOC2"/>
        <w:tabs>
          <w:tab w:val="right" w:leader="dot" w:pos="8306"/>
        </w:tabs>
      </w:pPr>
      <w:hyperlink w:anchor="_Toc24088" w:history="1">
        <w:r>
          <w:rPr>
            <w:rFonts w:ascii="仿宋" w:eastAsia="仿宋" w:hAnsi="仿宋" w:cs="仿宋" w:hint="eastAsia"/>
            <w:lang w:eastAsia="zh-CN"/>
          </w:rPr>
          <w:t>(二)、发电机械项目工艺技术设计方案</w:t>
        </w:r>
        <w:r>
          <w:tab/>
        </w:r>
        <w:r>
          <w:fldChar w:fldCharType="begin"/>
        </w:r>
        <w:r>
          <w:instrText xml:space="preserve"> PAGEREF _Toc24088 \h </w:instrText>
        </w:r>
        <w:r>
          <w:fldChar w:fldCharType="separate"/>
        </w:r>
        <w:r>
          <w:t>16</w:t>
        </w:r>
        <w:r>
          <w:fldChar w:fldCharType="end"/>
        </w:r>
      </w:hyperlink>
    </w:p>
    <w:p>
      <w:pPr>
        <w:pStyle w:val="TOC2"/>
        <w:tabs>
          <w:tab w:val="right" w:leader="dot" w:pos="8306"/>
        </w:tabs>
      </w:pPr>
      <w:hyperlink w:anchor="_Toc16857" w:history="1">
        <w:r>
          <w:rPr>
            <w:rFonts w:ascii="仿宋" w:eastAsia="仿宋" w:hAnsi="仿宋" w:cs="仿宋" w:hint="eastAsia"/>
            <w:lang w:eastAsia="zh-CN"/>
          </w:rPr>
          <w:t>(三)、设备选型方案</w:t>
        </w:r>
        <w:r>
          <w:tab/>
        </w:r>
        <w:r>
          <w:fldChar w:fldCharType="begin"/>
        </w:r>
        <w:r>
          <w:instrText xml:space="preserve"> PAGEREF _Toc16857 \h </w:instrText>
        </w:r>
        <w:r>
          <w:fldChar w:fldCharType="separate"/>
        </w:r>
        <w:r>
          <w:t>17</w:t>
        </w:r>
        <w:r>
          <w:fldChar w:fldCharType="end"/>
        </w:r>
      </w:hyperlink>
    </w:p>
    <w:p>
      <w:pPr>
        <w:pStyle w:val="TOC1"/>
        <w:tabs>
          <w:tab w:val="right" w:leader="dot" w:pos="8306"/>
        </w:tabs>
      </w:pPr>
      <w:hyperlink w:anchor="_Toc16966" w:history="1">
        <w:r>
          <w:rPr>
            <w:rFonts w:ascii="仿宋" w:eastAsia="仿宋" w:hAnsi="仿宋" w:cs="仿宋" w:hint="eastAsia"/>
            <w:lang w:eastAsia="zh-CN"/>
          </w:rPr>
          <w:t>七、发电机械项目经营效益</w:t>
        </w:r>
        <w:r>
          <w:tab/>
        </w:r>
        <w:r>
          <w:fldChar w:fldCharType="begin"/>
        </w:r>
        <w:r>
          <w:instrText xml:space="preserve"> PAGEREF _Toc16966 \h </w:instrText>
        </w:r>
        <w:r>
          <w:fldChar w:fldCharType="separate"/>
        </w:r>
        <w:r>
          <w:t>19</w:t>
        </w:r>
        <w:r>
          <w:fldChar w:fldCharType="end"/>
        </w:r>
      </w:hyperlink>
    </w:p>
    <w:p>
      <w:pPr>
        <w:pStyle w:val="TOC2"/>
        <w:tabs>
          <w:tab w:val="right" w:leader="dot" w:pos="8306"/>
        </w:tabs>
      </w:pPr>
      <w:hyperlink w:anchor="_Toc29539" w:history="1">
        <w:r>
          <w:rPr>
            <w:rFonts w:ascii="仿宋" w:eastAsia="仿宋" w:hAnsi="仿宋" w:cs="仿宋" w:hint="eastAsia"/>
            <w:lang w:eastAsia="zh-CN"/>
          </w:rPr>
          <w:t>(一)、经济评价财务测算</w:t>
        </w:r>
        <w:r>
          <w:tab/>
        </w:r>
        <w:r>
          <w:fldChar w:fldCharType="begin"/>
        </w:r>
        <w:r>
          <w:instrText xml:space="preserve"> PAGEREF _Toc29539 \h </w:instrText>
        </w:r>
        <w:r>
          <w:fldChar w:fldCharType="separate"/>
        </w:r>
        <w:r>
          <w:t>19</w:t>
        </w:r>
        <w:r>
          <w:fldChar w:fldCharType="end"/>
        </w:r>
      </w:hyperlink>
    </w:p>
    <w:p>
      <w:pPr>
        <w:pStyle w:val="TOC2"/>
        <w:tabs>
          <w:tab w:val="right" w:leader="dot" w:pos="8306"/>
        </w:tabs>
      </w:pPr>
      <w:hyperlink w:anchor="_Toc26768" w:history="1">
        <w:r>
          <w:rPr>
            <w:rFonts w:ascii="仿宋" w:eastAsia="仿宋" w:hAnsi="仿宋" w:cs="仿宋" w:hint="eastAsia"/>
            <w:lang w:eastAsia="zh-CN"/>
          </w:rPr>
          <w:t>(二)、发电机械项目盈利能力分析</w:t>
        </w:r>
        <w:r>
          <w:tab/>
        </w:r>
        <w:r>
          <w:fldChar w:fldCharType="begin"/>
        </w:r>
        <w:r>
          <w:instrText xml:space="preserve"> PAGEREF _Toc26768 \h </w:instrText>
        </w:r>
        <w:r>
          <w:fldChar w:fldCharType="separate"/>
        </w:r>
        <w:r>
          <w:t>20</w:t>
        </w:r>
        <w:r>
          <w:fldChar w:fldCharType="end"/>
        </w:r>
      </w:hyperlink>
    </w:p>
    <w:p>
      <w:pPr>
        <w:pStyle w:val="TOC1"/>
        <w:tabs>
          <w:tab w:val="right" w:leader="dot" w:pos="8306"/>
        </w:tabs>
      </w:pPr>
      <w:hyperlink w:anchor="_Toc20591" w:history="1">
        <w:r>
          <w:rPr>
            <w:rFonts w:ascii="仿宋" w:eastAsia="仿宋" w:hAnsi="仿宋" w:cs="仿宋" w:hint="eastAsia"/>
            <w:lang w:eastAsia="zh-CN"/>
          </w:rPr>
          <w:t>八、发电机械项目环境影响分析</w:t>
        </w:r>
        <w:r>
          <w:tab/>
        </w:r>
        <w:r>
          <w:fldChar w:fldCharType="begin"/>
        </w:r>
        <w:r>
          <w:instrText xml:space="preserve"> PAGEREF _Toc20591 \h </w:instrText>
        </w:r>
        <w:r>
          <w:fldChar w:fldCharType="separate"/>
        </w:r>
        <w:r>
          <w:t>21</w:t>
        </w:r>
        <w:r>
          <w:fldChar w:fldCharType="end"/>
        </w:r>
      </w:hyperlink>
    </w:p>
    <w:p>
      <w:pPr>
        <w:pStyle w:val="TOC2"/>
        <w:tabs>
          <w:tab w:val="right" w:leader="dot" w:pos="8306"/>
        </w:tabs>
      </w:pPr>
      <w:hyperlink w:anchor="_Toc24528" w:history="1">
        <w:r>
          <w:rPr>
            <w:rFonts w:ascii="仿宋" w:eastAsia="仿宋" w:hAnsi="仿宋" w:cs="仿宋" w:hint="eastAsia"/>
            <w:lang w:eastAsia="zh-CN"/>
          </w:rPr>
          <w:t>(一)、建设区域环境质量现状</w:t>
        </w:r>
        <w:r>
          <w:tab/>
        </w:r>
        <w:r>
          <w:fldChar w:fldCharType="begin"/>
        </w:r>
        <w:r>
          <w:instrText xml:space="preserve"> PAGEREF _Toc24528 \h </w:instrText>
        </w:r>
        <w:r>
          <w:fldChar w:fldCharType="separate"/>
        </w:r>
        <w:r>
          <w:t>21</w:t>
        </w:r>
        <w:r>
          <w:fldChar w:fldCharType="end"/>
        </w:r>
      </w:hyperlink>
    </w:p>
    <w:p>
      <w:pPr>
        <w:pStyle w:val="TOC2"/>
        <w:tabs>
          <w:tab w:val="right" w:leader="dot" w:pos="8306"/>
        </w:tabs>
      </w:pPr>
      <w:hyperlink w:anchor="_Toc17696" w:history="1">
        <w:r>
          <w:rPr>
            <w:rFonts w:ascii="仿宋" w:eastAsia="仿宋" w:hAnsi="仿宋" w:cs="仿宋" w:hint="eastAsia"/>
            <w:lang w:eastAsia="zh-CN"/>
          </w:rPr>
          <w:t>(二)、建设期环境保护</w:t>
        </w:r>
        <w:r>
          <w:tab/>
        </w:r>
        <w:r>
          <w:fldChar w:fldCharType="begin"/>
        </w:r>
        <w:r>
          <w:instrText xml:space="preserve"> PAGEREF _Toc17696 \h </w:instrText>
        </w:r>
        <w:r>
          <w:fldChar w:fldCharType="separate"/>
        </w:r>
        <w:r>
          <w:t>22</w:t>
        </w:r>
        <w:r>
          <w:fldChar w:fldCharType="end"/>
        </w:r>
      </w:hyperlink>
    </w:p>
    <w:p>
      <w:pPr>
        <w:pStyle w:val="TOC2"/>
        <w:tabs>
          <w:tab w:val="right" w:leader="dot" w:pos="8306"/>
        </w:tabs>
      </w:pPr>
      <w:hyperlink w:anchor="_Toc24969" w:history="1">
        <w:r>
          <w:rPr>
            <w:rFonts w:ascii="仿宋" w:eastAsia="仿宋" w:hAnsi="仿宋" w:cs="仿宋" w:hint="eastAsia"/>
            <w:lang w:eastAsia="zh-CN"/>
          </w:rPr>
          <w:t>(三)、运营期环境保护</w:t>
        </w:r>
        <w:r>
          <w:tab/>
        </w:r>
        <w:r>
          <w:fldChar w:fldCharType="begin"/>
        </w:r>
        <w:r>
          <w:instrText xml:space="preserve"> PAGEREF _Toc24969 \h </w:instrText>
        </w:r>
        <w:r>
          <w:fldChar w:fldCharType="separate"/>
        </w:r>
        <w:r>
          <w:t>24</w:t>
        </w:r>
        <w:r>
          <w:fldChar w:fldCharType="end"/>
        </w:r>
      </w:hyperlink>
    </w:p>
    <w:p>
      <w:pPr>
        <w:pStyle w:val="TOC2"/>
        <w:tabs>
          <w:tab w:val="right" w:leader="dot" w:pos="8306"/>
        </w:tabs>
      </w:pPr>
      <w:hyperlink w:anchor="_Toc21296" w:history="1">
        <w:r>
          <w:rPr>
            <w:rFonts w:ascii="仿宋" w:eastAsia="仿宋" w:hAnsi="仿宋" w:cs="仿宋" w:hint="eastAsia"/>
            <w:lang w:eastAsia="zh-CN"/>
          </w:rPr>
          <w:t>(四)、发电机械项目建设对区域经济的影响</w:t>
        </w:r>
        <w:r>
          <w:tab/>
        </w:r>
        <w:r>
          <w:fldChar w:fldCharType="begin"/>
        </w:r>
        <w:r>
          <w:instrText xml:space="preserve"> PAGEREF _Toc21296 \h </w:instrText>
        </w:r>
        <w:r>
          <w:fldChar w:fldCharType="separate"/>
        </w:r>
        <w:r>
          <w:t>25</w:t>
        </w:r>
        <w:r>
          <w:fldChar w:fldCharType="end"/>
        </w:r>
      </w:hyperlink>
    </w:p>
    <w:p>
      <w:pPr>
        <w:pStyle w:val="TOC2"/>
        <w:tabs>
          <w:tab w:val="right" w:leader="dot" w:pos="8306"/>
        </w:tabs>
      </w:pPr>
      <w:hyperlink w:anchor="_Toc26055" w:history="1">
        <w:r>
          <w:rPr>
            <w:rFonts w:ascii="仿宋" w:eastAsia="仿宋" w:hAnsi="仿宋" w:cs="仿宋" w:hint="eastAsia"/>
            <w:lang w:eastAsia="zh-CN"/>
          </w:rPr>
          <w:t>(五)、废弃物处理</w:t>
        </w:r>
        <w:r>
          <w:tab/>
        </w:r>
        <w:r>
          <w:fldChar w:fldCharType="begin"/>
        </w:r>
        <w:r>
          <w:instrText xml:space="preserve"> PAGEREF _Toc26055 \h </w:instrText>
        </w:r>
        <w:r>
          <w:fldChar w:fldCharType="separate"/>
        </w:r>
        <w:r>
          <w:t>27</w:t>
        </w:r>
        <w:r>
          <w:fldChar w:fldCharType="end"/>
        </w:r>
      </w:hyperlink>
    </w:p>
    <w:p>
      <w:pPr>
        <w:pStyle w:val="TOC2"/>
        <w:tabs>
          <w:tab w:val="right" w:leader="dot" w:pos="8306"/>
        </w:tabs>
      </w:pPr>
      <w:hyperlink w:anchor="_Toc716" w:history="1">
        <w:r>
          <w:rPr>
            <w:rFonts w:ascii="仿宋" w:eastAsia="仿宋" w:hAnsi="仿宋" w:cs="仿宋" w:hint="eastAsia"/>
            <w:lang w:eastAsia="zh-CN"/>
          </w:rPr>
          <w:t>(六)、特殊环境影响分析</w:t>
        </w:r>
        <w:r>
          <w:tab/>
        </w:r>
        <w:r>
          <w:fldChar w:fldCharType="begin"/>
        </w:r>
        <w:r>
          <w:instrText xml:space="preserve"> PAGEREF _Toc716 \h </w:instrText>
        </w:r>
        <w:r>
          <w:fldChar w:fldCharType="separate"/>
        </w:r>
        <w:r>
          <w:t>28</w:t>
        </w:r>
        <w:r>
          <w:fldChar w:fldCharType="end"/>
        </w:r>
      </w:hyperlink>
    </w:p>
    <w:p>
      <w:pPr>
        <w:pStyle w:val="TOC2"/>
        <w:tabs>
          <w:tab w:val="right" w:leader="dot" w:pos="8306"/>
        </w:tabs>
      </w:pPr>
      <w:hyperlink w:anchor="_Toc19210" w:history="1">
        <w:r>
          <w:rPr>
            <w:rFonts w:ascii="仿宋" w:eastAsia="仿宋" w:hAnsi="仿宋" w:cs="仿宋" w:hint="eastAsia"/>
            <w:lang w:eastAsia="zh-CN"/>
          </w:rPr>
          <w:t>(七)、清洁生产</w:t>
        </w:r>
        <w:r>
          <w:tab/>
        </w:r>
        <w:r>
          <w:fldChar w:fldCharType="begin"/>
        </w:r>
        <w:r>
          <w:instrText xml:space="preserve"> PAGEREF _Toc19210 \h </w:instrText>
        </w:r>
        <w:r>
          <w:fldChar w:fldCharType="separate"/>
        </w:r>
        <w:r>
          <w:t>29</w:t>
        </w:r>
        <w:r>
          <w:fldChar w:fldCharType="end"/>
        </w:r>
      </w:hyperlink>
    </w:p>
    <w:p>
      <w:pPr>
        <w:pStyle w:val="TOC2"/>
        <w:tabs>
          <w:tab w:val="right" w:leader="dot" w:pos="8306"/>
        </w:tabs>
      </w:pPr>
      <w:hyperlink w:anchor="_Toc31578" w:history="1">
        <w:r>
          <w:rPr>
            <w:rFonts w:ascii="仿宋" w:eastAsia="仿宋" w:hAnsi="仿宋" w:cs="仿宋" w:hint="eastAsia"/>
            <w:lang w:eastAsia="zh-CN"/>
          </w:rPr>
          <w:t>(八)、环境保护综合评价</w:t>
        </w:r>
        <w:r>
          <w:tab/>
        </w:r>
        <w:r>
          <w:fldChar w:fldCharType="begin"/>
        </w:r>
        <w:r>
          <w:instrText xml:space="preserve"> PAGEREF _Toc31578 \h </w:instrText>
        </w:r>
        <w:r>
          <w:fldChar w:fldCharType="separate"/>
        </w:r>
        <w:r>
          <w:t>30</w:t>
        </w:r>
        <w:r>
          <w:fldChar w:fldCharType="end"/>
        </w:r>
      </w:hyperlink>
    </w:p>
    <w:p>
      <w:pPr>
        <w:pStyle w:val="TOC1"/>
        <w:tabs>
          <w:tab w:val="right" w:leader="dot" w:pos="8306"/>
        </w:tabs>
      </w:pPr>
      <w:hyperlink w:anchor="_Toc23167" w:history="1">
        <w:r>
          <w:rPr>
            <w:rFonts w:ascii="仿宋" w:eastAsia="仿宋" w:hAnsi="仿宋" w:cs="仿宋" w:hint="eastAsia"/>
            <w:lang w:eastAsia="zh-CN"/>
          </w:rPr>
          <w:t>九、发电机械项目风险管理</w:t>
        </w:r>
        <w:r>
          <w:tab/>
        </w:r>
        <w:r>
          <w:fldChar w:fldCharType="begin"/>
        </w:r>
        <w:r>
          <w:instrText xml:space="preserve"> PAGEREF _Toc23167 \h </w:instrText>
        </w:r>
        <w:r>
          <w:fldChar w:fldCharType="separate"/>
        </w:r>
        <w:r>
          <w:t>31</w:t>
        </w:r>
        <w:r>
          <w:fldChar w:fldCharType="end"/>
        </w:r>
      </w:hyperlink>
    </w:p>
    <w:p>
      <w:pPr>
        <w:pStyle w:val="TOC2"/>
        <w:tabs>
          <w:tab w:val="right" w:leader="dot" w:pos="8306"/>
        </w:tabs>
      </w:pPr>
      <w:hyperlink w:anchor="_Toc2881" w:history="1">
        <w:r>
          <w:rPr>
            <w:rFonts w:ascii="仿宋" w:eastAsia="仿宋" w:hAnsi="仿宋" w:cs="仿宋" w:hint="eastAsia"/>
            <w:lang w:eastAsia="zh-CN"/>
          </w:rPr>
          <w:t>(一)、风险识别与评估</w:t>
        </w:r>
        <w:r>
          <w:tab/>
        </w:r>
        <w:r>
          <w:fldChar w:fldCharType="begin"/>
        </w:r>
        <w:r>
          <w:instrText xml:space="preserve"> PAGEREF _Toc2881 \h </w:instrText>
        </w:r>
        <w:r>
          <w:fldChar w:fldCharType="separate"/>
        </w:r>
        <w:r>
          <w:t>31</w:t>
        </w:r>
        <w:r>
          <w:fldChar w:fldCharType="end"/>
        </w:r>
      </w:hyperlink>
    </w:p>
    <w:p>
      <w:pPr>
        <w:pStyle w:val="TOC2"/>
        <w:tabs>
          <w:tab w:val="right" w:leader="dot" w:pos="8306"/>
        </w:tabs>
      </w:pPr>
      <w:hyperlink w:anchor="_Toc29463" w:history="1">
        <w:r>
          <w:rPr>
            <w:rFonts w:ascii="仿宋" w:eastAsia="仿宋" w:hAnsi="仿宋" w:cs="仿宋" w:hint="eastAsia"/>
            <w:lang w:eastAsia="zh-CN"/>
          </w:rPr>
          <w:t>(二)、风险应对策略</w:t>
        </w:r>
        <w:r>
          <w:tab/>
        </w:r>
        <w:r>
          <w:fldChar w:fldCharType="begin"/>
        </w:r>
        <w:r>
          <w:instrText xml:space="preserve"> PAGEREF _Toc29463 \h </w:instrText>
        </w:r>
        <w:r>
          <w:fldChar w:fldCharType="separate"/>
        </w:r>
        <w:r>
          <w:t>33</w:t>
        </w:r>
        <w:r>
          <w:fldChar w:fldCharType="end"/>
        </w:r>
      </w:hyperlink>
    </w:p>
    <w:p>
      <w:pPr>
        <w:pStyle w:val="TOC2"/>
        <w:tabs>
          <w:tab w:val="right" w:leader="dot" w:pos="8306"/>
        </w:tabs>
      </w:pPr>
      <w:hyperlink w:anchor="_Toc24370" w:history="1">
        <w:r>
          <w:rPr>
            <w:rFonts w:ascii="仿宋" w:eastAsia="仿宋" w:hAnsi="仿宋" w:cs="仿宋" w:hint="eastAsia"/>
            <w:lang w:eastAsia="zh-CN"/>
          </w:rPr>
          <w:t>(三)、风险监控与控制</w:t>
        </w:r>
        <w:r>
          <w:tab/>
        </w:r>
        <w:r>
          <w:fldChar w:fldCharType="begin"/>
        </w:r>
        <w:r>
          <w:instrText xml:space="preserve"> PAGEREF _Toc24370 \h </w:instrText>
        </w:r>
        <w:r>
          <w:fldChar w:fldCharType="separate"/>
        </w:r>
        <w:r>
          <w:t>34</w:t>
        </w:r>
        <w:r>
          <w:fldChar w:fldCharType="end"/>
        </w:r>
      </w:hyperlink>
    </w:p>
    <w:p>
      <w:pPr>
        <w:pStyle w:val="TOC1"/>
        <w:tabs>
          <w:tab w:val="right" w:leader="dot" w:pos="8306"/>
        </w:tabs>
      </w:pPr>
      <w:hyperlink w:anchor="_Toc14906" w:history="1">
        <w:r>
          <w:rPr>
            <w:rFonts w:ascii="仿宋" w:eastAsia="仿宋" w:hAnsi="仿宋" w:cs="仿宋" w:hint="eastAsia"/>
            <w:lang w:eastAsia="zh-CN"/>
          </w:rPr>
          <w:t>十、发电机械项目计划安排</w:t>
        </w:r>
        <w:r>
          <w:tab/>
        </w:r>
        <w:r>
          <w:fldChar w:fldCharType="begin"/>
        </w:r>
        <w:r>
          <w:instrText xml:space="preserve"> PAGEREF _Toc14906 \h </w:instrText>
        </w:r>
        <w:r>
          <w:fldChar w:fldCharType="separate"/>
        </w:r>
        <w:r>
          <w:t>35</w:t>
        </w:r>
        <w:r>
          <w:fldChar w:fldCharType="end"/>
        </w:r>
      </w:hyperlink>
    </w:p>
    <w:p>
      <w:pPr>
        <w:pStyle w:val="TOC2"/>
        <w:tabs>
          <w:tab w:val="right" w:leader="dot" w:pos="8306"/>
        </w:tabs>
      </w:pPr>
      <w:hyperlink w:anchor="_Toc27783" w:history="1">
        <w:r>
          <w:rPr>
            <w:rFonts w:ascii="仿宋" w:eastAsia="仿宋" w:hAnsi="仿宋" w:cs="仿宋" w:hint="eastAsia"/>
            <w:lang w:eastAsia="zh-CN"/>
          </w:rPr>
          <w:t>(一)、建设周期</w:t>
        </w:r>
        <w:r>
          <w:tab/>
        </w:r>
        <w:r>
          <w:fldChar w:fldCharType="begin"/>
        </w:r>
        <w:r>
          <w:instrText xml:space="preserve"> PAGEREF _Toc27783 \h </w:instrText>
        </w:r>
        <w:r>
          <w:fldChar w:fldCharType="separate"/>
        </w:r>
        <w:r>
          <w:t>35</w:t>
        </w:r>
        <w:r>
          <w:fldChar w:fldCharType="end"/>
        </w:r>
      </w:hyperlink>
    </w:p>
    <w:p>
      <w:pPr>
        <w:pStyle w:val="TOC2"/>
        <w:tabs>
          <w:tab w:val="right" w:leader="dot" w:pos="8306"/>
        </w:tabs>
      </w:pPr>
      <w:hyperlink w:anchor="_Toc26406" w:history="1">
        <w:r>
          <w:rPr>
            <w:rFonts w:ascii="仿宋" w:eastAsia="仿宋" w:hAnsi="仿宋" w:cs="仿宋" w:hint="eastAsia"/>
            <w:lang w:eastAsia="zh-CN"/>
          </w:rPr>
          <w:t>(二)、建设进度</w:t>
        </w:r>
        <w:r>
          <w:tab/>
        </w:r>
        <w:r>
          <w:fldChar w:fldCharType="begin"/>
        </w:r>
        <w:r>
          <w:instrText xml:space="preserve"> PAGEREF _Toc26406 \h </w:instrText>
        </w:r>
        <w:r>
          <w:fldChar w:fldCharType="separate"/>
        </w:r>
        <w:r>
          <w:t>36</w:t>
        </w:r>
        <w:r>
          <w:fldChar w:fldCharType="end"/>
        </w:r>
      </w:hyperlink>
    </w:p>
    <w:p>
      <w:pPr>
        <w:pStyle w:val="TOC2"/>
        <w:tabs>
          <w:tab w:val="right" w:leader="dot" w:pos="8306"/>
        </w:tabs>
      </w:pPr>
      <w:hyperlink w:anchor="_Toc28583" w:history="1">
        <w:r>
          <w:rPr>
            <w:rFonts w:ascii="仿宋" w:eastAsia="仿宋" w:hAnsi="仿宋" w:cs="仿宋" w:hint="eastAsia"/>
            <w:lang w:eastAsia="zh-CN"/>
          </w:rPr>
          <w:t>(三)、进度安排注意事项</w:t>
        </w:r>
        <w:r>
          <w:tab/>
        </w:r>
        <w:r>
          <w:fldChar w:fldCharType="begin"/>
        </w:r>
        <w:r>
          <w:instrText xml:space="preserve"> PAGEREF _Toc28583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0" w:history="1">
        <w:r>
          <w:rPr>
            <w:rFonts w:ascii="仿宋" w:eastAsia="仿宋" w:hAnsi="仿宋" w:cs="仿宋" w:hint="eastAsia"/>
            <w:lang w:eastAsia="zh-CN"/>
          </w:rPr>
          <w:t>(四)、人力资源配置</w:t>
        </w:r>
        <w:r>
          <w:tab/>
        </w:r>
        <w:r>
          <w:fldChar w:fldCharType="begin"/>
        </w:r>
        <w:r>
          <w:instrText xml:space="preserve"> PAGEREF _Toc9790 \h </w:instrText>
        </w:r>
        <w:r>
          <w:fldChar w:fldCharType="separate"/>
        </w:r>
        <w:r>
          <w:t>39</w:t>
        </w:r>
        <w:r>
          <w:fldChar w:fldCharType="end"/>
        </w:r>
      </w:hyperlink>
    </w:p>
    <w:p>
      <w:pPr>
        <w:pStyle w:val="TOC1"/>
        <w:tabs>
          <w:tab w:val="right" w:leader="dot" w:pos="8306"/>
        </w:tabs>
      </w:pPr>
      <w:hyperlink w:anchor="_Toc9882" w:history="1">
        <w:r>
          <w:rPr>
            <w:rFonts w:ascii="仿宋" w:eastAsia="仿宋" w:hAnsi="仿宋" w:cs="仿宋" w:hint="eastAsia"/>
            <w:lang w:eastAsia="zh-CN"/>
          </w:rPr>
          <w:t>十一、发电机械项目人力资源培养与发展</w:t>
        </w:r>
        <w:r>
          <w:tab/>
        </w:r>
        <w:r>
          <w:fldChar w:fldCharType="begin"/>
        </w:r>
        <w:r>
          <w:instrText xml:space="preserve"> PAGEREF _Toc9882 \h </w:instrText>
        </w:r>
        <w:r>
          <w:fldChar w:fldCharType="separate"/>
        </w:r>
        <w:r>
          <w:t>39</w:t>
        </w:r>
        <w:r>
          <w:fldChar w:fldCharType="end"/>
        </w:r>
      </w:hyperlink>
    </w:p>
    <w:p>
      <w:pPr>
        <w:pStyle w:val="TOC2"/>
        <w:tabs>
          <w:tab w:val="right" w:leader="dot" w:pos="8306"/>
        </w:tabs>
      </w:pPr>
      <w:hyperlink w:anchor="_Toc15314" w:history="1">
        <w:r>
          <w:rPr>
            <w:rFonts w:ascii="仿宋" w:eastAsia="仿宋" w:hAnsi="仿宋" w:cs="仿宋" w:hint="eastAsia"/>
            <w:lang w:eastAsia="zh-CN"/>
          </w:rPr>
          <w:t>(一)、人才需求与规划</w:t>
        </w:r>
        <w:r>
          <w:tab/>
        </w:r>
        <w:r>
          <w:fldChar w:fldCharType="begin"/>
        </w:r>
        <w:r>
          <w:instrText xml:space="preserve"> PAGEREF _Toc15314 \h </w:instrText>
        </w:r>
        <w:r>
          <w:fldChar w:fldCharType="separate"/>
        </w:r>
        <w:r>
          <w:t>39</w:t>
        </w:r>
        <w:r>
          <w:fldChar w:fldCharType="end"/>
        </w:r>
      </w:hyperlink>
    </w:p>
    <w:p>
      <w:pPr>
        <w:pStyle w:val="TOC2"/>
        <w:tabs>
          <w:tab w:val="right" w:leader="dot" w:pos="8306"/>
        </w:tabs>
      </w:pPr>
      <w:hyperlink w:anchor="_Toc28978" w:history="1">
        <w:r>
          <w:rPr>
            <w:rFonts w:ascii="仿宋" w:eastAsia="仿宋" w:hAnsi="仿宋" w:cs="仿宋" w:hint="eastAsia"/>
            <w:lang w:eastAsia="zh-CN"/>
          </w:rPr>
          <w:t>(二)、培训与发展计划</w:t>
        </w:r>
        <w:r>
          <w:tab/>
        </w:r>
        <w:r>
          <w:fldChar w:fldCharType="begin"/>
        </w:r>
        <w:r>
          <w:instrText xml:space="preserve"> PAGEREF _Toc28978 \h </w:instrText>
        </w:r>
        <w:r>
          <w:fldChar w:fldCharType="separate"/>
        </w:r>
        <w:r>
          <w:t>40</w:t>
        </w:r>
        <w:r>
          <w:fldChar w:fldCharType="end"/>
        </w:r>
      </w:hyperlink>
    </w:p>
    <w:p>
      <w:pPr>
        <w:pStyle w:val="TOC1"/>
        <w:tabs>
          <w:tab w:val="right" w:leader="dot" w:pos="8306"/>
        </w:tabs>
      </w:pPr>
      <w:hyperlink w:anchor="_Toc2602" w:history="1">
        <w:r>
          <w:rPr>
            <w:rFonts w:ascii="仿宋" w:eastAsia="仿宋" w:hAnsi="仿宋" w:cs="仿宋" w:hint="eastAsia"/>
            <w:lang w:eastAsia="zh-CN"/>
          </w:rPr>
          <w:t>十二、生产安全保护</w:t>
        </w:r>
        <w:r>
          <w:tab/>
        </w:r>
        <w:r>
          <w:fldChar w:fldCharType="begin"/>
        </w:r>
        <w:r>
          <w:instrText xml:space="preserve"> PAGEREF _Toc2602 \h </w:instrText>
        </w:r>
        <w:r>
          <w:fldChar w:fldCharType="separate"/>
        </w:r>
        <w:r>
          <w:t>41</w:t>
        </w:r>
        <w:r>
          <w:fldChar w:fldCharType="end"/>
        </w:r>
      </w:hyperlink>
    </w:p>
    <w:p>
      <w:pPr>
        <w:pStyle w:val="TOC2"/>
        <w:tabs>
          <w:tab w:val="right" w:leader="dot" w:pos="8306"/>
        </w:tabs>
      </w:pPr>
      <w:hyperlink w:anchor="_Toc2925" w:history="1">
        <w:r>
          <w:rPr>
            <w:rFonts w:ascii="仿宋" w:eastAsia="仿宋" w:hAnsi="仿宋" w:cs="仿宋" w:hint="eastAsia"/>
            <w:lang w:eastAsia="zh-CN"/>
          </w:rPr>
          <w:t>(一)、消防安全</w:t>
        </w:r>
        <w:r>
          <w:tab/>
        </w:r>
        <w:r>
          <w:fldChar w:fldCharType="begin"/>
        </w:r>
        <w:r>
          <w:instrText xml:space="preserve"> PAGEREF _Toc2925 \h </w:instrText>
        </w:r>
        <w:r>
          <w:fldChar w:fldCharType="separate"/>
        </w:r>
        <w:r>
          <w:t>41</w:t>
        </w:r>
        <w:r>
          <w:fldChar w:fldCharType="end"/>
        </w:r>
      </w:hyperlink>
    </w:p>
    <w:p>
      <w:pPr>
        <w:pStyle w:val="TOC2"/>
        <w:tabs>
          <w:tab w:val="right" w:leader="dot" w:pos="8306"/>
        </w:tabs>
      </w:pPr>
      <w:hyperlink w:anchor="_Toc31955" w:history="1">
        <w:r>
          <w:rPr>
            <w:rFonts w:ascii="仿宋" w:eastAsia="仿宋" w:hAnsi="仿宋" w:cs="仿宋" w:hint="eastAsia"/>
            <w:lang w:eastAsia="zh-CN"/>
          </w:rPr>
          <w:t>(二)、防火防爆总图布置措施</w:t>
        </w:r>
        <w:r>
          <w:tab/>
        </w:r>
        <w:r>
          <w:fldChar w:fldCharType="begin"/>
        </w:r>
        <w:r>
          <w:instrText xml:space="preserve"> PAGEREF _Toc31955 \h </w:instrText>
        </w:r>
        <w:r>
          <w:fldChar w:fldCharType="separate"/>
        </w:r>
        <w:r>
          <w:t>42</w:t>
        </w:r>
        <w:r>
          <w:fldChar w:fldCharType="end"/>
        </w:r>
      </w:hyperlink>
    </w:p>
    <w:p>
      <w:pPr>
        <w:pStyle w:val="TOC2"/>
        <w:tabs>
          <w:tab w:val="right" w:leader="dot" w:pos="8306"/>
        </w:tabs>
      </w:pPr>
      <w:hyperlink w:anchor="_Toc31744" w:history="1">
        <w:r>
          <w:rPr>
            <w:rFonts w:ascii="仿宋" w:eastAsia="仿宋" w:hAnsi="仿宋" w:cs="仿宋" w:hint="eastAsia"/>
            <w:lang w:eastAsia="zh-CN"/>
          </w:rPr>
          <w:t>(三)、自然灾害防范措施</w:t>
        </w:r>
        <w:r>
          <w:tab/>
        </w:r>
        <w:r>
          <w:fldChar w:fldCharType="begin"/>
        </w:r>
        <w:r>
          <w:instrText xml:space="preserve"> PAGEREF _Toc31744 \h </w:instrText>
        </w:r>
        <w:r>
          <w:fldChar w:fldCharType="separate"/>
        </w:r>
        <w:r>
          <w:t>43</w:t>
        </w:r>
        <w:r>
          <w:fldChar w:fldCharType="end"/>
        </w:r>
      </w:hyperlink>
    </w:p>
    <w:p>
      <w:pPr>
        <w:pStyle w:val="TOC2"/>
        <w:tabs>
          <w:tab w:val="right" w:leader="dot" w:pos="8306"/>
        </w:tabs>
      </w:pPr>
      <w:hyperlink w:anchor="_Toc11145" w:history="1">
        <w:r>
          <w:rPr>
            <w:rFonts w:ascii="仿宋" w:eastAsia="仿宋" w:hAnsi="仿宋" w:cs="仿宋" w:hint="eastAsia"/>
            <w:lang w:eastAsia="zh-CN"/>
          </w:rPr>
          <w:t>(四)、安全色及安全标志使用要求</w:t>
        </w:r>
        <w:r>
          <w:tab/>
        </w:r>
        <w:r>
          <w:fldChar w:fldCharType="begin"/>
        </w:r>
        <w:r>
          <w:instrText xml:space="preserve"> PAGEREF _Toc11145 \h </w:instrText>
        </w:r>
        <w:r>
          <w:fldChar w:fldCharType="separate"/>
        </w:r>
        <w:r>
          <w:t>44</w:t>
        </w:r>
        <w:r>
          <w:fldChar w:fldCharType="end"/>
        </w:r>
      </w:hyperlink>
    </w:p>
    <w:p>
      <w:pPr>
        <w:pStyle w:val="TOC2"/>
        <w:tabs>
          <w:tab w:val="right" w:leader="dot" w:pos="8306"/>
        </w:tabs>
      </w:pPr>
      <w:hyperlink w:anchor="_Toc24622" w:history="1">
        <w:r>
          <w:rPr>
            <w:rFonts w:ascii="仿宋" w:eastAsia="仿宋" w:hAnsi="仿宋" w:cs="仿宋" w:hint="eastAsia"/>
            <w:lang w:eastAsia="zh-CN"/>
          </w:rPr>
          <w:t>(五)、防尘防毒措施</w:t>
        </w:r>
        <w:r>
          <w:tab/>
        </w:r>
        <w:r>
          <w:fldChar w:fldCharType="begin"/>
        </w:r>
        <w:r>
          <w:instrText xml:space="preserve"> PAGEREF _Toc24622 \h </w:instrText>
        </w:r>
        <w:r>
          <w:fldChar w:fldCharType="separate"/>
        </w:r>
        <w:r>
          <w:t>45</w:t>
        </w:r>
        <w:r>
          <w:fldChar w:fldCharType="end"/>
        </w:r>
      </w:hyperlink>
    </w:p>
    <w:p>
      <w:pPr>
        <w:pStyle w:val="TOC2"/>
        <w:tabs>
          <w:tab w:val="right" w:leader="dot" w:pos="8306"/>
        </w:tabs>
      </w:pPr>
      <w:hyperlink w:anchor="_Toc22830" w:history="1">
        <w:r>
          <w:rPr>
            <w:rFonts w:ascii="仿宋" w:eastAsia="仿宋" w:hAnsi="仿宋" w:cs="仿宋" w:hint="eastAsia"/>
            <w:lang w:eastAsia="zh-CN"/>
          </w:rPr>
          <w:t>(六)、防静电、触电防护及防雷措施</w:t>
        </w:r>
        <w:r>
          <w:tab/>
        </w:r>
        <w:r>
          <w:fldChar w:fldCharType="begin"/>
        </w:r>
        <w:r>
          <w:instrText xml:space="preserve"> PAGEREF _Toc22830 \h </w:instrText>
        </w:r>
        <w:r>
          <w:fldChar w:fldCharType="separate"/>
        </w:r>
        <w:r>
          <w:t>46</w:t>
        </w:r>
        <w:r>
          <w:fldChar w:fldCharType="end"/>
        </w:r>
      </w:hyperlink>
    </w:p>
    <w:p>
      <w:pPr>
        <w:pStyle w:val="TOC2"/>
        <w:tabs>
          <w:tab w:val="right" w:leader="dot" w:pos="8306"/>
        </w:tabs>
      </w:pPr>
      <w:hyperlink w:anchor="_Toc18259" w:history="1">
        <w:r>
          <w:rPr>
            <w:rFonts w:ascii="仿宋" w:eastAsia="仿宋" w:hAnsi="仿宋" w:cs="仿宋" w:hint="eastAsia"/>
            <w:lang w:eastAsia="zh-CN"/>
          </w:rPr>
          <w:t>(七)、机械设备安全保障措施</w:t>
        </w:r>
        <w:r>
          <w:tab/>
        </w:r>
        <w:r>
          <w:fldChar w:fldCharType="begin"/>
        </w:r>
        <w:r>
          <w:instrText xml:space="preserve"> PAGEREF _Toc18259 \h </w:instrText>
        </w:r>
        <w:r>
          <w:fldChar w:fldCharType="separate"/>
        </w:r>
        <w:r>
          <w:t>47</w:t>
        </w:r>
        <w:r>
          <w:fldChar w:fldCharType="end"/>
        </w:r>
      </w:hyperlink>
    </w:p>
    <w:p>
      <w:pPr>
        <w:pStyle w:val="TOC1"/>
        <w:tabs>
          <w:tab w:val="right" w:leader="dot" w:pos="8306"/>
        </w:tabs>
      </w:pPr>
      <w:hyperlink w:anchor="_Toc22440" w:history="1">
        <w:r>
          <w:rPr>
            <w:rFonts w:ascii="仿宋" w:eastAsia="仿宋" w:hAnsi="仿宋" w:cs="仿宋" w:hint="eastAsia"/>
            <w:lang w:eastAsia="zh-CN"/>
          </w:rPr>
          <w:t>十三、发电机械项目实施时间节点</w:t>
        </w:r>
        <w:r>
          <w:tab/>
        </w:r>
        <w:r>
          <w:fldChar w:fldCharType="begin"/>
        </w:r>
        <w:r>
          <w:instrText xml:space="preserve"> PAGEREF _Toc22440 \h </w:instrText>
        </w:r>
        <w:r>
          <w:fldChar w:fldCharType="separate"/>
        </w:r>
        <w:r>
          <w:t>48</w:t>
        </w:r>
        <w:r>
          <w:fldChar w:fldCharType="end"/>
        </w:r>
      </w:hyperlink>
    </w:p>
    <w:p>
      <w:pPr>
        <w:pStyle w:val="TOC2"/>
        <w:tabs>
          <w:tab w:val="right" w:leader="dot" w:pos="8306"/>
        </w:tabs>
      </w:pPr>
      <w:hyperlink w:anchor="_Toc9164" w:history="1">
        <w:r>
          <w:rPr>
            <w:rFonts w:ascii="仿宋" w:eastAsia="仿宋" w:hAnsi="仿宋" w:cs="仿宋" w:hint="eastAsia"/>
            <w:lang w:eastAsia="zh-CN"/>
          </w:rPr>
          <w:t>(一)、发电机械项目启动阶段时间节点</w:t>
        </w:r>
        <w:r>
          <w:tab/>
        </w:r>
        <w:r>
          <w:fldChar w:fldCharType="begin"/>
        </w:r>
        <w:r>
          <w:instrText xml:space="preserve"> PAGEREF _Toc9164 \h </w:instrText>
        </w:r>
        <w:r>
          <w:fldChar w:fldCharType="separate"/>
        </w:r>
        <w:r>
          <w:t>48</w:t>
        </w:r>
        <w:r>
          <w:fldChar w:fldCharType="end"/>
        </w:r>
      </w:hyperlink>
    </w:p>
    <w:p>
      <w:pPr>
        <w:pStyle w:val="TOC2"/>
        <w:tabs>
          <w:tab w:val="right" w:leader="dot" w:pos="8306"/>
        </w:tabs>
      </w:pPr>
      <w:hyperlink w:anchor="_Toc24489" w:history="1">
        <w:r>
          <w:rPr>
            <w:rFonts w:ascii="仿宋" w:eastAsia="仿宋" w:hAnsi="仿宋" w:cs="仿宋" w:hint="eastAsia"/>
            <w:lang w:eastAsia="zh-CN"/>
          </w:rPr>
          <w:t>(二)、发电机械项目执行阶段时间节点</w:t>
        </w:r>
        <w:r>
          <w:tab/>
        </w:r>
        <w:r>
          <w:fldChar w:fldCharType="begin"/>
        </w:r>
        <w:r>
          <w:instrText xml:space="preserve"> PAGEREF _Toc24489 \h </w:instrText>
        </w:r>
        <w:r>
          <w:fldChar w:fldCharType="separate"/>
        </w:r>
        <w:r>
          <w:t>50</w:t>
        </w:r>
        <w:r>
          <w:fldChar w:fldCharType="end"/>
        </w:r>
      </w:hyperlink>
    </w:p>
    <w:p>
      <w:pPr>
        <w:pStyle w:val="TOC2"/>
        <w:tabs>
          <w:tab w:val="right" w:leader="dot" w:pos="8306"/>
        </w:tabs>
      </w:pPr>
      <w:hyperlink w:anchor="_Toc17446" w:history="1">
        <w:r>
          <w:rPr>
            <w:rFonts w:ascii="仿宋" w:eastAsia="仿宋" w:hAnsi="仿宋" w:cs="仿宋" w:hint="eastAsia"/>
            <w:lang w:eastAsia="zh-CN"/>
          </w:rPr>
          <w:t>(三)、发电机械项目完成阶段时间节点</w:t>
        </w:r>
        <w:r>
          <w:tab/>
        </w:r>
        <w:r>
          <w:fldChar w:fldCharType="begin"/>
        </w:r>
        <w:r>
          <w:instrText xml:space="preserve"> PAGEREF _Toc17446 \h </w:instrText>
        </w:r>
        <w:r>
          <w:fldChar w:fldCharType="separate"/>
        </w:r>
        <w:r>
          <w:t>51</w:t>
        </w:r>
        <w:r>
          <w:fldChar w:fldCharType="end"/>
        </w:r>
      </w:hyperlink>
    </w:p>
    <w:p>
      <w:pPr>
        <w:pStyle w:val="TOC1"/>
        <w:tabs>
          <w:tab w:val="right" w:leader="dot" w:pos="8306"/>
        </w:tabs>
      </w:pPr>
      <w:hyperlink w:anchor="_Toc9125" w:history="1">
        <w:r>
          <w:rPr>
            <w:rFonts w:ascii="仿宋" w:eastAsia="仿宋" w:hAnsi="仿宋" w:cs="仿宋" w:hint="eastAsia"/>
            <w:lang w:eastAsia="zh-CN"/>
          </w:rPr>
          <w:t>十四、利益相关者分析与沟通计划</w:t>
        </w:r>
        <w:r>
          <w:tab/>
        </w:r>
        <w:r>
          <w:fldChar w:fldCharType="begin"/>
        </w:r>
        <w:r>
          <w:instrText xml:space="preserve"> PAGEREF _Toc9125 \h </w:instrText>
        </w:r>
        <w:r>
          <w:fldChar w:fldCharType="separate"/>
        </w:r>
        <w:r>
          <w:t>52</w:t>
        </w:r>
        <w:r>
          <w:fldChar w:fldCharType="end"/>
        </w:r>
      </w:hyperlink>
    </w:p>
    <w:p>
      <w:pPr>
        <w:pStyle w:val="TOC2"/>
        <w:tabs>
          <w:tab w:val="right" w:leader="dot" w:pos="8306"/>
        </w:tabs>
      </w:pPr>
      <w:hyperlink w:anchor="_Toc7863" w:history="1">
        <w:r>
          <w:rPr>
            <w:rFonts w:ascii="仿宋" w:eastAsia="仿宋" w:hAnsi="仿宋" w:cs="仿宋" w:hint="eastAsia"/>
            <w:lang w:eastAsia="zh-CN"/>
          </w:rPr>
          <w:t>(一)、利益相关者分析</w:t>
        </w:r>
        <w:r>
          <w:tab/>
        </w:r>
        <w:r>
          <w:fldChar w:fldCharType="begin"/>
        </w:r>
        <w:r>
          <w:instrText xml:space="preserve"> PAGEREF _Toc7863 \h </w:instrText>
        </w:r>
        <w:r>
          <w:fldChar w:fldCharType="separate"/>
        </w:r>
        <w:r>
          <w:t>52</w:t>
        </w:r>
        <w:r>
          <w:fldChar w:fldCharType="end"/>
        </w:r>
      </w:hyperlink>
    </w:p>
    <w:p>
      <w:pPr>
        <w:pStyle w:val="TOC2"/>
        <w:tabs>
          <w:tab w:val="right" w:leader="dot" w:pos="8306"/>
        </w:tabs>
      </w:pPr>
      <w:hyperlink w:anchor="_Toc24450" w:history="1">
        <w:r>
          <w:rPr>
            <w:rFonts w:ascii="仿宋" w:eastAsia="仿宋" w:hAnsi="仿宋" w:cs="仿宋" w:hint="eastAsia"/>
            <w:lang w:eastAsia="zh-CN"/>
          </w:rPr>
          <w:t>(二)、沟通计划</w:t>
        </w:r>
        <w:r>
          <w:tab/>
        </w:r>
        <w:r>
          <w:fldChar w:fldCharType="begin"/>
        </w:r>
        <w:r>
          <w:instrText xml:space="preserve"> PAGEREF _Toc24450 \h </w:instrText>
        </w:r>
        <w:r>
          <w:fldChar w:fldCharType="separate"/>
        </w:r>
        <w:r>
          <w:t>53</w:t>
        </w:r>
        <w:r>
          <w:fldChar w:fldCharType="end"/>
        </w:r>
      </w:hyperlink>
    </w:p>
    <w:p>
      <w:pPr>
        <w:pStyle w:val="TOC1"/>
        <w:tabs>
          <w:tab w:val="right" w:leader="dot" w:pos="8306"/>
        </w:tabs>
      </w:pPr>
      <w:hyperlink w:anchor="_Toc19216" w:history="1">
        <w:r>
          <w:rPr>
            <w:rFonts w:ascii="仿宋" w:eastAsia="仿宋" w:hAnsi="仿宋" w:cs="仿宋" w:hint="eastAsia"/>
            <w:lang w:eastAsia="zh-CN"/>
          </w:rPr>
          <w:t>十五、发电机械项目治理与监督</w:t>
        </w:r>
        <w:r>
          <w:tab/>
        </w:r>
        <w:r>
          <w:fldChar w:fldCharType="begin"/>
        </w:r>
        <w:r>
          <w:instrText xml:space="preserve"> PAGEREF _Toc19216 \h </w:instrText>
        </w:r>
        <w:r>
          <w:fldChar w:fldCharType="separate"/>
        </w:r>
        <w:r>
          <w:t>54</w:t>
        </w:r>
        <w:r>
          <w:fldChar w:fldCharType="end"/>
        </w:r>
      </w:hyperlink>
    </w:p>
    <w:p>
      <w:pPr>
        <w:pStyle w:val="TOC2"/>
        <w:tabs>
          <w:tab w:val="right" w:leader="dot" w:pos="8306"/>
        </w:tabs>
      </w:pPr>
      <w:hyperlink w:anchor="_Toc29385" w:history="1">
        <w:r>
          <w:rPr>
            <w:rFonts w:ascii="仿宋" w:eastAsia="仿宋" w:hAnsi="仿宋" w:cs="仿宋" w:hint="eastAsia"/>
            <w:lang w:eastAsia="zh-CN"/>
          </w:rPr>
          <w:t>(一)、发电机械项目治理结构</w:t>
        </w:r>
        <w:r>
          <w:tab/>
        </w:r>
        <w:r>
          <w:fldChar w:fldCharType="begin"/>
        </w:r>
        <w:r>
          <w:instrText xml:space="preserve"> PAGEREF _Toc29385 \h </w:instrText>
        </w:r>
        <w:r>
          <w:fldChar w:fldCharType="separate"/>
        </w:r>
        <w:r>
          <w:t>54</w:t>
        </w:r>
        <w:r>
          <w:fldChar w:fldCharType="end"/>
        </w:r>
      </w:hyperlink>
    </w:p>
    <w:p>
      <w:pPr>
        <w:pStyle w:val="TOC2"/>
        <w:tabs>
          <w:tab w:val="right" w:leader="dot" w:pos="8306"/>
        </w:tabs>
      </w:pPr>
      <w:hyperlink w:anchor="_Toc8167" w:history="1">
        <w:r>
          <w:rPr>
            <w:rFonts w:ascii="仿宋" w:eastAsia="仿宋" w:hAnsi="仿宋" w:cs="仿宋" w:hint="eastAsia"/>
            <w:lang w:eastAsia="zh-CN"/>
          </w:rPr>
          <w:t>(二)、监督与审计</w:t>
        </w:r>
        <w:r>
          <w:tab/>
        </w:r>
        <w:r>
          <w:fldChar w:fldCharType="begin"/>
        </w:r>
        <w:r>
          <w:instrText xml:space="preserve"> PAGEREF _Toc8167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8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发电机械项目的主要产品是XXXX，预计年产值为XXX万元。这一产品在市场中占据着重要的地位，其广泛的应用范围使得该发电机械项目的市场前景非常广阔。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械项目的xxx产品作为重要的原材料之一，将在多个领域发挥关键作用。其在建筑、交通、能源等方面的广泛应用将为整个产业链提供强大的支持，形成产业协同效应。发电机械项目的年产值XXX万XXX万XXX万万元不仅反映了其在市场上的巨大潜力，更预示着它对国民经济的积极贡献。这种关联度高、涉及面广的产业关系，使得该发电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总征地面积为XXXX平方米，相当于约XX.XX亩，其中净用地面积为XXXX平方米，红线范围内相当于约XX.XX亩。这一用地规模充分考虑了发电机械项目的建设需求，保障了发电机械项目在合适的空间内得以充分发展。发电机械项目规划的总建筑面积为XXXX平方米，其中主体工程建设占XXXX平方米，计容建筑面积达XXXX平方米。预计建筑工程的投资将达到XXXX万元，为发电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计划购置的设备共计XXXX台（套），设备购置费用为XXXX万元。这一设备购置计划充分考虑到发电机械项目的生产需求和技术要求，确保了发电机械项目在生产运营中具备先进的技术装备和高效的生产能力。设备的合理配置将为发电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计划总投资为XXXX万元，预计年实现营业收入为XXXX万元。这一产能规模的设定旨在确保发电机械项目能够在投资与回报之间取得平衡，实现长期可持续的发展。发电机械项目的总投资充分考虑到各个方面的需求，包括用地建设、设备购置等多个环节，以确保发电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3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208"/>
      <w:r>
        <w:rPr>
          <w:rFonts w:ascii="仿宋" w:eastAsia="仿宋" w:hAnsi="仿宋" w:cs="仿宋" w:hint="eastAsia"/>
          <w:lang w:eastAsia="zh-CN"/>
        </w:rPr>
        <w:t>(一)、发电机械行业分析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行业一直以来都是市场的关注焦点。行业内的发展趋势、竞争态势以及潜在机会都对发电机械项目的推进产生深远的影响。通过深入研究行业的整体概貌，我们将更好地理解行业的核心特征，为发电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行业，技术一直是推动创新和发展的关键因素。我们将对当前技术趋势进行详尽分析，包括但不限于人工智能、大数据应用、先进制造技术等。这有助于发电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发电机械项目成功的基础。我们将对主要竞争对手进行深入研究，包括其市场份额、产品特点、市场定位等。通过全面了解竞争对手的优势和劣势，发电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551"/>
      <w:r>
        <w:rPr>
          <w:rFonts w:ascii="仿宋" w:eastAsia="仿宋" w:hAnsi="仿宋" w:cs="仿宋" w:hint="eastAsia"/>
          <w:sz w:val="28"/>
          <w:lang w:eastAsia="zh-CN"/>
        </w:rPr>
        <w:t>(二)、发电机械市场分析预测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通过对市场规模的深入调研，我们将预测发电机械市场未来的增长趋势。这包括市场的整体规模、各细分领域的发展趋势等。发电机械项目可以根据市场的扩张速度和潜在机会，制定更符合市场需求的发展策略。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电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电机械项目实施过程中需要充分考虑的因素。我们将对市场风险进行全面评估，包括但不限于政策法规风险、市场竞争风险、技术变革风险等。通过对潜在风险的深入分析，发电机械项目可以制定相应的风险缓解策略，降低不确定性对发电机械项目的影响。</w:t>
      </w:r>
    </w:p>
    <w:p>
      <w:pPr>
        <w:pStyle w:val="Heading1"/>
        <w:ind w:firstLine="560" w:firstLineChars="200"/>
        <w:rPr>
          <w:rFonts w:ascii="仿宋" w:eastAsia="仿宋" w:hAnsi="仿宋" w:cs="仿宋" w:hint="eastAsia"/>
          <w:sz w:val="28"/>
          <w:lang w:eastAsia="zh-CN"/>
        </w:rPr>
      </w:pPr>
      <w:bookmarkStart w:id="8" w:name="_Toc25578"/>
      <w:r>
        <w:rPr>
          <w:rFonts w:ascii="仿宋" w:eastAsia="仿宋" w:hAnsi="仿宋" w:cs="仿宋" w:hint="eastAsia"/>
          <w:sz w:val="28"/>
          <w:lang w:eastAsia="zh-CN"/>
        </w:rPr>
        <w:t>三、发电机械项目建设背景及必要性分析</w:t>
      </w:r>
      <w:bookmarkEnd w:id="8"/>
    </w:p>
    <w:p>
      <w:pPr>
        <w:pStyle w:val="Heading2"/>
        <w:rPr>
          <w:rFonts w:ascii="仿宋" w:eastAsia="仿宋" w:hAnsi="仿宋" w:cs="仿宋" w:hint="eastAsia"/>
          <w:lang w:eastAsia="zh-CN"/>
        </w:rPr>
      </w:pPr>
      <w:bookmarkStart w:id="9" w:name="_Toc12918"/>
      <w:r>
        <w:rPr>
          <w:rFonts w:ascii="仿宋" w:eastAsia="仿宋" w:hAnsi="仿宋" w:cs="仿宋" w:hint="eastAsia"/>
          <w:lang w:eastAsia="zh-CN"/>
        </w:rPr>
        <w:t>(一)、发电机械项目背景分析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电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电机械项目在这个潮流中的定位。同时，我们将关注行业内涌现的新兴机遇，以便发电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电机械项目提供了强大的发展动力。我们将聚焦于行业内最新的技术发展趋势，包括但不限于人工智能、大数据分析、物联网等领域。通过深度的技术研究，我们将确保发电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电机械项目发展的源泉。我们将投入更多的精力对市场需求进行深入剖析，超越表面的需求，深入挖掘潜在的市场痛点和机遇。通过对市场需求的细致了解，发电机械项目将更有针对性地设计解决方案，满足市场的多样化需求，从而更好地促进发电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电机械项目战略至关重要。我们将对竞争态势进行更为深入的分析，包括但不限于市场份额、产品特点、客户满意度等多个维度。通过深度的竞争分析，发电机械项目将能够更准确地把握市场脉搏，制定具有竞争力的发电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电机械项目的发展具有直接的影响。我们将进行更为全面的法规和政策分析，了解行业发展中的潜在法律风险和合规挑战。通过充分了解和遵守相关法规，发电机械项目将确保在法律框架内合法合规运营，为发电机械项目的稳健发展提供有力支持。</w:t>
      </w:r>
    </w:p>
    <w:p>
      <w:pPr>
        <w:pStyle w:val="Heading2"/>
        <w:ind w:firstLine="560" w:firstLineChars="200"/>
        <w:rPr>
          <w:rFonts w:ascii="仿宋" w:eastAsia="仿宋" w:hAnsi="仿宋" w:cs="仿宋" w:hint="eastAsia"/>
          <w:sz w:val="28"/>
          <w:lang w:eastAsia="zh-CN"/>
        </w:rPr>
      </w:pPr>
      <w:bookmarkStart w:id="10" w:name="_Toc2166"/>
      <w:r>
        <w:rPr>
          <w:rFonts w:ascii="仿宋" w:eastAsia="仿宋" w:hAnsi="仿宋" w:cs="仿宋" w:hint="eastAsia"/>
          <w:sz w:val="28"/>
          <w:lang w:eastAsia="zh-CN"/>
        </w:rPr>
        <w:t>(二)、发电机械项目建设必要性分析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建设的迫切性源于对行业发展趋势的深刻洞察。我们正处于一个行业变革的时代，科技创新、数字化转型成为企业发展的关键动力。发电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建设不仅仅是为了跟上潮流，更是为了通过技术创新推动企业的持续发展。通过引入先进的技术和解决方案，发电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电机械项目的建设成为必然选择，通过提高产品质量、拓展服务领域，从而在竞争中获得更多的机会。发电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电机械项目建设的必要性体现在对客户需求更精准的满足。通过发电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建设的背后是对企业持续创新的追求。只有通过不断创新，企业才能在竞争中立于不败之地。发电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249"/>
      <w:r>
        <w:rPr>
          <w:rFonts w:ascii="仿宋" w:eastAsia="仿宋" w:hAnsi="仿宋" w:cs="仿宋" w:hint="eastAsia"/>
          <w:sz w:val="28"/>
          <w:lang w:eastAsia="zh-CN"/>
        </w:rPr>
        <w:t>四、发电机械项目文档管理</w:t>
      </w:r>
      <w:bookmarkEnd w:id="11"/>
    </w:p>
    <w:p>
      <w:pPr>
        <w:pStyle w:val="Heading2"/>
        <w:rPr>
          <w:rFonts w:ascii="仿宋" w:eastAsia="仿宋" w:hAnsi="仿宋" w:cs="仿宋" w:hint="eastAsia"/>
          <w:lang w:eastAsia="zh-CN"/>
        </w:rPr>
      </w:pPr>
      <w:bookmarkStart w:id="12" w:name="_Toc1679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发电机械项目高度重视文档的质量和准确性，以支持发电机械项目的各项活动和决策。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文档的编制始于发电机械项目计划的初期，我们制定了详细的文档编制计划，明确了每个文档的内容、格式和编写责任人。在发电机械项目启动阶段，我们首先编制了发电机械项目章程，明确定义了发电机械项目的目标、范围、风险等关键要素。随后，发电机械项目团队根据计划陆续编制了需求文档、设计文档、测试文档等各类文档，确保发电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电机械项目管理中的重要环节，旨在确保发电机械项目文档符合质量标准和发电机械项目需求。在发电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除了内部审查，我们还进行了外部审查，邀请发电机械项目相关利益方和专业领域的专家对文档进行独立审查。这有助于获取更全面、客观的反馈，确保发电机械项目文档不仅符合内部标准，也满足外部需求。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发电机械项目在文档编制与审查方面建立了严格的管理机制，通过规范的流程和多维度的审查，确保发电机械项目文档的质量、准确性和可靠性，为发电机械项目的顺利推进提供了有力支持。</w:t>
      </w:r>
    </w:p>
    <w:p>
      <w:pPr>
        <w:pStyle w:val="Heading2"/>
        <w:ind w:firstLine="560" w:firstLineChars="200"/>
        <w:rPr>
          <w:rFonts w:ascii="仿宋" w:eastAsia="仿宋" w:hAnsi="仿宋" w:cs="仿宋" w:hint="eastAsia"/>
          <w:sz w:val="28"/>
          <w:lang w:eastAsia="zh-CN"/>
        </w:rPr>
      </w:pPr>
      <w:bookmarkStart w:id="13" w:name="_Toc1080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我们通过多渠道发布文档，包括电子邮件、发电机械项目管理平台、内部网站等，以满足不同团队成员的偏好和需求。多渠道发布确保了信息的全面覆盖。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我们采用了精细的权限控制，确保只有授权人员可以访问敏感信息。这种安全措施保护了发电机械项目文档的机密性，防止了未经授权的信息泄露。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8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文档存档与归档是发电机械项目生命周期中一个至关重要的环节，直接关系到发电机械项目信息的长期保存和历史记录的完整性。在发电机械项目中，我们实施了一系列有效的文档存档与归档管理策略：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676"/>
      <w:r>
        <w:rPr>
          <w:rFonts w:ascii="仿宋" w:eastAsia="仿宋" w:hAnsi="仿宋" w:cs="仿宋" w:hint="eastAsia"/>
          <w:sz w:val="28"/>
          <w:lang w:eastAsia="zh-CN"/>
        </w:rPr>
        <w:t>五、发电机械项目危机管理</w:t>
      </w:r>
      <w:bookmarkEnd w:id="15"/>
    </w:p>
    <w:p>
      <w:pPr>
        <w:pStyle w:val="Heading2"/>
        <w:rPr>
          <w:rFonts w:ascii="仿宋" w:eastAsia="仿宋" w:hAnsi="仿宋" w:cs="仿宋" w:hint="eastAsia"/>
          <w:lang w:eastAsia="zh-CN"/>
        </w:rPr>
      </w:pPr>
      <w:bookmarkStart w:id="16" w:name="_Toc2276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危机管理中，危机预警与识别是确保发电机械项目稳健运行的核心步骤。通过建立全面的监测机制，发电机械项目团队旨在及时发现和理解潜在的风险和危机因素，以便采取及时的预防和应对措施，确保发电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首先，通过深入的风险评估，发电机械项目团队全面分析了整个发电机械项目和各个阶段可能存在的威胁。这包括准确评估每个潜在风险的发生概率和可能影响的程度，为后续危机预警提供了有力支持。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电机械项目团队着重于明确定义发电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电机械项目进展的持续监控，团队能够及时发现潜在问题并作出迅速反应。发电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在这一阶段，团队的专业素养和反应速度将发挥至关重要的作用，以确保潜在危机能够在初期得到有效的处理，最大程度地减轻负面影响。通过危机预警与识别，发电机械项目得以更有序、可控地推进。</w:t>
      </w:r>
    </w:p>
    <w:p>
      <w:pPr>
        <w:pStyle w:val="Heading2"/>
        <w:ind w:firstLine="560" w:firstLineChars="200"/>
        <w:rPr>
          <w:rFonts w:ascii="仿宋" w:eastAsia="仿宋" w:hAnsi="仿宋" w:cs="仿宋" w:hint="eastAsia"/>
          <w:sz w:val="28"/>
          <w:lang w:eastAsia="zh-CN"/>
        </w:rPr>
      </w:pPr>
      <w:bookmarkStart w:id="17" w:name="_Toc942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在危机发生时，发电机械项目团队立即行动，成立了应急小组。该小组的任务是迅速制定并实施紧急应对措施，以最小化潜在损失。以下是采取的主要措施：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暂停发电机械项目进度：为遏制危机蔓延，发电机械项目暂时停止进行，以便全面评估当前状况。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资源重新分配：重新评估发电机械项目资源的分配，确保最大限度地减小损失。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实时沟通：与关键利益相关者建立实时沟通机制，向他们传递发电机械项目危机的实际状况，保障发电机械项目核心利益。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在紧急应对的同时，发电机械项目团队强调了团队协作和有效沟通的重要性。以下是团队协作的关键举措：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信息共享机制：建立了信息共享平台，确保团队成员能够及时获取发电机械项目危机的实时信息。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领导者沟通：发电机械项目领导者通过定期会议和即时沟通工具，指导团队应对危机，保持团队稳定运行。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随着危机得到初步控制，发电机械项目团队转向制定恢复计划，以确保发电机械项目能够从中迅速恢复。主要恢复计划包括：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修复受损的进度计划：重新评估发电机械项目进度，制定修复计划，确保发电机械项目尽快回归正常进程。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重新调整资源分配：优化资源分配，确保发电机械项目在有限资源下高效运转。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风险管理机制加强：对发电机械项目风险进行全面评估，制定更强化的风险管理策略，以预防未来可能的危机。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08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160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的技术管理特点体现在其创新导向。通过引入最先进的技术趋势和解决方案，发电机械项目致力于提升科技含量、提高质量和效率水平。这意味着我们将采用最新的工具和方法，确保发电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电机械项目技术管理的显著特征。通过整合不同领域的技术资源，我们实现了跨学科的协同工作。这有助于优化技术架构，提高整体效能。此外，整合性策略还促进了不同技术团队之间的紧密沟通和高效合作，确保发电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电机械项目所采用的技术。通过不断优化技术方案，发电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电机械项目团队将在发电机械项目初期识别可能的技术风险，并采取相应的预防和应对措施。通过建立健全的风险评估机制，发电机械项目能够在实施过程中及时发现并解决潜在的技术问题，保障发电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电机械项目中，技术将成为发电机械项目成功的有力支持。这一深度剖析揭示了技术管理在发电机械项目实施中的关键作用，为发电机械项目的技术基础奠定了坚实的基础。</w:t>
      </w:r>
    </w:p>
    <w:p>
      <w:pPr>
        <w:pStyle w:val="Heading2"/>
        <w:ind w:firstLine="560" w:firstLineChars="200"/>
        <w:rPr>
          <w:rFonts w:ascii="仿宋" w:eastAsia="仿宋" w:hAnsi="仿宋" w:cs="仿宋" w:hint="eastAsia"/>
          <w:sz w:val="28"/>
          <w:lang w:eastAsia="zh-CN"/>
        </w:rPr>
      </w:pPr>
      <w:bookmarkStart w:id="20" w:name="_Toc24088"/>
      <w:r>
        <w:rPr>
          <w:rFonts w:ascii="仿宋" w:eastAsia="仿宋" w:hAnsi="仿宋" w:cs="仿宋" w:hint="eastAsia"/>
          <w:sz w:val="28"/>
          <w:lang w:eastAsia="zh-CN"/>
        </w:rPr>
        <w:t>(二)、发电机械项目工艺技术设计方案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电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https://d.book118.com/087164141006006026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070C2"/>
    <w:rsid w:val="23307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64141006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2023-12-30T22:31:00Z</dcterms:created>
  <dcterms:modified xsi:type="dcterms:W3CDTF">2023-12-30T22:31:22Z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DA895817547D4CD5846F8FB592D856A7_11</vt:lpwstr>
  </property>
  <property fmtid="{D5CDD505-2E9C-101B-9397-08002B2CF9AE}" pid="3" name="KSOProductBuildVer">
    <vt:lpwstr>2052-12.1.0.16120</vt:lpwstr>
  </property>
</Properties>
</file>