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锯材项目经营分析报告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00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_Toc18002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87" w:history="1">
        <w:r>
          <w:rPr>
            <w:rFonts w:ascii="仿宋" w:eastAsia="仿宋" w:hAnsi="仿宋" w:cs="仿宋" w:hint="eastAsia"/>
            <w:lang w:eastAsia="zh-CN"/>
          </w:rPr>
          <w:t>一、法人治理结构</w:t>
        </w:r>
        <w:r>
          <w:tab/>
        </w:r>
        <w:r>
          <w:fldChar w:fldCharType="begin"/>
        </w:r>
        <w:r>
          <w:instrText xml:space="preserve"> PAGEREF _Toc22987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_Toc5496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_Toc537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_Toc5996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_Toc22337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21" w:history="1">
        <w:r>
          <w:rPr>
            <w:rFonts w:ascii="仿宋" w:eastAsia="仿宋" w:hAnsi="仿宋" w:cs="仿宋" w:hint="eastAsia"/>
            <w:lang w:eastAsia="zh-CN"/>
          </w:rPr>
          <w:t>二、锯材项目建筑工程方案</w:t>
        </w:r>
        <w:r>
          <w:tab/>
        </w:r>
        <w:r>
          <w:fldChar w:fldCharType="begin"/>
        </w:r>
        <w:r>
          <w:instrText xml:space="preserve"> PAGEREF _Toc9221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4" w:history="1">
        <w:r>
          <w:rPr>
            <w:rFonts w:ascii="仿宋" w:eastAsia="仿宋" w:hAnsi="仿宋" w:cs="仿宋" w:hint="eastAsia"/>
            <w:lang w:eastAsia="zh-CN"/>
          </w:rPr>
          <w:t>(一)、土建工程方案</w:t>
        </w:r>
        <w:r>
          <w:tab/>
        </w:r>
        <w:r>
          <w:fldChar w:fldCharType="begin"/>
        </w:r>
        <w:r>
          <w:instrText xml:space="preserve"> PAGEREF _Toc13794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" w:history="1">
        <w:r>
          <w:rPr>
            <w:rFonts w:ascii="仿宋" w:eastAsia="仿宋" w:hAnsi="仿宋" w:cs="仿宋" w:hint="eastAsia"/>
            <w:lang w:eastAsia="zh-CN"/>
          </w:rPr>
          <w:t>(二)、厂房建设方案</w:t>
        </w:r>
        <w:r>
          <w:tab/>
        </w:r>
        <w:r>
          <w:fldChar w:fldCharType="begin"/>
        </w:r>
        <w:r>
          <w:instrText xml:space="preserve"> PAGEREF _Toc258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6" w:history="1">
        <w:r>
          <w:rPr>
            <w:rFonts w:ascii="仿宋" w:eastAsia="仿宋" w:hAnsi="仿宋" w:cs="仿宋" w:hint="eastAsia"/>
            <w:lang w:eastAsia="zh-CN"/>
          </w:rPr>
          <w:t>(三)、仓库建设方案</w:t>
        </w:r>
        <w:r>
          <w:tab/>
        </w:r>
        <w:r>
          <w:fldChar w:fldCharType="begin"/>
        </w:r>
        <w:r>
          <w:instrText xml:space="preserve"> PAGEREF _Toc8686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0" w:history="1">
        <w:r>
          <w:rPr>
            <w:rFonts w:ascii="仿宋" w:eastAsia="仿宋" w:hAnsi="仿宋" w:cs="仿宋" w:hint="eastAsia"/>
            <w:lang w:eastAsia="zh-CN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_Toc27380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9" w:history="1">
        <w:r>
          <w:rPr>
            <w:rFonts w:ascii="仿宋" w:eastAsia="仿宋" w:hAnsi="仿宋" w:cs="仿宋" w:hint="eastAsia"/>
            <w:lang w:eastAsia="zh-CN"/>
          </w:rPr>
          <w:t>(五)、总图布置方案</w:t>
        </w:r>
        <w:r>
          <w:tab/>
        </w:r>
        <w:r>
          <w:fldChar w:fldCharType="begin"/>
        </w:r>
        <w:r>
          <w:instrText xml:space="preserve"> PAGEREF _Toc13429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2" w:history="1">
        <w:r>
          <w:rPr>
            <w:rFonts w:ascii="仿宋" w:eastAsia="仿宋" w:hAnsi="仿宋" w:cs="仿宋" w:hint="eastAsia"/>
            <w:lang w:eastAsia="zh-CN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_Toc12902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64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_Toc4264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_Toc30544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_Toc25090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_Toc7449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_Toc13505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_Toc9138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67" w:history="1">
        <w:r>
          <w:rPr>
            <w:rFonts w:ascii="仿宋" w:eastAsia="仿宋" w:hAnsi="仿宋" w:cs="仿宋" w:hint="eastAsia"/>
            <w:lang w:eastAsia="zh-CN"/>
          </w:rPr>
          <w:t>四、领导力发展与企业文化</w:t>
        </w:r>
        <w:r>
          <w:tab/>
        </w:r>
        <w:r>
          <w:fldChar w:fldCharType="begin"/>
        </w:r>
        <w:r>
          <w:instrText xml:space="preserve"> PAGEREF _Toc17167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6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_Toc13976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0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_Toc25740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_Toc2229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6" w:history="1">
        <w:r>
          <w:rPr>
            <w:rFonts w:ascii="仿宋" w:eastAsia="仿宋" w:hAnsi="仿宋" w:cs="仿宋" w:hint="eastAsia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_Toc31516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2" w:history="1">
        <w:r>
          <w:rPr>
            <w:rFonts w:ascii="仿宋" w:eastAsia="仿宋" w:hAnsi="仿宋" w:cs="仿宋" w:hint="eastAsia"/>
            <w:lang w:eastAsia="zh-CN"/>
          </w:rPr>
          <w:t>五、投资估算</w:t>
        </w:r>
        <w:r>
          <w:tab/>
        </w:r>
        <w:r>
          <w:fldChar w:fldCharType="begin"/>
        </w:r>
        <w:r>
          <w:instrText xml:space="preserve"> PAGEREF _Toc3192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4" w:history="1">
        <w:r>
          <w:rPr>
            <w:rFonts w:ascii="仿宋" w:eastAsia="仿宋" w:hAnsi="仿宋" w:cs="仿宋" w:hint="eastAsia"/>
            <w:lang w:eastAsia="zh-CN"/>
          </w:rPr>
          <w:t>(一)、锯材项目总投资估算</w:t>
        </w:r>
        <w:r>
          <w:tab/>
        </w:r>
        <w:r>
          <w:fldChar w:fldCharType="begin"/>
        </w:r>
        <w:r>
          <w:instrText xml:space="preserve"> PAGEREF _Toc20254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5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_Toc20905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10" w:history="1">
        <w:r>
          <w:rPr>
            <w:rFonts w:ascii="仿宋" w:eastAsia="仿宋" w:hAnsi="仿宋" w:cs="仿宋" w:hint="eastAsia"/>
            <w:lang w:eastAsia="zh-CN"/>
          </w:rPr>
          <w:t>六、行业、市场分析</w:t>
        </w:r>
        <w:r>
          <w:tab/>
        </w:r>
        <w:r>
          <w:fldChar w:fldCharType="begin"/>
        </w:r>
        <w:r>
          <w:instrText xml:space="preserve"> PAGEREF _Toc7810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_Toc24245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_Toc32082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8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_Toc18828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57" w:history="1">
        <w:r>
          <w:rPr>
            <w:rFonts w:ascii="仿宋" w:eastAsia="仿宋" w:hAnsi="仿宋" w:cs="仿宋" w:hint="eastAsia"/>
            <w:lang w:eastAsia="zh-CN"/>
          </w:rPr>
          <w:t>七、投资方案</w:t>
        </w:r>
        <w:r>
          <w:tab/>
        </w:r>
        <w:r>
          <w:fldChar w:fldCharType="begin"/>
        </w:r>
        <w:r>
          <w:instrText xml:space="preserve"> PAGEREF _Toc23457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4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_Toc13384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_Toc25616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66" w:history="1">
        <w:r>
          <w:rPr>
            <w:rFonts w:ascii="仿宋" w:eastAsia="仿宋" w:hAnsi="仿宋" w:cs="仿宋" w:hint="eastAsia"/>
            <w:lang w:eastAsia="zh-CN"/>
          </w:rPr>
          <w:t>八、质量管理与监督</w:t>
        </w:r>
        <w:r>
          <w:tab/>
        </w:r>
        <w:r>
          <w:fldChar w:fldCharType="begin"/>
        </w:r>
        <w:r>
          <w:instrText xml:space="preserve"> PAGEREF _Toc13366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6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_Toc16186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_Toc7671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8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_Toc27598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7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_Toc18387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70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_Toc6170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5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_Toc7025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43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_Toc4438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90" w:history="1">
        <w:r>
          <w:rPr>
            <w:rFonts w:ascii="仿宋" w:eastAsia="仿宋" w:hAnsi="仿宋" w:cs="仿宋" w:hint="eastAsia"/>
            <w:lang w:eastAsia="zh-CN"/>
          </w:rPr>
          <w:t>十、建设规划方案</w:t>
        </w:r>
        <w:r>
          <w:tab/>
        </w:r>
        <w:r>
          <w:fldChar w:fldCharType="begin"/>
        </w:r>
        <w:r>
          <w:instrText xml:space="preserve"> PAGEREF _Toc23190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_Toc15865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_Toc22170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0" w:history="1">
        <w:r>
          <w:rPr>
            <w:rFonts w:ascii="仿宋" w:eastAsia="仿宋" w:hAnsi="仿宋" w:cs="仿宋" w:hint="eastAsia"/>
            <w:lang w:eastAsia="zh-CN"/>
          </w:rPr>
          <w:t>十一、建设期限和进度安排</w:t>
        </w:r>
        <w:r>
          <w:tab/>
        </w:r>
        <w:r>
          <w:fldChar w:fldCharType="begin"/>
        </w:r>
        <w:r>
          <w:instrText xml:space="preserve"> PAGEREF _Toc970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6" w:history="1">
        <w:r>
          <w:rPr>
            <w:rFonts w:ascii="仿宋" w:eastAsia="仿宋" w:hAnsi="仿宋" w:cs="仿宋" w:hint="eastAsia"/>
            <w:lang w:eastAsia="zh-CN"/>
          </w:rPr>
          <w:t>(一)、锯材项目实施预备阶段</w:t>
        </w:r>
        <w:r>
          <w:tab/>
        </w:r>
        <w:r>
          <w:fldChar w:fldCharType="begin"/>
        </w:r>
        <w:r>
          <w:instrText xml:space="preserve"> PAGEREF _Toc6316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9" w:history="1">
        <w:r>
          <w:rPr>
            <w:rFonts w:ascii="仿宋" w:eastAsia="仿宋" w:hAnsi="仿宋" w:cs="仿宋" w:hint="eastAsia"/>
            <w:lang w:eastAsia="zh-CN"/>
          </w:rPr>
          <w:t>(二)、锯材项目实施进度安排</w:t>
        </w:r>
        <w:r>
          <w:tab/>
        </w:r>
        <w:r>
          <w:fldChar w:fldCharType="begin"/>
        </w:r>
        <w:r>
          <w:instrText xml:space="preserve"> PAGEREF _Toc16289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32" w:history="1">
        <w:r>
          <w:rPr>
            <w:rFonts w:ascii="仿宋" w:eastAsia="仿宋" w:hAnsi="仿宋" w:cs="仿宋" w:hint="eastAsia"/>
            <w:lang w:eastAsia="zh-CN"/>
          </w:rPr>
          <w:t>十二、可持续发展和社会责任</w:t>
        </w:r>
        <w:r>
          <w:tab/>
        </w:r>
        <w:r>
          <w:fldChar w:fldCharType="begin"/>
        </w:r>
        <w:r>
          <w:instrText xml:space="preserve"> PAGEREF _Toc10532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4" w:history="1">
        <w:r>
          <w:rPr>
            <w:rFonts w:ascii="仿宋" w:eastAsia="仿宋" w:hAnsi="仿宋" w:cs="仿宋" w:hint="eastAsia"/>
            <w:lang w:eastAsia="zh-CN"/>
          </w:rPr>
          <w:t>(一)、环境保护和可持续性策略</w:t>
        </w:r>
        <w:r>
          <w:tab/>
        </w:r>
        <w:r>
          <w:fldChar w:fldCharType="begin"/>
        </w:r>
        <w:r>
          <w:instrText xml:space="preserve"> PAGEREF _Toc25574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7" w:history="1">
        <w:r>
          <w:rPr>
            <w:rFonts w:ascii="仿宋" w:eastAsia="仿宋" w:hAnsi="仿宋" w:cs="仿宋" w:hint="eastAsia"/>
            <w:lang w:eastAsia="zh-CN"/>
          </w:rPr>
          <w:t>(二)、社会责任和慈善活动</w:t>
        </w:r>
        <w:r>
          <w:tab/>
        </w:r>
        <w:r>
          <w:fldChar w:fldCharType="begin"/>
        </w:r>
        <w:r>
          <w:instrText xml:space="preserve"> PAGEREF _Toc22127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3" w:history="1">
        <w:r>
          <w:rPr>
            <w:rFonts w:ascii="仿宋" w:eastAsia="仿宋" w:hAnsi="仿宋" w:cs="仿宋" w:hint="eastAsia"/>
            <w:lang w:eastAsia="zh-CN"/>
          </w:rPr>
          <w:t>(三)、企业伦理和道德准则</w:t>
        </w:r>
        <w:r>
          <w:tab/>
        </w:r>
        <w:r>
          <w:fldChar w:fldCharType="begin"/>
        </w:r>
        <w:r>
          <w:instrText xml:space="preserve"> PAGEREF _Toc15443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7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_Toc8287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" w:history="1">
        <w:r>
          <w:rPr>
            <w:rFonts w:ascii="仿宋" w:eastAsia="仿宋" w:hAnsi="仿宋" w:cs="仿宋" w:hint="eastAsia"/>
            <w:lang w:eastAsia="zh-CN"/>
          </w:rPr>
          <w:t>(五)、可持续发展目标和计划</w:t>
        </w:r>
        <w:r>
          <w:tab/>
        </w:r>
        <w:r>
          <w:fldChar w:fldCharType="begin"/>
        </w:r>
        <w:r>
          <w:instrText xml:space="preserve"> PAGEREF _Toc2182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13" w:history="1">
        <w:r>
          <w:rPr>
            <w:rFonts w:ascii="仿宋" w:eastAsia="仿宋" w:hAnsi="仿宋" w:cs="仿宋" w:hint="eastAsia"/>
            <w:lang w:eastAsia="zh-CN"/>
          </w:rPr>
          <w:t>十三、供应链管理</w:t>
        </w:r>
        <w:r>
          <w:tab/>
        </w:r>
        <w:r>
          <w:fldChar w:fldCharType="begin"/>
        </w:r>
        <w:r>
          <w:instrText xml:space="preserve"> PAGEREF _Toc21213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0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_Toc27750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2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_Toc29522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2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_Toc27752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8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_Toc32328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3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_Toc7473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6" w:history="1">
        <w:r>
          <w:rPr>
            <w:rFonts w:ascii="仿宋" w:eastAsia="仿宋" w:hAnsi="仿宋" w:cs="仿宋" w:hint="eastAsia"/>
            <w:lang w:eastAsia="zh-CN"/>
          </w:rPr>
          <w:t>十四、锯材项目节能概况</w:t>
        </w:r>
        <w:r>
          <w:tab/>
        </w:r>
        <w:r>
          <w:fldChar w:fldCharType="begin"/>
        </w:r>
        <w:r>
          <w:instrText xml:space="preserve"> PAGEREF _Toc7946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6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_Toc10546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8" w:history="1">
        <w:r>
          <w:rPr>
            <w:rFonts w:ascii="仿宋" w:eastAsia="仿宋" w:hAnsi="仿宋" w:cs="仿宋" w:hint="eastAsia"/>
            <w:lang w:eastAsia="zh-CN"/>
          </w:rPr>
          <w:t>(二)、锯材项目所在地能源消费及能源供应条件</w:t>
        </w:r>
        <w:r>
          <w:tab/>
        </w:r>
        <w:r>
          <w:fldChar w:fldCharType="begin"/>
        </w:r>
        <w:r>
          <w:instrText xml:space="preserve"> PAGEREF _Toc6478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9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_Toc9259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4" w:history="1">
        <w:r>
          <w:rPr>
            <w:rFonts w:ascii="仿宋" w:eastAsia="仿宋" w:hAnsi="仿宋" w:cs="仿宋" w:hint="eastAsia"/>
            <w:lang w:eastAsia="zh-CN"/>
          </w:rPr>
          <w:t>(四)、锯材项目预期节能综合评价</w:t>
        </w:r>
        <w:r>
          <w:tab/>
        </w:r>
        <w:r>
          <w:fldChar w:fldCharType="begin"/>
        </w:r>
        <w:r>
          <w:instrText xml:space="preserve"> PAGEREF _Toc7474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3" w:history="1">
        <w:r>
          <w:rPr>
            <w:rFonts w:ascii="仿宋" w:eastAsia="仿宋" w:hAnsi="仿宋" w:cs="仿宋" w:hint="eastAsia"/>
            <w:lang w:eastAsia="zh-CN"/>
          </w:rPr>
          <w:t>(五)、锯材项目节能设计</w:t>
        </w:r>
        <w:r>
          <w:tab/>
        </w:r>
        <w:r>
          <w:fldChar w:fldCharType="begin"/>
        </w:r>
        <w:r>
          <w:instrText xml:space="preserve"> PAGEREF _Toc9143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6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_Toc16396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09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_Toc3409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_Toc26852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_Toc19830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11" w:history="1">
        <w:r>
          <w:rPr>
            <w:rFonts w:ascii="仿宋" w:eastAsia="仿宋" w:hAnsi="仿宋" w:cs="仿宋" w:hint="eastAsia"/>
            <w:lang w:eastAsia="zh-CN"/>
          </w:rPr>
          <w:t>十六、劳动安全评价</w:t>
        </w:r>
        <w:r>
          <w:tab/>
        </w:r>
        <w:r>
          <w:fldChar w:fldCharType="begin"/>
        </w:r>
        <w:r>
          <w:instrText xml:space="preserve"> PAGEREF _Toc13711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_Toc2248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5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_Toc17855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5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_Toc8035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" w:history="1">
        <w:r>
          <w:rPr>
            <w:rFonts w:ascii="仿宋" w:eastAsia="仿宋" w:hAnsi="仿宋" w:cs="仿宋" w:hint="eastAsia"/>
            <w:lang w:eastAsia="zh-CN"/>
          </w:rPr>
          <w:t>十七、环境风险应急预案</w:t>
        </w:r>
        <w:r>
          <w:tab/>
        </w:r>
        <w:r>
          <w:fldChar w:fldCharType="begin"/>
        </w:r>
        <w:r>
          <w:instrText xml:space="preserve"> PAGEREF _Toc907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2" w:history="1">
        <w:r>
          <w:rPr>
            <w:rFonts w:ascii="仿宋" w:eastAsia="仿宋" w:hAnsi="仿宋" w:cs="仿宋" w:hint="eastAsia"/>
            <w:lang w:eastAsia="zh-CN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_Toc23492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8" w:history="1">
        <w:r>
          <w:rPr>
            <w:rFonts w:ascii="仿宋" w:eastAsia="仿宋" w:hAnsi="仿宋" w:cs="仿宋" w:hint="eastAsia"/>
            <w:lang w:eastAsia="zh-CN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_Toc32058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9" w:history="1">
        <w:r>
          <w:rPr>
            <w:rFonts w:ascii="仿宋" w:eastAsia="仿宋" w:hAnsi="仿宋" w:cs="仿宋" w:hint="eastAsia"/>
            <w:lang w:eastAsia="zh-CN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_Toc12779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6" w:history="1">
        <w:r>
          <w:rPr>
            <w:rFonts w:ascii="仿宋" w:eastAsia="仿宋" w:hAnsi="仿宋" w:cs="仿宋" w:hint="eastAsia"/>
            <w:lang w:eastAsia="zh-CN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_Toc16976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6" w:history="1">
        <w:r>
          <w:rPr>
            <w:rFonts w:ascii="仿宋" w:eastAsia="仿宋" w:hAnsi="仿宋" w:cs="仿宋" w:hint="eastAsia"/>
            <w:lang w:eastAsia="zh-CN"/>
          </w:rPr>
          <w:t>(五)、应急演练</w:t>
        </w:r>
        <w:r>
          <w:tab/>
        </w:r>
        <w:r>
          <w:fldChar w:fldCharType="begin"/>
        </w:r>
        <w:r>
          <w:instrText xml:space="preserve"> PAGEREF _Toc22696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" w:history="1">
        <w:r>
          <w:rPr>
            <w:rFonts w:ascii="仿宋" w:eastAsia="仿宋" w:hAnsi="仿宋" w:cs="仿宋" w:hint="eastAsia"/>
            <w:lang w:eastAsia="zh-CN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_Toc1591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82" w:history="1">
        <w:r>
          <w:rPr>
            <w:rFonts w:ascii="仿宋" w:eastAsia="仿宋" w:hAnsi="仿宋" w:cs="仿宋" w:hint="eastAsia"/>
            <w:lang w:eastAsia="zh-CN"/>
          </w:rPr>
          <w:t>十八、锯材项目管理与团队协作</w:t>
        </w:r>
        <w:r>
          <w:tab/>
        </w:r>
        <w:r>
          <w:fldChar w:fldCharType="begin"/>
        </w:r>
        <w:r>
          <w:instrText xml:space="preserve"> PAGEREF _Toc5682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7" w:history="1">
        <w:r>
          <w:rPr>
            <w:rFonts w:ascii="仿宋" w:eastAsia="仿宋" w:hAnsi="仿宋" w:cs="仿宋" w:hint="eastAsia"/>
            <w:lang w:eastAsia="zh-CN"/>
          </w:rPr>
          <w:t>(一)、锯材项目管理方法论</w:t>
        </w:r>
        <w:r>
          <w:tab/>
        </w:r>
        <w:r>
          <w:fldChar w:fldCharType="begin"/>
        </w:r>
        <w:r>
          <w:instrText xml:space="preserve"> PAGEREF _Toc7417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5" w:history="1">
        <w:r>
          <w:rPr>
            <w:rFonts w:ascii="仿宋" w:eastAsia="仿宋" w:hAnsi="仿宋" w:cs="仿宋" w:hint="eastAsia"/>
            <w:lang w:eastAsia="zh-CN"/>
          </w:rPr>
          <w:t>(二)、锯材项目计划与进度管理</w:t>
        </w:r>
        <w:r>
          <w:tab/>
        </w:r>
        <w:r>
          <w:fldChar w:fldCharType="begin"/>
        </w:r>
        <w:r>
          <w:instrText xml:space="preserve"> PAGEREF _Toc8815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4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_Toc19164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663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_Toc21663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7" w:history="1">
        <w:r>
          <w:rPr>
            <w:rFonts w:ascii="仿宋" w:eastAsia="仿宋" w:hAnsi="仿宋" w:cs="仿宋" w:hint="eastAsia"/>
            <w:lang w:eastAsia="zh-CN"/>
          </w:rPr>
          <w:t>(五)、锯材项目风险管理与应对</w:t>
        </w:r>
        <w:r>
          <w:tab/>
        </w:r>
        <w:r>
          <w:fldChar w:fldCharType="begin"/>
        </w:r>
        <w:r>
          <w:instrText xml:space="preserve"> PAGEREF _Toc26087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02" w:history="1">
        <w:r>
          <w:rPr>
            <w:rFonts w:ascii="仿宋" w:eastAsia="仿宋" w:hAnsi="仿宋" w:cs="仿宋" w:hint="eastAsia"/>
            <w:lang w:eastAsia="zh-CN"/>
          </w:rPr>
          <w:t>十九、企业技术创新的外部组织模式</w:t>
        </w:r>
        <w:r>
          <w:tab/>
        </w:r>
        <w:r>
          <w:fldChar w:fldCharType="begin"/>
        </w:r>
        <w:r>
          <w:instrText xml:space="preserve"> PAGEREF _Toc16202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_Toc158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6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_Toc13466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4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_Toc20334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0" w:history="1">
        <w:r>
          <w:rPr>
            <w:rFonts w:ascii="仿宋" w:eastAsia="仿宋" w:hAnsi="仿宋" w:cs="仿宋" w:hint="eastAsia"/>
            <w:lang w:eastAsia="zh-CN"/>
          </w:rPr>
          <w:t>二十、风险管理与应对策略</w:t>
        </w:r>
        <w:r>
          <w:tab/>
        </w:r>
        <w:r>
          <w:fldChar w:fldCharType="begin"/>
        </w:r>
        <w:r>
          <w:instrText xml:space="preserve"> PAGEREF _Toc16010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8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_Toc18078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2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_Toc12692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3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_Toc7373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5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_Toc30145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00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87"/>
      <w:r>
        <w:rPr>
          <w:rFonts w:ascii="仿宋" w:eastAsia="仿宋" w:hAnsi="仿宋" w:cs="仿宋" w:hint="eastAsia"/>
          <w:sz w:val="28"/>
          <w:lang w:eastAsia="zh-CN"/>
        </w:rPr>
        <w:t>一、法人治理结构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496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一、股东权利及义务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公司召开股东大会、分配股利、清算及从事其他需要确认股东身份的行为时，由董事会或股东大会召集人确定股权登记日，股权登记日收市后登记在册的股东为享有相关权益的股东。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公司股东享有下列权利：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依照其所持有的股份份额获得股利和其他形式的利益分配；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依法请求、召集、主持、参加或者委派股东代理人参加股东大会，并行使相应的表决权；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对公司的经营进行监督，提出建议或者质询；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依照法律、行政法规及本章程的规定转让、赠与或质押其所持有的股份；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https://d.book118.com/087165040113006046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锯材项目经营分析报告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锯材项目经营分析报告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锯材项目经营分析报告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锯材项目经营分析报告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锯材项目经营分析报告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CF7C97"/>
    <w:rsid w:val="4593521B"/>
    <w:rsid w:val="78CF7C9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87165040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2024-02-25T16:06:00Z</dcterms:created>
  <dcterms:modified xsi:type="dcterms:W3CDTF">2024-02-25T16:06:58Z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04D2DBB2BF7F4B488556C8432659DCF7_11</vt:lpwstr>
  </property>
  <property fmtid="{D5CDD505-2E9C-101B-9397-08002B2CF9AE}" pid="3" name="KSOProductBuildVer">
    <vt:lpwstr>2052-12.1.0.16250</vt:lpwstr>
  </property>
</Properties>
</file>