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733" w:rsidRPr="009B0F55" w:rsidP="00374733">
      <w:pPr>
        <w:jc w:val="center"/>
        <w:rPr>
          <w:rFonts w:ascii="仿宋_GB2312" w:eastAsia="仿宋_GB2312" w:hint="eastAsia"/>
          <w:b/>
          <w:sz w:val="28"/>
        </w:rPr>
      </w:pPr>
      <w:r w:rsidRPr="009B0F55">
        <w:rPr>
          <w:rFonts w:ascii="仿宋_GB2312" w:eastAsia="仿宋_GB2312" w:hint="eastAsia"/>
          <w:b/>
          <w:sz w:val="28"/>
        </w:rPr>
        <w:t>目录</w:t>
      </w:r>
    </w:p>
    <w:p w:rsidR="005E6FE9">
      <w:pPr>
        <w:pStyle w:val="TOC1"/>
        <w:tabs>
          <w:tab w:val="right" w:leader="dot" w:pos="8296"/>
        </w:tabs>
        <w:rPr>
          <w:rFonts w:ascii="Times New Roman" w:eastAsia="宋体" w:hAnsi="Times New Roman"/>
          <w:noProof/>
          <w:color w:val="auto"/>
          <w:sz w:val="21"/>
        </w:rPr>
      </w:pPr>
      <w:r w:rsidR="009B0F55">
        <w:fldChar w:fldCharType="begin" w:dirty="1"/>
      </w:r>
      <w:r w:rsidR="009B0F55">
        <w:instrText xml:space="preserve"> TOC \o "1-1" </w:instrText>
      </w:r>
      <w:r w:rsidR="009B0F55">
        <w:fldChar w:fldCharType="separate"/>
      </w:r>
      <w:r w:rsidRPr="00036F5F">
        <w:rPr>
          <w:rFonts w:ascii="仿宋_GB2312" w:eastAsia="仿宋_GB2312" w:hint="eastAsia"/>
          <w:noProof/>
        </w:rPr>
        <w:t>第一章</w:t>
      </w:r>
      <w:r w:rsidRPr="00036F5F">
        <w:rPr>
          <w:rFonts w:ascii="仿宋_GB2312" w:eastAsia="仿宋_GB2312"/>
          <w:noProof/>
        </w:rPr>
        <w:t xml:space="preserve">  </w:t>
      </w:r>
      <w:r w:rsidRPr="00036F5F">
        <w:rPr>
          <w:rFonts w:ascii="仿宋_GB2312" w:eastAsia="仿宋_GB2312" w:hint="eastAsia"/>
          <w:noProof/>
        </w:rPr>
        <w:t>编制说明、依据及目标承诺</w:t>
      </w:r>
      <w:r>
        <w:rPr>
          <w:noProof/>
        </w:rPr>
        <w:tab/>
      </w:r>
      <w:r>
        <w:rPr>
          <w:noProof/>
        </w:rPr>
        <w:fldChar w:fldCharType="begin"/>
      </w:r>
      <w:r>
        <w:rPr>
          <w:noProof/>
        </w:rPr>
        <w:instrText xml:space="preserve"> PAGEREF _Toc307606257 \h </w:instrText>
      </w:r>
      <w:r>
        <w:rPr>
          <w:noProof/>
        </w:rPr>
        <w:fldChar w:fldCharType="separate"/>
      </w:r>
      <w:r>
        <w:rPr>
          <w:noProof/>
        </w:rPr>
        <w:t>1</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第二章</w:t>
      </w:r>
      <w:r w:rsidRPr="00036F5F">
        <w:rPr>
          <w:rFonts w:ascii="仿宋_GB2312" w:eastAsia="仿宋_GB2312" w:hAnsi="仿宋_GB2312"/>
          <w:noProof/>
        </w:rPr>
        <w:t xml:space="preserve">  </w:t>
      </w:r>
      <w:r w:rsidRPr="00036F5F">
        <w:rPr>
          <w:rFonts w:ascii="仿宋_GB2312" w:eastAsia="仿宋_GB2312" w:hAnsi="仿宋_GB2312" w:hint="eastAsia"/>
          <w:noProof/>
        </w:rPr>
        <w:t>工程施工方案及工艺方法</w:t>
      </w:r>
      <w:r>
        <w:rPr>
          <w:noProof/>
        </w:rPr>
        <w:tab/>
      </w:r>
      <w:r>
        <w:rPr>
          <w:noProof/>
        </w:rPr>
        <w:fldChar w:fldCharType="begin"/>
      </w:r>
      <w:r>
        <w:rPr>
          <w:noProof/>
        </w:rPr>
        <w:instrText xml:space="preserve"> PAGEREF _Toc307606258 \h </w:instrText>
      </w:r>
      <w:r>
        <w:rPr>
          <w:noProof/>
        </w:rPr>
        <w:fldChar w:fldCharType="separate"/>
      </w:r>
      <w:r>
        <w:rPr>
          <w:noProof/>
        </w:rPr>
        <w:t>2</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第三章</w:t>
      </w:r>
      <w:r w:rsidRPr="00036F5F">
        <w:rPr>
          <w:rFonts w:ascii="仿宋_GB2312" w:eastAsia="仿宋_GB2312" w:hAnsi="仿宋_GB2312"/>
          <w:noProof/>
        </w:rPr>
        <w:t xml:space="preserve">  </w:t>
      </w:r>
      <w:r w:rsidRPr="00036F5F">
        <w:rPr>
          <w:rFonts w:ascii="仿宋_GB2312" w:eastAsia="仿宋_GB2312" w:hAnsi="仿宋_GB2312" w:hint="eastAsia"/>
          <w:noProof/>
        </w:rPr>
        <w:t>平安及文明施工保证措施</w:t>
      </w:r>
      <w:r>
        <w:rPr>
          <w:noProof/>
        </w:rPr>
        <w:tab/>
      </w:r>
      <w:r>
        <w:rPr>
          <w:noProof/>
        </w:rPr>
        <w:fldChar w:fldCharType="begin"/>
      </w:r>
      <w:r>
        <w:rPr>
          <w:noProof/>
        </w:rPr>
        <w:instrText xml:space="preserve"> PAGEREF _Toc307606259 \h </w:instrText>
      </w:r>
      <w:r>
        <w:rPr>
          <w:noProof/>
        </w:rPr>
        <w:fldChar w:fldCharType="separate"/>
      </w:r>
      <w:r>
        <w:rPr>
          <w:noProof/>
        </w:rPr>
        <w:t>20</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第四章</w:t>
      </w:r>
      <w:r w:rsidRPr="00036F5F">
        <w:rPr>
          <w:rFonts w:ascii="仿宋_GB2312" w:eastAsia="仿宋_GB2312" w:hAnsi="仿宋_GB2312"/>
          <w:noProof/>
        </w:rPr>
        <w:t xml:space="preserve">  </w:t>
      </w:r>
      <w:r w:rsidRPr="00036F5F">
        <w:rPr>
          <w:rFonts w:ascii="仿宋_GB2312" w:eastAsia="仿宋_GB2312" w:hAnsi="仿宋_GB2312" w:hint="eastAsia"/>
          <w:noProof/>
        </w:rPr>
        <w:t>环境保护措施</w:t>
      </w:r>
      <w:r>
        <w:rPr>
          <w:noProof/>
        </w:rPr>
        <w:tab/>
      </w:r>
      <w:r>
        <w:rPr>
          <w:noProof/>
        </w:rPr>
        <w:fldChar w:fldCharType="begin"/>
      </w:r>
      <w:r>
        <w:rPr>
          <w:noProof/>
        </w:rPr>
        <w:instrText xml:space="preserve"> PAGEREF _Toc307606260 \h </w:instrText>
      </w:r>
      <w:r>
        <w:rPr>
          <w:noProof/>
        </w:rPr>
        <w:fldChar w:fldCharType="separate"/>
      </w:r>
      <w:r>
        <w:rPr>
          <w:noProof/>
        </w:rPr>
        <w:t>31</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第五章</w:t>
      </w:r>
      <w:r w:rsidRPr="00036F5F">
        <w:rPr>
          <w:rFonts w:ascii="仿宋_GB2312" w:eastAsia="仿宋_GB2312" w:hAnsi="仿宋_GB2312"/>
          <w:noProof/>
        </w:rPr>
        <w:t xml:space="preserve">  </w:t>
      </w:r>
      <w:r w:rsidRPr="00036F5F">
        <w:rPr>
          <w:rFonts w:ascii="仿宋_GB2312" w:eastAsia="仿宋_GB2312" w:hAnsi="仿宋_GB2312" w:hint="eastAsia"/>
          <w:noProof/>
        </w:rPr>
        <w:t>劳动力配置及保障措施</w:t>
      </w:r>
      <w:r>
        <w:rPr>
          <w:noProof/>
        </w:rPr>
        <w:tab/>
      </w:r>
      <w:r>
        <w:rPr>
          <w:noProof/>
        </w:rPr>
        <w:fldChar w:fldCharType="begin"/>
      </w:r>
      <w:r>
        <w:rPr>
          <w:noProof/>
        </w:rPr>
        <w:instrText xml:space="preserve"> PAGEREF _Toc307606261 \h </w:instrText>
      </w:r>
      <w:r>
        <w:rPr>
          <w:noProof/>
        </w:rPr>
        <w:fldChar w:fldCharType="separate"/>
      </w:r>
      <w:r>
        <w:rPr>
          <w:noProof/>
        </w:rPr>
        <w:t>33</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第六章</w:t>
      </w:r>
      <w:r w:rsidRPr="00036F5F">
        <w:rPr>
          <w:rFonts w:ascii="仿宋_GB2312" w:eastAsia="仿宋_GB2312" w:hAnsi="仿宋_GB2312"/>
          <w:noProof/>
        </w:rPr>
        <w:t xml:space="preserve">  </w:t>
      </w:r>
      <w:r w:rsidRPr="00036F5F">
        <w:rPr>
          <w:rFonts w:ascii="仿宋_GB2312" w:eastAsia="仿宋_GB2312" w:hAnsi="仿宋_GB2312" w:hint="eastAsia"/>
          <w:noProof/>
        </w:rPr>
        <w:t>半成品及主要材料进场方案</w:t>
      </w:r>
      <w:r>
        <w:rPr>
          <w:noProof/>
        </w:rPr>
        <w:tab/>
      </w:r>
      <w:r>
        <w:rPr>
          <w:noProof/>
        </w:rPr>
        <w:fldChar w:fldCharType="begin"/>
      </w:r>
      <w:r>
        <w:rPr>
          <w:noProof/>
        </w:rPr>
        <w:instrText xml:space="preserve"> PAGEREF _Toc307606262 \h </w:instrText>
      </w:r>
      <w:r>
        <w:rPr>
          <w:noProof/>
        </w:rPr>
        <w:fldChar w:fldCharType="separate"/>
      </w:r>
      <w:r>
        <w:rPr>
          <w:noProof/>
        </w:rPr>
        <w:t>36</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第七章</w:t>
      </w:r>
      <w:r w:rsidRPr="00036F5F">
        <w:rPr>
          <w:rFonts w:ascii="仿宋_GB2312" w:eastAsia="仿宋_GB2312" w:hAnsi="仿宋_GB2312"/>
          <w:noProof/>
        </w:rPr>
        <w:t xml:space="preserve">  </w:t>
      </w:r>
      <w:r w:rsidRPr="00036F5F">
        <w:rPr>
          <w:rFonts w:ascii="仿宋_GB2312" w:eastAsia="仿宋_GB2312" w:hAnsi="仿宋_GB2312" w:hint="eastAsia"/>
          <w:noProof/>
        </w:rPr>
        <w:t>主要施工机具配置</w:t>
      </w:r>
      <w:r>
        <w:rPr>
          <w:noProof/>
        </w:rPr>
        <w:tab/>
      </w:r>
      <w:r>
        <w:rPr>
          <w:noProof/>
        </w:rPr>
        <w:fldChar w:fldCharType="begin"/>
      </w:r>
      <w:r>
        <w:rPr>
          <w:noProof/>
        </w:rPr>
        <w:instrText xml:space="preserve"> PAGEREF _Toc307606263 \h </w:instrText>
      </w:r>
      <w:r>
        <w:rPr>
          <w:noProof/>
        </w:rPr>
        <w:fldChar w:fldCharType="separate"/>
      </w:r>
      <w:r>
        <w:rPr>
          <w:noProof/>
        </w:rPr>
        <w:t>36</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第八章</w:t>
      </w:r>
      <w:r w:rsidRPr="00036F5F">
        <w:rPr>
          <w:rFonts w:ascii="仿宋_GB2312" w:eastAsia="仿宋_GB2312" w:hAnsi="仿宋_GB2312"/>
          <w:noProof/>
        </w:rPr>
        <w:t xml:space="preserve">  </w:t>
      </w:r>
      <w:r w:rsidRPr="00036F5F">
        <w:rPr>
          <w:rFonts w:ascii="仿宋_GB2312" w:eastAsia="仿宋_GB2312" w:hAnsi="仿宋_GB2312" w:hint="eastAsia"/>
          <w:noProof/>
        </w:rPr>
        <w:t>工程主要管理人员资历，工程技术人员的数量配置</w:t>
      </w:r>
      <w:r>
        <w:rPr>
          <w:noProof/>
        </w:rPr>
        <w:tab/>
      </w:r>
      <w:r>
        <w:rPr>
          <w:noProof/>
        </w:rPr>
        <w:fldChar w:fldCharType="begin"/>
      </w:r>
      <w:r>
        <w:rPr>
          <w:noProof/>
        </w:rPr>
        <w:instrText xml:space="preserve"> PAGEREF _Toc307606264 \h </w:instrText>
      </w:r>
      <w:r>
        <w:rPr>
          <w:noProof/>
        </w:rPr>
        <w:fldChar w:fldCharType="separate"/>
      </w:r>
      <w:r>
        <w:rPr>
          <w:noProof/>
        </w:rPr>
        <w:t>37</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第九章</w:t>
      </w:r>
      <w:r w:rsidRPr="00036F5F">
        <w:rPr>
          <w:rFonts w:ascii="仿宋_GB2312" w:eastAsia="仿宋_GB2312" w:hAnsi="仿宋_GB2312"/>
          <w:noProof/>
        </w:rPr>
        <w:t xml:space="preserve">  </w:t>
      </w:r>
      <w:r w:rsidRPr="00036F5F">
        <w:rPr>
          <w:rFonts w:ascii="仿宋_GB2312" w:eastAsia="仿宋_GB2312" w:hAnsi="仿宋_GB2312" w:hint="eastAsia"/>
          <w:noProof/>
        </w:rPr>
        <w:t>冬雨季施工措施</w:t>
      </w:r>
      <w:r>
        <w:rPr>
          <w:noProof/>
        </w:rPr>
        <w:tab/>
      </w:r>
      <w:r>
        <w:rPr>
          <w:noProof/>
        </w:rPr>
        <w:fldChar w:fldCharType="begin"/>
      </w:r>
      <w:r>
        <w:rPr>
          <w:noProof/>
        </w:rPr>
        <w:instrText xml:space="preserve"> PAGEREF _Toc307606265 \h </w:instrText>
      </w:r>
      <w:r>
        <w:rPr>
          <w:noProof/>
        </w:rPr>
        <w:fldChar w:fldCharType="separate"/>
      </w:r>
      <w:r>
        <w:rPr>
          <w:noProof/>
        </w:rPr>
        <w:t>38</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第十章</w:t>
      </w:r>
      <w:r w:rsidRPr="00036F5F">
        <w:rPr>
          <w:rFonts w:ascii="仿宋_GB2312" w:eastAsia="仿宋_GB2312" w:hAnsi="仿宋_GB2312"/>
          <w:noProof/>
        </w:rPr>
        <w:t xml:space="preserve">  </w:t>
      </w:r>
      <w:r w:rsidRPr="00036F5F">
        <w:rPr>
          <w:rFonts w:ascii="仿宋_GB2312" w:eastAsia="仿宋_GB2312" w:hAnsi="仿宋_GB2312" w:hint="eastAsia"/>
          <w:noProof/>
        </w:rPr>
        <w:t>成品保护方案及措施</w:t>
      </w:r>
      <w:r>
        <w:rPr>
          <w:noProof/>
        </w:rPr>
        <w:tab/>
      </w:r>
      <w:r>
        <w:rPr>
          <w:noProof/>
        </w:rPr>
        <w:fldChar w:fldCharType="begin"/>
      </w:r>
      <w:r>
        <w:rPr>
          <w:noProof/>
        </w:rPr>
        <w:instrText xml:space="preserve"> PAGEREF _Toc307606266 \h </w:instrText>
      </w:r>
      <w:r>
        <w:rPr>
          <w:noProof/>
        </w:rPr>
        <w:fldChar w:fldCharType="separate"/>
      </w:r>
      <w:r>
        <w:rPr>
          <w:noProof/>
        </w:rPr>
        <w:t>40</w:t>
      </w:r>
      <w:r>
        <w:rPr>
          <w:noProof/>
        </w:rPr>
        <w:fldChar w:fldCharType="end"/>
      </w:r>
    </w:p>
    <w:p w:rsidR="005E6FE9">
      <w:pPr>
        <w:pStyle w:val="TOC1"/>
        <w:tabs>
          <w:tab w:val="right" w:leader="dot" w:pos="8296"/>
        </w:tabs>
        <w:rPr>
          <w:rFonts w:ascii="Times New Roman" w:eastAsia="宋体" w:hAnsi="Times New Roman"/>
          <w:noProof/>
          <w:color w:val="auto"/>
          <w:sz w:val="21"/>
        </w:rPr>
      </w:pPr>
      <w:r w:rsidRPr="00036F5F">
        <w:rPr>
          <w:rFonts w:ascii="仿宋_GB2312" w:eastAsia="仿宋_GB2312" w:hAnsi="仿宋_GB2312" w:hint="eastAsia"/>
          <w:noProof/>
        </w:rPr>
        <w:t>第十一章</w:t>
      </w:r>
      <w:r w:rsidRPr="00036F5F">
        <w:rPr>
          <w:rFonts w:ascii="仿宋_GB2312" w:eastAsia="仿宋_GB2312" w:hAnsi="仿宋_GB2312"/>
          <w:noProof/>
        </w:rPr>
        <w:t xml:space="preserve">  </w:t>
      </w:r>
      <w:r w:rsidRPr="00036F5F">
        <w:rPr>
          <w:rFonts w:ascii="仿宋_GB2312" w:eastAsia="仿宋_GB2312" w:hAnsi="仿宋_GB2312" w:hint="eastAsia"/>
          <w:noProof/>
        </w:rPr>
        <w:t>施工进度控制方案及施工工期保证措施</w:t>
      </w:r>
      <w:r>
        <w:rPr>
          <w:noProof/>
        </w:rPr>
        <w:tab/>
      </w:r>
      <w:r>
        <w:rPr>
          <w:noProof/>
        </w:rPr>
        <w:fldChar w:fldCharType="begin"/>
      </w:r>
      <w:r>
        <w:rPr>
          <w:noProof/>
        </w:rPr>
        <w:instrText xml:space="preserve"> PAGEREF _Toc307606267 \h </w:instrText>
      </w:r>
      <w:r>
        <w:rPr>
          <w:noProof/>
        </w:rPr>
        <w:fldChar w:fldCharType="separate"/>
      </w:r>
      <w:r>
        <w:rPr>
          <w:noProof/>
        </w:rPr>
        <w:t>41</w:t>
      </w:r>
      <w:r>
        <w:rPr>
          <w:noProof/>
        </w:rPr>
        <w:fldChar w:fldCharType="end"/>
      </w:r>
    </w:p>
    <w:p w:rsidR="00374733" w:rsidP="00374733">
      <w:pPr>
        <w:spacing w:line="480" w:lineRule="auto"/>
        <w:jc w:val="center"/>
        <w:rPr>
          <w:rFonts w:ascii="宋体" w:eastAsia="仿宋" w:hAnsi="华文细黑" w:hint="eastAsia"/>
          <w:color w:val="000000"/>
          <w:sz w:val="28"/>
        </w:rPr>
      </w:pPr>
      <w:r w:rsidR="009B0F55">
        <w:rPr>
          <w:rFonts w:ascii="宋体" w:eastAsia="仿宋" w:hAnsi="华文细黑"/>
          <w:color w:val="000000"/>
          <w:sz w:val="28"/>
        </w:rPr>
        <w:fldChar w:fldCharType="end"/>
      </w:r>
    </w:p>
    <w:p w:rsidR="00374733" w:rsidP="00374733">
      <w:pPr>
        <w:spacing w:line="480" w:lineRule="auto"/>
        <w:jc w:val="center"/>
        <w:rPr>
          <w:rFonts w:ascii="宋体" w:eastAsia="仿宋" w:hAnsi="华文细黑" w:hint="eastAsia"/>
          <w:color w:val="000000"/>
          <w:sz w:val="28"/>
        </w:rPr>
      </w:pPr>
    </w:p>
    <w:p w:rsidR="00374733" w:rsidP="00374733">
      <w:pPr>
        <w:spacing w:line="480" w:lineRule="auto"/>
        <w:jc w:val="center"/>
        <w:rPr>
          <w:rFonts w:ascii="宋体" w:eastAsia="仿宋" w:hAnsi="华文细黑" w:hint="eastAsia"/>
          <w:color w:val="000000"/>
          <w:sz w:val="28"/>
        </w:rPr>
      </w:pPr>
    </w:p>
    <w:p w:rsidR="00374733" w:rsidP="00374733">
      <w:pPr>
        <w:spacing w:line="480" w:lineRule="auto"/>
        <w:jc w:val="center"/>
        <w:rPr>
          <w:rFonts w:ascii="宋体" w:eastAsia="仿宋" w:hAnsi="华文细黑" w:hint="eastAsia"/>
          <w:color w:val="000000"/>
          <w:sz w:val="28"/>
        </w:rPr>
      </w:pPr>
    </w:p>
    <w:p w:rsidR="00374733" w:rsidP="00374733">
      <w:pPr>
        <w:spacing w:line="480" w:lineRule="auto"/>
        <w:jc w:val="center"/>
        <w:rPr>
          <w:rFonts w:ascii="宋体" w:eastAsia="仿宋" w:hAnsi="华文细黑" w:hint="eastAsia"/>
          <w:color w:val="000000"/>
          <w:sz w:val="28"/>
        </w:rPr>
      </w:pPr>
    </w:p>
    <w:p w:rsidR="009B0F55" w:rsidP="00374733">
      <w:pPr>
        <w:spacing w:line="480" w:lineRule="auto"/>
        <w:jc w:val="center"/>
        <w:rPr>
          <w:rFonts w:ascii="宋体" w:eastAsia="仿宋" w:hAnsi="华文细黑" w:hint="eastAsia"/>
          <w:color w:val="000000"/>
          <w:sz w:val="28"/>
        </w:rPr>
      </w:pPr>
    </w:p>
    <w:p w:rsidR="009B0F55" w:rsidP="00374733">
      <w:pPr>
        <w:spacing w:line="480" w:lineRule="auto"/>
        <w:jc w:val="center"/>
        <w:rPr>
          <w:rFonts w:ascii="宋体" w:eastAsia="仿宋" w:hAnsi="华文细黑" w:hint="eastAsia"/>
          <w:color w:val="000000"/>
          <w:sz w:val="28"/>
        </w:rPr>
      </w:pPr>
    </w:p>
    <w:p w:rsidR="009B0F55" w:rsidP="00374733">
      <w:pPr>
        <w:spacing w:line="480" w:lineRule="auto"/>
        <w:jc w:val="center"/>
        <w:rPr>
          <w:rFonts w:ascii="宋体" w:eastAsia="仿宋" w:hAnsi="华文细黑" w:hint="eastAsia"/>
          <w:color w:val="000000"/>
          <w:sz w:val="28"/>
        </w:rPr>
      </w:pPr>
    </w:p>
    <w:p w:rsidR="009B0F55" w:rsidP="00374733">
      <w:pPr>
        <w:spacing w:line="480" w:lineRule="auto"/>
        <w:jc w:val="center"/>
        <w:rPr>
          <w:rFonts w:ascii="宋体" w:eastAsia="仿宋" w:hAnsi="华文细黑" w:hint="eastAsia"/>
          <w:color w:val="000000"/>
          <w:sz w:val="28"/>
        </w:rPr>
      </w:pPr>
    </w:p>
    <w:p w:rsidR="009B0F55" w:rsidP="00374733">
      <w:pPr>
        <w:spacing w:line="480" w:lineRule="auto"/>
        <w:jc w:val="center"/>
        <w:rPr>
          <w:rFonts w:ascii="宋体" w:eastAsia="仿宋" w:hAnsi="华文细黑" w:hint="eastAsia"/>
          <w:color w:val="000000"/>
          <w:sz w:val="28"/>
        </w:rPr>
        <w:sectPr w:rsidSect="00374733">
          <w:pgSz w:w="11906" w:h="16838"/>
          <w:pgMar w:top="1162" w:right="1270" w:bottom="1162" w:left="1230" w:header="851" w:footer="992" w:gutter="0"/>
          <w:pgNumType w:start="0"/>
          <w:cols w:space="425"/>
          <w:titlePg/>
          <w:docGrid w:type="lines" w:linePitch="312"/>
        </w:sectPr>
      </w:pPr>
    </w:p>
    <w:p w:rsidR="009544F6" w:rsidRPr="00374733" w:rsidP="00374733">
      <w:pPr>
        <w:pStyle w:val="Heading1"/>
        <w:rPr>
          <w:rFonts w:ascii="仿宋_GB2312" w:eastAsia="仿宋_GB2312" w:hint="eastAsia"/>
          <w:sz w:val="28"/>
          <w:szCs w:val="28"/>
        </w:rPr>
      </w:pPr>
      <w:bookmarkStart w:id="0" w:name="_Toc307604700"/>
      <w:bookmarkStart w:id="1" w:name="_Toc307606257"/>
      <w:r w:rsidRPr="00374733">
        <w:rPr>
          <w:rFonts w:ascii="仿宋_GB2312" w:eastAsia="仿宋_GB2312" w:hint="eastAsia"/>
          <w:sz w:val="28"/>
          <w:szCs w:val="28"/>
        </w:rPr>
        <w:t>第一章</w:t>
      </w:r>
      <w:r w:rsidR="009B0F55">
        <w:rPr>
          <w:rFonts w:ascii="仿宋_GB2312" w:eastAsia="仿宋_GB2312" w:hint="eastAsia"/>
          <w:sz w:val="28"/>
          <w:szCs w:val="28"/>
        </w:rPr>
        <w:t xml:space="preserve">  </w:t>
      </w:r>
      <w:r w:rsidRPr="00374733">
        <w:rPr>
          <w:rFonts w:ascii="仿宋_GB2312" w:eastAsia="仿宋_GB2312" w:hint="eastAsia"/>
          <w:sz w:val="28"/>
          <w:szCs w:val="28"/>
        </w:rPr>
        <w:t>编制说明、依据及目标承诺</w:t>
      </w:r>
      <w:bookmarkEnd w:id="0"/>
      <w:bookmarkEnd w:id="1"/>
    </w:p>
    <w:p w:rsidR="009544F6" w:rsidRPr="00374733" w:rsidP="009544F6">
      <w:pPr>
        <w:spacing w:line="480" w:lineRule="auto"/>
        <w:jc w:val="center"/>
        <w:rPr>
          <w:rFonts w:ascii="仿宋_GB2312" w:eastAsia="仿宋_GB2312" w:hAnsi="宋体" w:hint="eastAsia"/>
          <w:sz w:val="28"/>
          <w:szCs w:val="28"/>
        </w:rPr>
      </w:pPr>
      <w:r w:rsidRPr="00374733">
        <w:rPr>
          <w:rFonts w:ascii="仿宋_GB2312" w:eastAsia="仿宋_GB2312" w:hAnsi="宋体" w:hint="eastAsia"/>
          <w:sz w:val="28"/>
          <w:szCs w:val="28"/>
        </w:rPr>
        <w:t>第一节 编制说明</w:t>
      </w:r>
    </w:p>
    <w:p w:rsidR="009544F6" w:rsidRPr="00374733" w:rsidP="00374733">
      <w:pPr>
        <w:spacing w:line="480" w:lineRule="auto"/>
        <w:ind w:firstLine="560" w:firstLineChars="200"/>
        <w:rPr>
          <w:rFonts w:ascii="仿宋_GB2312" w:eastAsia="仿宋_GB2312" w:hAnsi="宋体" w:hint="eastAsia"/>
          <w:sz w:val="28"/>
          <w:szCs w:val="28"/>
        </w:rPr>
      </w:pPr>
      <w:r w:rsidRPr="00374733">
        <w:rPr>
          <w:rFonts w:ascii="仿宋_GB2312" w:eastAsia="仿宋_GB2312" w:hAnsi="宋体" w:hint="eastAsia"/>
          <w:sz w:val="28"/>
          <w:szCs w:val="28"/>
        </w:rPr>
        <w:t>本工程为鱼塘周边人行道板及球场维修工程，通过认真阅读和研究了招标文件、设计图纸、施工现场，结合自身情况，进行反复研讨，充分吸收各方的意见建议，我公司编制了本标段的施工组织设计，施工组织设计中涵盖了招标文件中所包括的全部工程内容。</w:t>
      </w:r>
    </w:p>
    <w:p w:rsidR="009544F6" w:rsidRPr="00374733" w:rsidP="009544F6">
      <w:pPr>
        <w:spacing w:line="480" w:lineRule="auto"/>
        <w:rPr>
          <w:rFonts w:ascii="仿宋_GB2312" w:eastAsia="仿宋_GB2312" w:hAnsi="宋体" w:hint="eastAsia"/>
          <w:sz w:val="28"/>
          <w:szCs w:val="28"/>
        </w:rPr>
      </w:pPr>
      <w:r w:rsidRPr="00374733">
        <w:rPr>
          <w:rFonts w:ascii="仿宋_GB2312" w:eastAsia="仿宋_GB2312" w:hAnsi="宋体" w:hint="eastAsia"/>
          <w:sz w:val="28"/>
          <w:szCs w:val="28"/>
        </w:rPr>
        <w:t xml:space="preserve">    根据本工程的特点，结合本工程的施工难点，并充分考虑到本工程的重要性，在本施工组织设计的方案中，重点介绍了人行道撤除、人行道根底、彩色道板铺装、球场硬化工程的施工方案、合理化建议、通病的防治措施；详细阐述了施工组织保证、劳动力安排、机械设备的投入方案，以及工程质量、平安生产与文明施工及总体协调管理的各种措施，同时对工程回访和维修效劳等方面作出了承诺。 </w:t>
      </w:r>
    </w:p>
    <w:p w:rsidR="009544F6" w:rsidRPr="00374733" w:rsidP="00374733">
      <w:pPr>
        <w:spacing w:line="480" w:lineRule="auto"/>
        <w:ind w:firstLine="560" w:firstLineChars="200"/>
        <w:rPr>
          <w:rFonts w:ascii="仿宋_GB2312" w:eastAsia="仿宋_GB2312" w:hAnsi="宋体" w:hint="eastAsia"/>
          <w:sz w:val="28"/>
          <w:szCs w:val="28"/>
        </w:rPr>
      </w:pPr>
      <w:r w:rsidRPr="00374733">
        <w:rPr>
          <w:rFonts w:ascii="仿宋_GB2312" w:eastAsia="仿宋_GB2312" w:hAnsi="宋体" w:hint="eastAsia"/>
          <w:sz w:val="28"/>
          <w:szCs w:val="28"/>
        </w:rPr>
        <w:t>我公司假设能荣幸中标承建本工程，将委派具有丰富的工程施工、组织、管理经验的建造师担任本工程工程经理，所有工作人员持证上岗，并且在施工过程中，公司相关部门对现场工作进行跟踪考核，以确保本工程施工的管理水平。为确保实行</w:t>
      </w:r>
      <w:r w:rsidRPr="00374733">
        <w:rPr>
          <w:rFonts w:ascii="仿宋_GB2312" w:eastAsia="仿宋_GB2312" w:hAnsi="宋体" w:hint="eastAsia"/>
          <w:sz w:val="28"/>
          <w:szCs w:val="28"/>
        </w:rPr>
        <w:t>“</w:t>
      </w:r>
      <w:r w:rsidRPr="00374733">
        <w:rPr>
          <w:rFonts w:ascii="仿宋_GB2312" w:eastAsia="仿宋_GB2312" w:hAnsi="宋体" w:hint="eastAsia"/>
          <w:sz w:val="28"/>
          <w:szCs w:val="28"/>
        </w:rPr>
        <w:t>建一项工程，树一座丰碑</w:t>
      </w:r>
      <w:r w:rsidRPr="00374733">
        <w:rPr>
          <w:rFonts w:ascii="仿宋_GB2312" w:eastAsia="仿宋_GB2312" w:hAnsi="宋体" w:hint="eastAsia"/>
          <w:sz w:val="28"/>
          <w:szCs w:val="28"/>
        </w:rPr>
        <w:t>”</w:t>
      </w:r>
      <w:r w:rsidRPr="00374733">
        <w:rPr>
          <w:rFonts w:ascii="仿宋_GB2312" w:eastAsia="仿宋_GB2312" w:hAnsi="宋体" w:hint="eastAsia"/>
          <w:sz w:val="28"/>
          <w:szCs w:val="28"/>
        </w:rPr>
        <w:t xml:space="preserve">的战略目标，严格依照 ISO9001 质量体系、ISO14001 环境管理体系、GB/T28001 职业健康平安管理体系的控制程序进行组织管理，使工程受控于公司内部体系标准。 </w:t>
      </w:r>
    </w:p>
    <w:p w:rsidR="009544F6" w:rsidRPr="00AB78D5" w:rsidP="009544F6">
      <w:pPr>
        <w:spacing w:line="480" w:lineRule="auto"/>
        <w:jc w:val="center"/>
        <w:rPr>
          <w:rFonts w:ascii="仿宋_GB2312" w:eastAsia="仿宋_GB2312" w:hAnsi="宋体" w:hint="eastAsia"/>
          <w:sz w:val="28"/>
          <w:szCs w:val="28"/>
        </w:rPr>
      </w:pPr>
      <w:r w:rsidRPr="00AB78D5">
        <w:rPr>
          <w:rFonts w:ascii="仿宋_GB2312" w:eastAsia="仿宋_GB2312" w:hAnsi="宋体" w:hint="eastAsia"/>
          <w:sz w:val="28"/>
          <w:szCs w:val="28"/>
        </w:rPr>
        <w:t>第二节 编制依据</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 xml:space="preserve">1、本工程招标文件； </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 xml:space="preserve">2、本工程工程量清单、说明； </w:t>
      </w:r>
    </w:p>
    <w:p w:rsidR="009544F6" w:rsidRPr="00AB78D5" w:rsidP="009544F6">
      <w:pPr>
        <w:spacing w:line="480" w:lineRule="auto"/>
        <w:rPr>
          <w:rFonts w:ascii="仿宋_GB2312" w:eastAsia="仿宋_GB2312" w:hAnsi="宋体" w:hint="eastAsia"/>
          <w:sz w:val="28"/>
          <w:szCs w:val="28"/>
        </w:rPr>
        <w:sectPr w:rsidSect="00374733">
          <w:type w:val="nextPage"/>
          <w:pgSz w:w="11906" w:h="16838"/>
          <w:pgMar w:top="1162" w:right="1270" w:bottom="1162" w:left="1230" w:header="851" w:footer="992" w:gutter="0"/>
          <w:pgNumType w:start="1"/>
          <w:cols w:space="425"/>
          <w:titlePg w:val="0"/>
          <w:docGrid w:type="lines" w:linePitch="312"/>
        </w:sectPr>
      </w:pPr>
      <w:r w:rsidRPr="00AB78D5">
        <w:rPr>
          <w:rFonts w:ascii="仿宋_GB2312" w:eastAsia="仿宋_GB2312" w:hAnsi="宋体" w:hint="eastAsia"/>
          <w:sz w:val="28"/>
          <w:szCs w:val="28"/>
        </w:rPr>
        <w:t xml:space="preserve">3、《建设工程质量管理条例》； </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 xml:space="preserve">4、《中华人民共和国建筑法》； </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 xml:space="preserve">5、《现行施工标准大全》相关局部； </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 xml:space="preserve">6、《建筑安装工人平安技术操作手册》； </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 xml:space="preserve">7、《建筑施工平安检查标准、实施细那么》 </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8、《施工现场平安生产文明施工管理方法》；</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 xml:space="preserve">9、 现行各相关技术标准、规程和规定、通知； </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 xml:space="preserve">10、我公司的《程序文件》及规章制度； </w:t>
      </w:r>
    </w:p>
    <w:p w:rsidR="009544F6" w:rsidRPr="00AB78D5" w:rsidP="009544F6">
      <w:pPr>
        <w:spacing w:line="480" w:lineRule="auto"/>
        <w:rPr>
          <w:rFonts w:ascii="仿宋_GB2312" w:eastAsia="仿宋_GB2312" w:hAnsi="宋体" w:hint="eastAsia"/>
          <w:sz w:val="28"/>
          <w:szCs w:val="28"/>
        </w:rPr>
      </w:pPr>
      <w:r w:rsidRPr="00AB78D5">
        <w:rPr>
          <w:rFonts w:ascii="仿宋_GB2312" w:eastAsia="仿宋_GB2312" w:hAnsi="宋体" w:hint="eastAsia"/>
          <w:sz w:val="28"/>
          <w:szCs w:val="28"/>
        </w:rPr>
        <w:t xml:space="preserve">11、其他国家和地方有关建筑行业的有关法律、法规、政策、标准、制度等。 </w:t>
      </w:r>
    </w:p>
    <w:p w:rsidR="009544F6" w:rsidRPr="00AB78D5" w:rsidP="009544F6">
      <w:pPr>
        <w:spacing w:line="480" w:lineRule="auto"/>
        <w:jc w:val="center"/>
        <w:rPr>
          <w:rFonts w:ascii="仿宋_GB2312" w:eastAsia="仿宋_GB2312" w:hAnsi="宋体" w:hint="eastAsia"/>
          <w:sz w:val="28"/>
          <w:szCs w:val="28"/>
        </w:rPr>
      </w:pPr>
      <w:r w:rsidRPr="00AB78D5">
        <w:rPr>
          <w:rFonts w:ascii="仿宋_GB2312" w:eastAsia="仿宋_GB2312" w:hAnsi="宋体" w:hint="eastAsia"/>
          <w:sz w:val="28"/>
          <w:szCs w:val="28"/>
        </w:rPr>
        <w:t>第三节 目标承诺</w:t>
      </w:r>
    </w:p>
    <w:p w:rsidR="009544F6" w:rsidRPr="009544F6" w:rsidP="009544F6">
      <w:pPr>
        <w:spacing w:line="480" w:lineRule="auto"/>
        <w:rPr>
          <w:rFonts w:ascii="仿宋_GB2312" w:eastAsia="仿宋_GB2312" w:hAnsi="宋体" w:hint="eastAsia"/>
          <w:sz w:val="28"/>
          <w:szCs w:val="28"/>
        </w:rPr>
      </w:pPr>
      <w:r w:rsidRPr="009544F6">
        <w:rPr>
          <w:rFonts w:ascii="仿宋_GB2312" w:eastAsia="仿宋_GB2312" w:hAnsi="宋体" w:hint="eastAsia"/>
          <w:sz w:val="28"/>
          <w:szCs w:val="28"/>
        </w:rPr>
        <w:t xml:space="preserve">1.  工程质量目标：符合国家质量验收标准。验收合格，争创优质工程。 </w:t>
      </w:r>
    </w:p>
    <w:p w:rsidR="009544F6" w:rsidRPr="009544F6" w:rsidP="009544F6">
      <w:pPr>
        <w:spacing w:line="480" w:lineRule="auto"/>
        <w:rPr>
          <w:rFonts w:ascii="仿宋_GB2312" w:eastAsia="仿宋_GB2312" w:hAnsi="宋体" w:hint="eastAsia"/>
          <w:sz w:val="28"/>
          <w:szCs w:val="28"/>
        </w:rPr>
      </w:pPr>
      <w:r w:rsidRPr="009544F6">
        <w:rPr>
          <w:rFonts w:ascii="仿宋_GB2312" w:eastAsia="仿宋_GB2312" w:hAnsi="宋体" w:hint="eastAsia"/>
          <w:sz w:val="28"/>
          <w:szCs w:val="28"/>
        </w:rPr>
        <w:t xml:space="preserve">2.  工程进度目标：响应招标文件要求，确保按期完本钱工程。 </w:t>
      </w:r>
    </w:p>
    <w:p w:rsidR="009544F6" w:rsidRPr="009544F6" w:rsidP="009544F6">
      <w:pPr>
        <w:spacing w:line="480" w:lineRule="auto"/>
        <w:rPr>
          <w:rFonts w:ascii="仿宋_GB2312" w:eastAsia="仿宋_GB2312" w:hAnsi="宋体" w:hint="eastAsia"/>
          <w:sz w:val="28"/>
          <w:szCs w:val="28"/>
        </w:rPr>
      </w:pPr>
      <w:r w:rsidRPr="009544F6">
        <w:rPr>
          <w:rFonts w:ascii="仿宋_GB2312" w:eastAsia="仿宋_GB2312" w:hAnsi="宋体" w:hint="eastAsia"/>
          <w:sz w:val="28"/>
          <w:szCs w:val="28"/>
        </w:rPr>
        <w:t>3.  平安生产、文明施工管理目标：力争到达市级平安生产、文明施工标化工地标准，确保平安生产无事故。</w:t>
      </w:r>
    </w:p>
    <w:p w:rsidR="009544F6" w:rsidRPr="009544F6" w:rsidP="009544F6">
      <w:pPr>
        <w:spacing w:line="480" w:lineRule="auto"/>
        <w:rPr>
          <w:rFonts w:ascii="仿宋_GB2312" w:eastAsia="仿宋_GB2312" w:hAnsi="宋体" w:hint="eastAsia"/>
          <w:sz w:val="28"/>
          <w:szCs w:val="28"/>
        </w:rPr>
      </w:pPr>
      <w:r w:rsidRPr="009544F6">
        <w:rPr>
          <w:rFonts w:ascii="仿宋_GB2312" w:eastAsia="仿宋_GB2312" w:hAnsi="宋体" w:hint="eastAsia"/>
          <w:sz w:val="28"/>
          <w:szCs w:val="28"/>
        </w:rPr>
        <w:t>4.  响应工程招标文件中提出的其它目标、指标并承诺。</w:t>
      </w:r>
    </w:p>
    <w:p w:rsidR="009544F6" w:rsidRPr="00374733" w:rsidP="00374733">
      <w:pPr>
        <w:pStyle w:val="Heading1"/>
        <w:rPr>
          <w:rFonts w:ascii="仿宋_GB2312" w:eastAsia="仿宋_GB2312" w:hAnsi="仿宋_GB2312" w:hint="eastAsia"/>
          <w:sz w:val="28"/>
        </w:rPr>
      </w:pPr>
      <w:bookmarkStart w:id="2" w:name="_Toc307606258"/>
      <w:r w:rsidRPr="00374733">
        <w:rPr>
          <w:rFonts w:ascii="仿宋_GB2312" w:eastAsia="仿宋_GB2312" w:hAnsi="仿宋_GB2312" w:hint="eastAsia"/>
          <w:sz w:val="28"/>
        </w:rPr>
        <w:t>第二章</w:t>
      </w:r>
      <w:r w:rsidR="009B0F55">
        <w:rPr>
          <w:rFonts w:ascii="仿宋_GB2312" w:eastAsia="仿宋_GB2312" w:hAnsi="仿宋_GB2312" w:hint="eastAsia"/>
          <w:sz w:val="28"/>
        </w:rPr>
        <w:t xml:space="preserve">  </w:t>
      </w:r>
      <w:r w:rsidRPr="00374733">
        <w:rPr>
          <w:rFonts w:ascii="仿宋_GB2312" w:eastAsia="仿宋_GB2312" w:hAnsi="仿宋_GB2312" w:hint="eastAsia"/>
          <w:sz w:val="28"/>
        </w:rPr>
        <w:t>工程施工方案及工艺方法</w:t>
      </w:r>
      <w:bookmarkEnd w:id="2"/>
    </w:p>
    <w:p w:rsidR="009544F6" w:rsidRPr="00AB78D5" w:rsidP="009544F6">
      <w:pPr>
        <w:spacing w:line="480" w:lineRule="auto"/>
        <w:rPr>
          <w:rFonts w:ascii="仿宋_GB2312" w:eastAsia="仿宋_GB2312" w:hAnsi="宋体" w:hint="eastAsia"/>
          <w:sz w:val="24"/>
        </w:rPr>
      </w:pPr>
    </w:p>
    <w:p w:rsidR="009544F6" w:rsidRPr="009B0F55" w:rsidP="009544F6">
      <w:pPr>
        <w:spacing w:line="480" w:lineRule="auto"/>
        <w:jc w:val="center"/>
        <w:rPr>
          <w:rFonts w:ascii="仿宋_GB2312" w:eastAsia="仿宋_GB2312" w:hAnsi="宋体" w:hint="eastAsia"/>
          <w:sz w:val="28"/>
          <w:szCs w:val="28"/>
        </w:rPr>
      </w:pPr>
      <w:r w:rsidRPr="009B0F55">
        <w:rPr>
          <w:rFonts w:ascii="仿宋_GB2312" w:eastAsia="仿宋_GB2312" w:hAnsi="宋体" w:hint="eastAsia"/>
          <w:sz w:val="28"/>
          <w:szCs w:val="28"/>
        </w:rPr>
        <w:t>第一节 施工准备</w:t>
      </w:r>
    </w:p>
    <w:p w:rsidR="009544F6" w:rsidRPr="009544F6" w:rsidP="009544F6">
      <w:pPr>
        <w:numPr>
          <w:ilvl w:val="0"/>
          <w:numId w:val="1"/>
        </w:numPr>
        <w:spacing w:line="480" w:lineRule="auto"/>
        <w:rPr>
          <w:rFonts w:ascii="仿宋_GB2312" w:eastAsia="仿宋_GB2312" w:hAnsi="宋体" w:hint="eastAsia"/>
          <w:sz w:val="28"/>
          <w:szCs w:val="28"/>
        </w:rPr>
      </w:pPr>
      <w:r w:rsidRPr="009544F6">
        <w:rPr>
          <w:rFonts w:ascii="仿宋_GB2312" w:eastAsia="仿宋_GB2312" w:hAnsi="宋体" w:hint="eastAsia"/>
          <w:sz w:val="28"/>
          <w:szCs w:val="28"/>
        </w:rPr>
        <w:t>技术准备</w:t>
      </w:r>
    </w:p>
    <w:p w:rsidR="009544F6" w:rsidRPr="009544F6" w:rsidP="009544F6">
      <w:pPr>
        <w:autoSpaceDE w:val="0"/>
        <w:autoSpaceDN w:val="0"/>
        <w:adjustRightInd w:val="0"/>
        <w:spacing w:line="480" w:lineRule="auto"/>
        <w:jc w:val="left"/>
        <w:rPr>
          <w:rFonts w:ascii="仿宋_GB2312" w:eastAsia="仿宋_GB2312" w:hAnsi="宋体" w:hint="eastAsia"/>
          <w:b/>
          <w:bCs/>
          <w:kern w:val="0"/>
          <w:sz w:val="28"/>
          <w:szCs w:val="28"/>
        </w:rPr>
      </w:pPr>
      <w:r w:rsidRPr="009544F6">
        <w:rPr>
          <w:rFonts w:ascii="仿宋_GB2312" w:eastAsia="仿宋_GB2312" w:hAnsi="宋体" w:hint="eastAsia"/>
          <w:kern w:val="0"/>
          <w:sz w:val="28"/>
          <w:szCs w:val="28"/>
        </w:rPr>
        <w:t>1、施工方案〔作业指导书〕编制方案</w:t>
      </w:r>
      <w:r w:rsidRPr="009544F6">
        <w:rPr>
          <w:rFonts w:ascii="仿宋_GB2312" w:eastAsia="仿宋_GB2312" w:hAnsi="宋体" w:cs="Arial" w:hint="eastAsia"/>
          <w:kern w:val="0"/>
          <w:sz w:val="28"/>
          <w:szCs w:val="28"/>
        </w:rPr>
        <w:t xml:space="preserve"> </w:t>
      </w:r>
    </w:p>
    <w:p w:rsidR="009544F6" w:rsidRPr="009544F6" w:rsidP="009544F6">
      <w:pPr>
        <w:autoSpaceDE w:val="0"/>
        <w:autoSpaceDN w:val="0"/>
        <w:adjustRightInd w:val="0"/>
        <w:spacing w:line="480" w:lineRule="auto"/>
        <w:ind w:firstLine="519"/>
        <w:jc w:val="left"/>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2"/>
          <w:cols w:space="425"/>
          <w:titlePg w:val="0"/>
          <w:docGrid w:type="lines" w:linePitch="312"/>
        </w:sectPr>
      </w:pPr>
      <w:r w:rsidRPr="009544F6">
        <w:rPr>
          <w:rFonts w:ascii="仿宋_GB2312" w:eastAsia="仿宋_GB2312" w:hAnsi="宋体" w:hint="eastAsia"/>
          <w:kern w:val="0"/>
          <w:sz w:val="28"/>
          <w:szCs w:val="28"/>
        </w:rPr>
        <w:t>经过细致地审核本工程施工图纸，参照相应标准、招标文件内容范围，我公司编制详细的施工方案〔作业指导书〕，编制方案见表：</w:t>
      </w:r>
    </w:p>
    <w:tbl>
      <w:tblPr>
        <w:tblStyle w:val="0"/>
        <w:tblW w:w="0" w:type="auto"/>
        <w:tblLook w:val="01E0"/>
      </w:tblPr>
      <w:tblGrid>
        <w:gridCol w:w="828"/>
        <w:gridCol w:w="2880"/>
        <w:gridCol w:w="2131"/>
        <w:gridCol w:w="2131"/>
      </w:tblGrid>
      <w:tr w:rsidTr="009B0F55">
        <w:tblPrEx>
          <w:tblW w:w="0" w:type="auto"/>
          <w:tblLook w:val="01E0"/>
        </w:tblPrEx>
        <w:tc>
          <w:tcPr>
            <w:tcW w:w="828"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sz w:val="28"/>
                <w:szCs w:val="28"/>
              </w:rPr>
              <w:t>序号</w:t>
            </w:r>
          </w:p>
        </w:tc>
        <w:tc>
          <w:tcPr>
            <w:tcW w:w="2880" w:type="dxa"/>
          </w:tcPr>
          <w:p w:rsidR="009544F6" w:rsidRPr="009544F6" w:rsidP="009B0F55">
            <w:pPr>
              <w:autoSpaceDE w:val="0"/>
              <w:autoSpaceDN w:val="0"/>
              <w:adjustRightInd w:val="0"/>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专项施工方案名称</w:t>
            </w:r>
          </w:p>
        </w:tc>
        <w:tc>
          <w:tcPr>
            <w:tcW w:w="2131"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编制部门</w:t>
            </w:r>
          </w:p>
        </w:tc>
        <w:tc>
          <w:tcPr>
            <w:tcW w:w="2131"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sz w:val="28"/>
                <w:szCs w:val="28"/>
              </w:rPr>
              <w:t>审核部门</w:t>
            </w:r>
          </w:p>
        </w:tc>
      </w:tr>
      <w:tr w:rsidTr="009B0F55">
        <w:tblPrEx>
          <w:tblW w:w="0" w:type="auto"/>
          <w:tblLook w:val="01E0"/>
        </w:tblPrEx>
        <w:tc>
          <w:tcPr>
            <w:tcW w:w="828"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sz w:val="28"/>
                <w:szCs w:val="28"/>
              </w:rPr>
              <w:t>1</w:t>
            </w:r>
          </w:p>
        </w:tc>
        <w:tc>
          <w:tcPr>
            <w:tcW w:w="2880" w:type="dxa"/>
          </w:tcPr>
          <w:p w:rsidR="009544F6" w:rsidRPr="009544F6" w:rsidP="009B0F55">
            <w:pPr>
              <w:autoSpaceDE w:val="0"/>
              <w:autoSpaceDN w:val="0"/>
              <w:adjustRightInd w:val="0"/>
              <w:spacing w:line="480" w:lineRule="auto"/>
              <w:jc w:val="center"/>
              <w:rPr>
                <w:rFonts w:ascii="仿宋_GB2312" w:eastAsia="仿宋_GB2312" w:hAnsi="宋体" w:hint="eastAsia"/>
                <w:kern w:val="0"/>
                <w:sz w:val="28"/>
                <w:szCs w:val="28"/>
              </w:rPr>
            </w:pPr>
            <w:r w:rsidRPr="009544F6">
              <w:rPr>
                <w:rFonts w:ascii="仿宋_GB2312" w:eastAsia="仿宋_GB2312" w:hAnsi="宋体" w:hint="eastAsia"/>
                <w:kern w:val="0"/>
                <w:sz w:val="28"/>
                <w:szCs w:val="28"/>
              </w:rPr>
              <w:t>撤除工程施工方案</w:t>
            </w:r>
          </w:p>
        </w:tc>
        <w:tc>
          <w:tcPr>
            <w:tcW w:w="2131"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9544F6" w:rsidRPr="009544F6" w:rsidP="009B0F55">
            <w:pPr>
              <w:spacing w:line="480" w:lineRule="auto"/>
              <w:jc w:val="center"/>
              <w:rPr>
                <w:rFonts w:ascii="仿宋_GB2312" w:eastAsia="仿宋_GB2312" w:hAnsi="宋体" w:hint="eastAsia"/>
                <w:kern w:val="0"/>
                <w:sz w:val="28"/>
                <w:szCs w:val="28"/>
              </w:rPr>
            </w:pPr>
            <w:r w:rsidRPr="009544F6">
              <w:rPr>
                <w:rFonts w:ascii="仿宋_GB2312" w:eastAsia="仿宋_GB2312" w:hAnsi="宋体" w:hint="eastAsia"/>
                <w:kern w:val="0"/>
                <w:sz w:val="28"/>
                <w:szCs w:val="28"/>
              </w:rPr>
              <w:t>质安部、总工</w:t>
            </w:r>
          </w:p>
        </w:tc>
      </w:tr>
      <w:tr w:rsidTr="009B0F55">
        <w:tblPrEx>
          <w:tblW w:w="0" w:type="auto"/>
          <w:tblLook w:val="01E0"/>
        </w:tblPrEx>
        <w:tc>
          <w:tcPr>
            <w:tcW w:w="828"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sz w:val="28"/>
                <w:szCs w:val="28"/>
              </w:rPr>
              <w:t>2</w:t>
            </w:r>
          </w:p>
        </w:tc>
        <w:tc>
          <w:tcPr>
            <w:tcW w:w="2880"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测量定位方案</w:t>
            </w:r>
          </w:p>
        </w:tc>
        <w:tc>
          <w:tcPr>
            <w:tcW w:w="2131"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工程部、总工</w:t>
            </w:r>
          </w:p>
        </w:tc>
      </w:tr>
      <w:tr w:rsidTr="009B0F55">
        <w:tblPrEx>
          <w:tblW w:w="0" w:type="auto"/>
          <w:tblLook w:val="01E0"/>
        </w:tblPrEx>
        <w:tc>
          <w:tcPr>
            <w:tcW w:w="828" w:type="dxa"/>
          </w:tcPr>
          <w:p w:rsidR="009544F6" w:rsidRPr="009544F6" w:rsidP="009B0F55">
            <w:pPr>
              <w:spacing w:line="480" w:lineRule="auto"/>
              <w:jc w:val="center"/>
              <w:rPr>
                <w:rFonts w:ascii="仿宋_GB2312" w:eastAsia="仿宋_GB2312" w:hAnsi="宋体" w:hint="eastAsia"/>
                <w:sz w:val="28"/>
                <w:szCs w:val="28"/>
              </w:rPr>
            </w:pPr>
            <w:r>
              <w:rPr>
                <w:rFonts w:ascii="仿宋_GB2312" w:eastAsia="仿宋_GB2312" w:hAnsi="宋体" w:hint="eastAsia"/>
                <w:sz w:val="28"/>
                <w:szCs w:val="28"/>
              </w:rPr>
              <w:t>3</w:t>
            </w:r>
          </w:p>
        </w:tc>
        <w:tc>
          <w:tcPr>
            <w:tcW w:w="2880"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铺装工程施工方案</w:t>
            </w:r>
          </w:p>
        </w:tc>
        <w:tc>
          <w:tcPr>
            <w:tcW w:w="2131"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工程部、总工</w:t>
            </w:r>
          </w:p>
        </w:tc>
      </w:tr>
      <w:tr w:rsidTr="009B0F55">
        <w:tblPrEx>
          <w:tblW w:w="0" w:type="auto"/>
          <w:tblLook w:val="01E0"/>
        </w:tblPrEx>
        <w:tc>
          <w:tcPr>
            <w:tcW w:w="828" w:type="dxa"/>
          </w:tcPr>
          <w:p w:rsidR="009544F6" w:rsidRPr="009544F6" w:rsidP="009B0F55">
            <w:pPr>
              <w:spacing w:line="480" w:lineRule="auto"/>
              <w:jc w:val="center"/>
              <w:rPr>
                <w:rFonts w:ascii="仿宋_GB2312" w:eastAsia="仿宋_GB2312" w:hAnsi="宋体" w:hint="eastAsia"/>
                <w:sz w:val="28"/>
                <w:szCs w:val="28"/>
              </w:rPr>
            </w:pPr>
            <w:r>
              <w:rPr>
                <w:rFonts w:ascii="仿宋_GB2312" w:eastAsia="仿宋_GB2312" w:hAnsi="宋体" w:hint="eastAsia"/>
                <w:sz w:val="28"/>
                <w:szCs w:val="28"/>
              </w:rPr>
              <w:t>4</w:t>
            </w:r>
          </w:p>
        </w:tc>
        <w:tc>
          <w:tcPr>
            <w:tcW w:w="2880"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砼根底工程施工方案</w:t>
            </w:r>
          </w:p>
        </w:tc>
        <w:tc>
          <w:tcPr>
            <w:tcW w:w="2131"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9544F6"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工程部、总工</w:t>
            </w:r>
          </w:p>
        </w:tc>
      </w:tr>
      <w:tr w:rsidTr="009B0F55">
        <w:tblPrEx>
          <w:tblW w:w="0" w:type="auto"/>
          <w:tblLook w:val="01E0"/>
        </w:tblPrEx>
        <w:tc>
          <w:tcPr>
            <w:tcW w:w="828" w:type="dxa"/>
          </w:tcPr>
          <w:p w:rsidR="00374733" w:rsidP="009B0F55">
            <w:pPr>
              <w:spacing w:line="480" w:lineRule="auto"/>
              <w:jc w:val="center"/>
              <w:rPr>
                <w:rFonts w:ascii="仿宋_GB2312" w:eastAsia="仿宋_GB2312" w:hAnsi="宋体" w:hint="eastAsia"/>
                <w:sz w:val="28"/>
                <w:szCs w:val="28"/>
              </w:rPr>
            </w:pPr>
            <w:r>
              <w:rPr>
                <w:rFonts w:ascii="仿宋_GB2312" w:eastAsia="仿宋_GB2312" w:hAnsi="宋体" w:hint="eastAsia"/>
                <w:sz w:val="28"/>
                <w:szCs w:val="28"/>
              </w:rPr>
              <w:t>5</w:t>
            </w:r>
          </w:p>
        </w:tc>
        <w:tc>
          <w:tcPr>
            <w:tcW w:w="2880"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砼工程施工方案</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工程部、总工</w:t>
            </w:r>
          </w:p>
        </w:tc>
      </w:tr>
      <w:tr w:rsidTr="009B0F55">
        <w:tblPrEx>
          <w:tblW w:w="0" w:type="auto"/>
          <w:tblLook w:val="01E0"/>
        </w:tblPrEx>
        <w:tc>
          <w:tcPr>
            <w:tcW w:w="828" w:type="dxa"/>
          </w:tcPr>
          <w:p w:rsidR="00374733" w:rsidRPr="009544F6" w:rsidP="009B0F55">
            <w:pPr>
              <w:spacing w:line="480" w:lineRule="auto"/>
              <w:jc w:val="center"/>
              <w:rPr>
                <w:rFonts w:ascii="仿宋_GB2312" w:eastAsia="仿宋_GB2312" w:hAnsi="宋体" w:hint="eastAsia"/>
                <w:sz w:val="28"/>
                <w:szCs w:val="28"/>
              </w:rPr>
            </w:pPr>
            <w:r>
              <w:rPr>
                <w:rFonts w:ascii="仿宋_GB2312" w:eastAsia="仿宋_GB2312" w:hAnsi="宋体" w:hint="eastAsia"/>
                <w:sz w:val="28"/>
                <w:szCs w:val="28"/>
              </w:rPr>
              <w:t>6</w:t>
            </w:r>
          </w:p>
        </w:tc>
        <w:tc>
          <w:tcPr>
            <w:tcW w:w="2880" w:type="dxa"/>
          </w:tcPr>
          <w:p w:rsidR="00374733" w:rsidRPr="009544F6" w:rsidP="009B0F55">
            <w:pPr>
              <w:spacing w:line="480" w:lineRule="auto"/>
              <w:jc w:val="center"/>
              <w:rPr>
                <w:rFonts w:ascii="仿宋_GB2312" w:eastAsia="仿宋_GB2312" w:hAnsi="宋体" w:hint="eastAsia"/>
                <w:kern w:val="0"/>
                <w:sz w:val="28"/>
                <w:szCs w:val="28"/>
              </w:rPr>
            </w:pPr>
            <w:r w:rsidRPr="009544F6">
              <w:rPr>
                <w:rFonts w:ascii="仿宋_GB2312" w:eastAsia="仿宋_GB2312" w:hAnsi="宋体" w:hint="eastAsia"/>
                <w:kern w:val="0"/>
                <w:sz w:val="28"/>
                <w:szCs w:val="28"/>
              </w:rPr>
              <w:t>环境保护方案</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质安部、总工</w:t>
            </w:r>
          </w:p>
        </w:tc>
      </w:tr>
      <w:tr w:rsidTr="009B0F55">
        <w:tblPrEx>
          <w:tblW w:w="0" w:type="auto"/>
          <w:tblLook w:val="01E0"/>
        </w:tblPrEx>
        <w:trPr>
          <w:trHeight w:val="205"/>
        </w:trPr>
        <w:tc>
          <w:tcPr>
            <w:tcW w:w="828" w:type="dxa"/>
          </w:tcPr>
          <w:p w:rsidR="00374733" w:rsidRPr="009544F6" w:rsidP="009B0F55">
            <w:pPr>
              <w:spacing w:line="480" w:lineRule="auto"/>
              <w:jc w:val="center"/>
              <w:rPr>
                <w:rFonts w:ascii="仿宋_GB2312" w:eastAsia="仿宋_GB2312" w:hAnsi="宋体" w:hint="eastAsia"/>
                <w:sz w:val="28"/>
                <w:szCs w:val="28"/>
              </w:rPr>
            </w:pPr>
            <w:r>
              <w:rPr>
                <w:rFonts w:ascii="仿宋_GB2312" w:eastAsia="仿宋_GB2312" w:hAnsi="宋体" w:hint="eastAsia"/>
                <w:sz w:val="28"/>
                <w:szCs w:val="28"/>
              </w:rPr>
              <w:t>7</w:t>
            </w:r>
          </w:p>
        </w:tc>
        <w:tc>
          <w:tcPr>
            <w:tcW w:w="2880" w:type="dxa"/>
          </w:tcPr>
          <w:p w:rsidR="00374733" w:rsidRPr="009544F6" w:rsidP="009B0F55">
            <w:pPr>
              <w:spacing w:line="480" w:lineRule="auto"/>
              <w:jc w:val="center"/>
              <w:rPr>
                <w:rFonts w:ascii="仿宋_GB2312" w:eastAsia="仿宋_GB2312" w:hAnsi="宋体" w:hint="eastAsia"/>
                <w:kern w:val="0"/>
                <w:sz w:val="28"/>
                <w:szCs w:val="28"/>
              </w:rPr>
            </w:pPr>
            <w:r w:rsidRPr="009544F6">
              <w:rPr>
                <w:rFonts w:ascii="仿宋_GB2312" w:eastAsia="仿宋_GB2312" w:hAnsi="宋体" w:hint="eastAsia"/>
                <w:kern w:val="0"/>
                <w:sz w:val="28"/>
                <w:szCs w:val="28"/>
              </w:rPr>
              <w:t>成品保护方案</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工程部、总工</w:t>
            </w:r>
          </w:p>
        </w:tc>
      </w:tr>
      <w:tr w:rsidTr="009B0F55">
        <w:tblPrEx>
          <w:tblW w:w="0" w:type="auto"/>
          <w:tblLook w:val="01E0"/>
        </w:tblPrEx>
        <w:tc>
          <w:tcPr>
            <w:tcW w:w="828" w:type="dxa"/>
          </w:tcPr>
          <w:p w:rsidR="00374733" w:rsidRPr="009544F6" w:rsidP="009B0F55">
            <w:pPr>
              <w:spacing w:line="480" w:lineRule="auto"/>
              <w:jc w:val="center"/>
              <w:rPr>
                <w:rFonts w:ascii="仿宋_GB2312" w:eastAsia="仿宋_GB2312" w:hAnsi="宋体" w:hint="eastAsia"/>
                <w:sz w:val="28"/>
                <w:szCs w:val="28"/>
              </w:rPr>
            </w:pPr>
            <w:r>
              <w:rPr>
                <w:rFonts w:ascii="仿宋_GB2312" w:eastAsia="仿宋_GB2312" w:hAnsi="宋体" w:hint="eastAsia"/>
                <w:sz w:val="28"/>
                <w:szCs w:val="28"/>
              </w:rPr>
              <w:t>8</w:t>
            </w:r>
          </w:p>
        </w:tc>
        <w:tc>
          <w:tcPr>
            <w:tcW w:w="2880"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平安文明施工方案</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质安部、总工</w:t>
            </w:r>
          </w:p>
        </w:tc>
      </w:tr>
      <w:tr w:rsidTr="009B0F55">
        <w:tblPrEx>
          <w:tblW w:w="0" w:type="auto"/>
          <w:tblLook w:val="01E0"/>
        </w:tblPrEx>
        <w:tc>
          <w:tcPr>
            <w:tcW w:w="828" w:type="dxa"/>
          </w:tcPr>
          <w:p w:rsidR="00374733" w:rsidRPr="009544F6" w:rsidP="009B0F55">
            <w:pPr>
              <w:spacing w:line="480" w:lineRule="auto"/>
              <w:jc w:val="center"/>
              <w:rPr>
                <w:rFonts w:ascii="仿宋_GB2312" w:eastAsia="仿宋_GB2312" w:hAnsi="宋体" w:hint="eastAsia"/>
                <w:sz w:val="28"/>
                <w:szCs w:val="28"/>
              </w:rPr>
            </w:pPr>
            <w:r>
              <w:rPr>
                <w:rFonts w:ascii="仿宋_GB2312" w:eastAsia="仿宋_GB2312" w:hAnsi="宋体" w:hint="eastAsia"/>
                <w:sz w:val="28"/>
                <w:szCs w:val="28"/>
              </w:rPr>
              <w:t>9</w:t>
            </w:r>
          </w:p>
        </w:tc>
        <w:tc>
          <w:tcPr>
            <w:tcW w:w="2880" w:type="dxa"/>
          </w:tcPr>
          <w:p w:rsidR="00374733" w:rsidRPr="009544F6" w:rsidP="009B0F55">
            <w:pPr>
              <w:spacing w:line="480" w:lineRule="auto"/>
              <w:jc w:val="center"/>
              <w:rPr>
                <w:rFonts w:ascii="仿宋_GB2312" w:eastAsia="仿宋_GB2312" w:hAnsi="宋体" w:hint="eastAsia"/>
                <w:spacing w:val="-24"/>
                <w:sz w:val="28"/>
                <w:szCs w:val="28"/>
              </w:rPr>
            </w:pPr>
            <w:r w:rsidRPr="009544F6">
              <w:rPr>
                <w:rFonts w:ascii="仿宋_GB2312" w:eastAsia="仿宋_GB2312" w:hAnsi="宋体" w:hint="eastAsia"/>
                <w:spacing w:val="-24"/>
                <w:kern w:val="0"/>
                <w:sz w:val="28"/>
                <w:szCs w:val="28"/>
              </w:rPr>
              <w:t>临设临时用电用水方案</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质安部、总工</w:t>
            </w:r>
          </w:p>
        </w:tc>
      </w:tr>
      <w:tr w:rsidTr="009B0F55">
        <w:tblPrEx>
          <w:tblW w:w="0" w:type="auto"/>
          <w:tblLook w:val="01E0"/>
        </w:tblPrEx>
        <w:tc>
          <w:tcPr>
            <w:tcW w:w="828" w:type="dxa"/>
          </w:tcPr>
          <w:p w:rsidR="00374733" w:rsidRPr="009544F6" w:rsidP="009B0F55">
            <w:pPr>
              <w:spacing w:line="480" w:lineRule="auto"/>
              <w:jc w:val="center"/>
              <w:rPr>
                <w:rFonts w:ascii="仿宋_GB2312" w:eastAsia="仿宋_GB2312" w:hAnsi="宋体" w:hint="eastAsia"/>
                <w:sz w:val="28"/>
                <w:szCs w:val="28"/>
              </w:rPr>
            </w:pPr>
            <w:r>
              <w:rPr>
                <w:rFonts w:ascii="仿宋_GB2312" w:eastAsia="仿宋_GB2312" w:hAnsi="宋体" w:hint="eastAsia"/>
                <w:sz w:val="28"/>
                <w:szCs w:val="28"/>
              </w:rPr>
              <w:t>10</w:t>
            </w:r>
          </w:p>
        </w:tc>
        <w:tc>
          <w:tcPr>
            <w:tcW w:w="2880"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冬季、雨季施工方案</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工程部、总工</w:t>
            </w:r>
          </w:p>
        </w:tc>
      </w:tr>
      <w:tr w:rsidTr="009B0F55">
        <w:tblPrEx>
          <w:tblW w:w="0" w:type="auto"/>
          <w:tblLook w:val="01E0"/>
        </w:tblPrEx>
        <w:tc>
          <w:tcPr>
            <w:tcW w:w="828" w:type="dxa"/>
          </w:tcPr>
          <w:p w:rsidR="00374733" w:rsidRPr="009544F6" w:rsidP="009B0F55">
            <w:pPr>
              <w:spacing w:line="480" w:lineRule="auto"/>
              <w:jc w:val="center"/>
              <w:rPr>
                <w:rFonts w:ascii="仿宋_GB2312" w:eastAsia="仿宋_GB2312" w:hAnsi="宋体" w:hint="eastAsia"/>
                <w:sz w:val="28"/>
                <w:szCs w:val="28"/>
              </w:rPr>
            </w:pPr>
            <w:r>
              <w:rPr>
                <w:rFonts w:ascii="仿宋_GB2312" w:eastAsia="仿宋_GB2312" w:hAnsi="宋体" w:hint="eastAsia"/>
                <w:sz w:val="28"/>
                <w:szCs w:val="28"/>
              </w:rPr>
              <w:t>11</w:t>
            </w:r>
          </w:p>
        </w:tc>
        <w:tc>
          <w:tcPr>
            <w:tcW w:w="2880"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消防保卫方案</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工程部</w:t>
            </w:r>
          </w:p>
        </w:tc>
        <w:tc>
          <w:tcPr>
            <w:tcW w:w="2131" w:type="dxa"/>
          </w:tcPr>
          <w:p w:rsidR="00374733" w:rsidRPr="009544F6" w:rsidP="009B0F55">
            <w:pPr>
              <w:spacing w:line="480" w:lineRule="auto"/>
              <w:jc w:val="center"/>
              <w:rPr>
                <w:rFonts w:ascii="仿宋_GB2312" w:eastAsia="仿宋_GB2312" w:hAnsi="宋体" w:hint="eastAsia"/>
                <w:sz w:val="28"/>
                <w:szCs w:val="28"/>
              </w:rPr>
            </w:pPr>
            <w:r w:rsidRPr="009544F6">
              <w:rPr>
                <w:rFonts w:ascii="仿宋_GB2312" w:eastAsia="仿宋_GB2312" w:hAnsi="宋体" w:hint="eastAsia"/>
                <w:kern w:val="0"/>
                <w:sz w:val="28"/>
                <w:szCs w:val="28"/>
              </w:rPr>
              <w:t>质安部、总工</w:t>
            </w:r>
          </w:p>
        </w:tc>
      </w:tr>
    </w:tbl>
    <w:p w:rsidR="009544F6" w:rsidRPr="009544F6" w:rsidP="009544F6">
      <w:pPr>
        <w:spacing w:line="480" w:lineRule="auto"/>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2、现场试验工作方案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施工现场配备专职试验员，具体负责试验取样、试件制作、送检、报审，施工现场建立符合相关要求的试块养护室。</w:t>
      </w:r>
    </w:p>
    <w:p w:rsidR="009544F6" w:rsidRPr="009544F6" w:rsidP="009544F6">
      <w:pPr>
        <w:spacing w:line="480" w:lineRule="auto"/>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3、现场试验设备方案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根据工程规模、方案目标的要求，配备相当精度的试验检测设备。</w:t>
      </w:r>
    </w:p>
    <w:p w:rsidR="009544F6" w:rsidRPr="009544F6" w:rsidP="009544F6">
      <w:pPr>
        <w:spacing w:line="480" w:lineRule="auto"/>
        <w:rPr>
          <w:rFonts w:ascii="仿宋_GB2312" w:eastAsia="仿宋_GB2312" w:hAnsi="宋体" w:hint="eastAsia"/>
          <w:kern w:val="0"/>
          <w:sz w:val="28"/>
          <w:szCs w:val="28"/>
        </w:rPr>
      </w:pPr>
      <w:r w:rsidRPr="009544F6">
        <w:rPr>
          <w:rFonts w:ascii="仿宋_GB2312" w:eastAsia="仿宋_GB2312" w:hAnsi="宋体" w:hint="eastAsia"/>
          <w:kern w:val="0"/>
          <w:sz w:val="28"/>
          <w:szCs w:val="28"/>
        </w:rPr>
        <w:t>二、工程部准备工作</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1、组织施工技术人员〔包括已进场的专业班长〕学习设计图纸、有关施工标准，讨论异议问题，属于设计上的问题，汇总后在图纸会审中提出，并积极配合在会议上解决。相关材料、设备、人员、周转材料等问题，形成方案书，由工程部上报公司，统一调度。 </w:t>
      </w:r>
    </w:p>
    <w:p w:rsidR="009544F6" w:rsidRPr="009544F6" w:rsidP="009544F6">
      <w:pPr>
        <w:spacing w:line="480" w:lineRule="auto"/>
        <w:ind w:firstLine="560" w:firstLineChars="200"/>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3"/>
          <w:cols w:space="425"/>
          <w:titlePg w:val="0"/>
          <w:docGrid w:type="lines" w:linePitch="312"/>
        </w:sectPr>
      </w:pP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2、会同建设单位，组织图纸会审，将熟悉图纸过程中发现的问题逐一解决，更加深入的熟悉了解图纸，理解设计意图，力争把设计上的问题消灭在图纸会审中。</w:t>
      </w:r>
      <w:r w:rsidRPr="009544F6">
        <w:rPr>
          <w:rFonts w:ascii="仿宋_GB2312" w:eastAsia="仿宋_GB2312" w:hAnsi="宋体" w:hint="eastAsia"/>
          <w:kern w:val="0"/>
          <w:sz w:val="28"/>
          <w:szCs w:val="28"/>
        </w:rPr>
        <w:t xml:space="preserve">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3、建立、健全各项管理的规章制度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4、调集施工人员，尽快组建施工队，组织全体施工人员进行平安教育，平安生产、文明施工考试和环境保护教育、防火、消防应知应会教育。逐一签订责任书。发放平安操作上岗证。对进场施工人员登记造册，报派出所、公司备案。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5、及时办理报建、报监手续，领取相应资料、台帐，并按要求组织学习。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6、根据图纸会审精神，修订施工组织设计方面需修改的内容。提出月作业进度方案、材料采购方案、机械周转材料进场方案、劳动力进场方案和成品、半成品加工方案。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7、组织技术骨干，对设计图中的各区块交接点和复杂节点部位组织放大样求证，取得最正确效果，为顺利组织施工创造条件。</w:t>
      </w:r>
    </w:p>
    <w:p w:rsidR="009544F6" w:rsidRPr="009544F6" w:rsidP="009544F6">
      <w:pPr>
        <w:spacing w:line="480" w:lineRule="auto"/>
        <w:rPr>
          <w:rFonts w:ascii="仿宋_GB2312" w:eastAsia="仿宋_GB2312" w:hAnsi="宋体" w:hint="eastAsia"/>
          <w:kern w:val="0"/>
          <w:sz w:val="28"/>
          <w:szCs w:val="28"/>
        </w:rPr>
      </w:pPr>
      <w:r w:rsidRPr="009544F6">
        <w:rPr>
          <w:rFonts w:ascii="仿宋_GB2312" w:eastAsia="仿宋_GB2312" w:hAnsi="宋体" w:hint="eastAsia"/>
          <w:kern w:val="0"/>
          <w:sz w:val="28"/>
          <w:szCs w:val="28"/>
        </w:rPr>
        <w:t>三、施工现场准备工作</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1、根据现场总平面图，结合实际情况，进行临时设施工程施工，包括生活区、施工道路、场地给排水、临时用电、用水布设等。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2、建立保卫制度，组织保安人员昼夜值勤保卫。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3、协调周边关系，取得对工程施工的理解支持。</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4、按方案组织建筑材料、施工机械、周转材料的进场工作。进行建筑材料质量的试验、施工机械的试运行，确保合格、平安后，方能投入使用。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5、建立现场通讯管理网络。 </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6、工程测量</w:t>
      </w:r>
    </w:p>
    <w:p w:rsidR="009544F6" w:rsidRPr="009544F6" w:rsidP="009544F6">
      <w:pPr>
        <w:spacing w:line="480" w:lineRule="auto"/>
        <w:ind w:firstLine="560" w:firstLineChars="200"/>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4"/>
          <w:cols w:space="425"/>
          <w:titlePg w:val="0"/>
          <w:docGrid w:type="lines" w:linePitch="312"/>
        </w:sectPr>
      </w:pPr>
      <w:r w:rsidRPr="009544F6">
        <w:rPr>
          <w:rFonts w:ascii="仿宋_GB2312" w:eastAsia="仿宋_GB2312" w:hAnsi="宋体" w:hint="eastAsia"/>
          <w:kern w:val="0"/>
          <w:sz w:val="28"/>
          <w:szCs w:val="28"/>
        </w:rPr>
        <w:t>测量仪器，采用一台全站仪、二台经纬仪和5</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 台水准仪以及配套的钢尺、标尺、花杆等测量工具。</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7、签订责任书</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a、公司职能部门与工程部工程经理签署工程质量、工期、平安生产文明施工、综合治理、环境保护、消防责任书，明确责、权、利。</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b、由工程部工程经理组织全体施工人员学习培训、考试，与每位施工人员签订用工合同、岗位责任书，建立规章制度。 </w:t>
      </w:r>
    </w:p>
    <w:p w:rsidR="009544F6" w:rsidRPr="009544F6" w:rsidP="009544F6">
      <w:pPr>
        <w:spacing w:line="480" w:lineRule="auto"/>
        <w:rPr>
          <w:rFonts w:ascii="仿宋_GB2312" w:eastAsia="仿宋_GB2312" w:hAnsi="宋体" w:hint="eastAsia"/>
          <w:kern w:val="0"/>
          <w:sz w:val="28"/>
          <w:szCs w:val="28"/>
        </w:rPr>
      </w:pPr>
      <w:r w:rsidRPr="009544F6">
        <w:rPr>
          <w:rFonts w:ascii="仿宋_GB2312" w:eastAsia="仿宋_GB2312" w:hAnsi="宋体" w:hint="eastAsia"/>
          <w:kern w:val="0"/>
          <w:sz w:val="28"/>
          <w:szCs w:val="28"/>
        </w:rPr>
        <w:t>四、场外准备工作〔材料准备〕</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1、工程部材料采购员、公司材料部、公司建材市场调研员，针对工程使用材料品种组织供货及时的材料供给商，并采取样送检、报检，合格后签订供求合同。</w:t>
      </w:r>
    </w:p>
    <w:p w:rsidR="009544F6" w:rsidRPr="009544F6" w:rsidP="009544F6">
      <w:pPr>
        <w:spacing w:line="480" w:lineRule="auto"/>
        <w:ind w:firstLine="560" w:firstLineChars="200"/>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2、组织多方人员对用于本工程的特殊石材等特殊材料进行市场考察，选定样品，落实材料的供给单位并签订合同，组织场外半成品加工。 </w:t>
      </w:r>
    </w:p>
    <w:p w:rsidR="009544F6" w:rsidRPr="009544F6" w:rsidP="009544F6">
      <w:pPr>
        <w:spacing w:line="480" w:lineRule="auto"/>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3、按照设计要求的工程用其他材料的材质品种和规格，组织公司基地加工。 </w:t>
      </w:r>
    </w:p>
    <w:p w:rsidR="009544F6" w:rsidRPr="009544F6" w:rsidP="009544F6">
      <w:pPr>
        <w:spacing w:line="480" w:lineRule="auto"/>
        <w:rPr>
          <w:rFonts w:ascii="仿宋_GB2312" w:eastAsia="仿宋_GB2312" w:hAnsi="宋体" w:hint="eastAsia"/>
          <w:kern w:val="0"/>
          <w:sz w:val="28"/>
          <w:szCs w:val="28"/>
        </w:rPr>
      </w:pPr>
      <w:r w:rsidRPr="009544F6">
        <w:rPr>
          <w:rFonts w:ascii="仿宋_GB2312" w:eastAsia="仿宋_GB2312" w:hAnsi="宋体" w:hint="eastAsia"/>
          <w:kern w:val="0"/>
          <w:sz w:val="28"/>
          <w:szCs w:val="28"/>
        </w:rPr>
        <w:t xml:space="preserve">4、组织其它构件的采购、订购工作。 </w:t>
      </w:r>
    </w:p>
    <w:p w:rsidR="009544F6" w:rsidRPr="009544F6" w:rsidP="009544F6">
      <w:pPr>
        <w:spacing w:line="480" w:lineRule="auto"/>
        <w:rPr>
          <w:rFonts w:ascii="仿宋_GB2312" w:eastAsia="仿宋_GB2312" w:hAnsi="宋体" w:hint="eastAsia"/>
          <w:kern w:val="0"/>
          <w:sz w:val="28"/>
          <w:szCs w:val="28"/>
        </w:rPr>
      </w:pPr>
      <w:r w:rsidRPr="009544F6">
        <w:rPr>
          <w:rFonts w:ascii="仿宋_GB2312" w:eastAsia="仿宋_GB2312" w:hAnsi="宋体" w:hint="eastAsia"/>
          <w:kern w:val="0"/>
          <w:sz w:val="28"/>
          <w:szCs w:val="28"/>
        </w:rPr>
        <w:t>5、材料准备工作程序图</w:t>
      </w:r>
    </w:p>
    <w:p w:rsidR="009544F6" w:rsidRPr="00AB78D5" w:rsidP="009544F6">
      <w:pPr>
        <w:spacing w:line="360" w:lineRule="auto"/>
        <w:rPr>
          <w:rFonts w:ascii="仿宋_GB2312" w:eastAsia="仿宋_GB2312" w:hAnsi="宋体" w:hint="eastAsia"/>
          <w:kern w:val="0"/>
          <w:sz w:val="24"/>
        </w:rPr>
      </w:pPr>
      <w:r>
        <w:rPr>
          <w:rFonts w:ascii="仿宋_GB2312" w:eastAsia="仿宋_GB2312" w:hAnsi="宋体" w:hint="eastAsia"/>
          <w:noProof/>
          <w:kern w:val="0"/>
          <w:sz w:val="24"/>
        </w:rPr>
        <w:pict>
          <v:rect id="_x0000_s1025" style="width:81pt;height:23.35pt;margin-top:7.8pt;margin-left:342pt;position:absolute;z-index:251660288">
            <v:textbox>
              <w:txbxContent>
                <w:p w:rsidR="009B0F55" w:rsidRPr="009544F6" w:rsidP="009544F6">
                  <w:pPr>
                    <w:jc w:val="center"/>
                    <w:rPr>
                      <w:rFonts w:ascii="仿宋_GB2312" w:eastAsia="仿宋_GB2312" w:hint="eastAsia"/>
                      <w:spacing w:val="-24"/>
                      <w:sz w:val="24"/>
                    </w:rPr>
                  </w:pPr>
                  <w:r w:rsidRPr="009544F6">
                    <w:rPr>
                      <w:rFonts w:ascii="仿宋_GB2312" w:eastAsia="仿宋_GB2312" w:hint="eastAsia"/>
                      <w:spacing w:val="-24"/>
                      <w:sz w:val="24"/>
                    </w:rPr>
                    <w:t>施工进度方案</w:t>
                  </w:r>
                </w:p>
              </w:txbxContent>
            </v:textbox>
          </v:rect>
        </w:pict>
      </w:r>
      <w:r>
        <w:rPr>
          <w:rFonts w:ascii="仿宋_GB2312" w:eastAsia="仿宋_GB2312" w:hAnsi="宋体" w:hint="eastAsia"/>
          <w:noProof/>
          <w:kern w:val="0"/>
          <w:sz w:val="24"/>
        </w:rPr>
        <w:pict>
          <v:rect id="_x0000_s1026" style="width:81pt;height:23.35pt;margin-top:7.8pt;margin-left:189pt;position:absolute;z-index:251659264">
            <v:textbox>
              <w:txbxContent>
                <w:p w:rsidR="009B0F55" w:rsidRPr="009544F6" w:rsidP="009544F6">
                  <w:pPr>
                    <w:jc w:val="center"/>
                    <w:rPr>
                      <w:rFonts w:ascii="仿宋_GB2312" w:eastAsia="仿宋_GB2312" w:hint="eastAsia"/>
                      <w:sz w:val="24"/>
                    </w:rPr>
                  </w:pPr>
                  <w:r w:rsidRPr="009544F6">
                    <w:rPr>
                      <w:rFonts w:ascii="仿宋_GB2312" w:eastAsia="仿宋_GB2312" w:hint="eastAsia"/>
                      <w:sz w:val="24"/>
                    </w:rPr>
                    <w:t>施工方法</w:t>
                  </w:r>
                </w:p>
              </w:txbxContent>
            </v:textbox>
          </v:rect>
        </w:pict>
      </w:r>
      <w:r>
        <w:rPr>
          <w:rFonts w:ascii="仿宋_GB2312" w:eastAsia="仿宋_GB2312" w:hAnsi="宋体" w:hint="eastAsia"/>
          <w:noProof/>
          <w:kern w:val="0"/>
          <w:sz w:val="24"/>
        </w:rPr>
        <w:pict>
          <v:rect id="_x0000_s1027" style="width:81pt;height:23.35pt;margin-top:7.8pt;margin-left:18pt;position:absolute;z-index:251658240">
            <v:textbox>
              <w:txbxContent>
                <w:p w:rsidR="009B0F55" w:rsidRPr="009544F6" w:rsidP="009544F6">
                  <w:pPr>
                    <w:jc w:val="center"/>
                    <w:rPr>
                      <w:rFonts w:ascii="仿宋_GB2312" w:eastAsia="仿宋_GB2312" w:hint="eastAsia"/>
                      <w:sz w:val="24"/>
                    </w:rPr>
                  </w:pPr>
                  <w:r w:rsidRPr="009544F6">
                    <w:rPr>
                      <w:rFonts w:ascii="仿宋_GB2312" w:eastAsia="仿宋_GB2312" w:hint="eastAsia"/>
                      <w:sz w:val="24"/>
                    </w:rPr>
                    <w:t>施工预算</w:t>
                  </w:r>
                </w:p>
              </w:txbxContent>
            </v:textbox>
          </v:rect>
        </w:pict>
      </w:r>
    </w:p>
    <w:p w:rsidR="009544F6" w:rsidRPr="00AB78D5" w:rsidP="009544F6">
      <w:pPr>
        <w:spacing w:line="360" w:lineRule="auto"/>
        <w:rPr>
          <w:rFonts w:ascii="仿宋_GB2312" w:eastAsia="仿宋_GB2312" w:hAnsi="宋体" w:hint="eastAsia"/>
          <w:kern w:val="0"/>
          <w:sz w:val="24"/>
        </w:rPr>
      </w:pPr>
      <w:r>
        <w:rPr>
          <w:rFonts w:ascii="仿宋_GB2312" w:eastAsia="仿宋_GB2312" w:hAnsi="宋体" w:hint="eastAsia"/>
          <w:noProof/>
          <w:kern w:val="0"/>
          <w:sz w:val="24"/>
        </w:rPr>
        <w:pict>
          <v:line id="_x0000_s1028" style="position:absolute;z-index:251662336" from="225pt,7.8pt" to="225pt,93.6pt">
            <v:stroke endarrow="block"/>
          </v:line>
        </w:pict>
      </w:r>
      <w:r>
        <w:rPr>
          <w:rFonts w:ascii="仿宋_GB2312" w:eastAsia="仿宋_GB2312" w:hAnsi="宋体" w:hint="eastAsia"/>
          <w:noProof/>
          <w:kern w:val="0"/>
          <w:sz w:val="24"/>
        </w:rPr>
        <w:pict>
          <v:line id="_x0000_s1029" style="position:absolute;z-index:251663360" from="387pt,7.8pt" to="387pt,54.6pt">
            <v:stroke endarrow="block"/>
          </v:line>
        </w:pict>
      </w:r>
      <w:r>
        <w:rPr>
          <w:rFonts w:ascii="仿宋_GB2312" w:eastAsia="仿宋_GB2312" w:hAnsi="宋体" w:hint="eastAsia"/>
          <w:noProof/>
          <w:kern w:val="0"/>
          <w:sz w:val="24"/>
        </w:rPr>
        <w:pict>
          <v:line id="_x0000_s1030" style="position:absolute;z-index:251661312" from="54pt,7.8pt" to="54pt,54.6pt">
            <v:stroke endarrow="block"/>
          </v:line>
        </w:pict>
      </w:r>
    </w:p>
    <w:p w:rsidR="009544F6" w:rsidRPr="00AB78D5" w:rsidP="009544F6">
      <w:pPr>
        <w:spacing w:line="360" w:lineRule="auto"/>
        <w:rPr>
          <w:rFonts w:ascii="仿宋_GB2312" w:eastAsia="仿宋_GB2312" w:hAnsi="宋体" w:hint="eastAsia"/>
          <w:kern w:val="0"/>
          <w:sz w:val="24"/>
        </w:rPr>
      </w:pPr>
    </w:p>
    <w:p w:rsidR="009544F6" w:rsidRPr="00AB78D5" w:rsidP="009544F6">
      <w:pPr>
        <w:spacing w:line="360" w:lineRule="auto"/>
        <w:rPr>
          <w:rFonts w:ascii="仿宋_GB2312" w:eastAsia="仿宋_GB2312" w:hAnsi="宋体" w:hint="eastAsia"/>
          <w:kern w:val="0"/>
          <w:sz w:val="24"/>
        </w:rPr>
      </w:pPr>
      <w:r>
        <w:rPr>
          <w:rFonts w:ascii="仿宋_GB2312" w:eastAsia="仿宋_GB2312" w:hAnsi="宋体" w:hint="eastAsia"/>
          <w:noProof/>
          <w:kern w:val="0"/>
          <w:sz w:val="24"/>
        </w:rPr>
        <w:pict>
          <v:line id="_x0000_s1031" style="position:absolute;z-index:251664384" from="54pt,7.8pt" to="387pt,7.8pt"/>
        </w:pict>
      </w:r>
    </w:p>
    <w:p w:rsidR="009544F6" w:rsidRPr="00AB78D5" w:rsidP="009544F6">
      <w:pPr>
        <w:spacing w:line="360" w:lineRule="auto"/>
        <w:rPr>
          <w:rFonts w:ascii="仿宋_GB2312" w:eastAsia="仿宋_GB2312" w:hAnsi="宋体" w:hint="eastAsia"/>
          <w:kern w:val="0"/>
          <w:sz w:val="24"/>
        </w:rPr>
      </w:pPr>
    </w:p>
    <w:p w:rsidR="009544F6" w:rsidRPr="00AB78D5" w:rsidP="009544F6">
      <w:pPr>
        <w:spacing w:line="360" w:lineRule="auto"/>
        <w:rPr>
          <w:rFonts w:ascii="仿宋_GB2312" w:eastAsia="仿宋_GB2312" w:hAnsi="宋体" w:hint="eastAsia"/>
          <w:kern w:val="0"/>
          <w:sz w:val="24"/>
        </w:rPr>
      </w:pPr>
      <w:r>
        <w:rPr>
          <w:rFonts w:ascii="仿宋_GB2312" w:eastAsia="仿宋_GB2312" w:hAnsi="宋体" w:hint="eastAsia"/>
          <w:noProof/>
          <w:kern w:val="0"/>
          <w:sz w:val="24"/>
        </w:rPr>
        <w:pict>
          <v:line id="_x0000_s1032" style="position:absolute;z-index:251669504" from="270pt,7.8pt" to="342pt,7.8pt">
            <v:stroke endarrow="block"/>
          </v:line>
        </w:pict>
      </w:r>
      <w:r>
        <w:rPr>
          <w:rFonts w:ascii="仿宋_GB2312" w:eastAsia="仿宋_GB2312" w:hAnsi="宋体" w:hint="eastAsia"/>
          <w:noProof/>
          <w:kern w:val="0"/>
          <w:sz w:val="24"/>
        </w:rPr>
        <w:pict>
          <v:line id="_x0000_s1033" style="flip:x;position:absolute;z-index:251668480" from="99pt,7.8pt" to="189pt,7.8pt">
            <v:stroke endarrow="block"/>
          </v:line>
        </w:pict>
      </w:r>
      <w:r>
        <w:rPr>
          <w:rFonts w:ascii="仿宋_GB2312" w:eastAsia="仿宋_GB2312" w:hAnsi="宋体" w:hint="eastAsia"/>
          <w:noProof/>
          <w:kern w:val="0"/>
          <w:sz w:val="24"/>
        </w:rPr>
        <w:pict>
          <v:rect id="_x0000_s1034" style="width:81pt;height:23.35pt;margin-top:0;margin-left:342pt;position:absolute;z-index:251667456">
            <v:textbox>
              <w:txbxContent>
                <w:p w:rsidR="009B0F55" w:rsidRPr="009544F6" w:rsidP="009544F6">
                  <w:pPr>
                    <w:jc w:val="center"/>
                    <w:rPr>
                      <w:rFonts w:ascii="仿宋_GB2312" w:eastAsia="仿宋_GB2312" w:hint="eastAsia"/>
                      <w:sz w:val="24"/>
                    </w:rPr>
                  </w:pPr>
                  <w:r w:rsidRPr="009544F6">
                    <w:rPr>
                      <w:rFonts w:ascii="仿宋_GB2312" w:eastAsia="仿宋_GB2312" w:hint="eastAsia"/>
                      <w:sz w:val="24"/>
                    </w:rPr>
                    <w:t>组织考察</w:t>
                  </w:r>
                </w:p>
              </w:txbxContent>
            </v:textbox>
          </v:rect>
        </w:pict>
      </w:r>
      <w:r>
        <w:rPr>
          <w:rFonts w:ascii="仿宋_GB2312" w:eastAsia="仿宋_GB2312" w:hAnsi="宋体" w:hint="eastAsia"/>
          <w:noProof/>
          <w:kern w:val="0"/>
          <w:sz w:val="24"/>
        </w:rPr>
        <w:pict>
          <v:rect id="_x0000_s1035" style="width:81pt;height:23.35pt;margin-top:0;margin-left:189pt;position:absolute;z-index:251666432">
            <v:textbox>
              <w:txbxContent>
                <w:p w:rsidR="009B0F55" w:rsidRPr="009544F6" w:rsidP="009544F6">
                  <w:pPr>
                    <w:jc w:val="center"/>
                    <w:rPr>
                      <w:rFonts w:ascii="仿宋_GB2312" w:eastAsia="仿宋_GB2312" w:hint="eastAsia"/>
                      <w:spacing w:val="-22"/>
                      <w:sz w:val="24"/>
                    </w:rPr>
                  </w:pPr>
                  <w:r w:rsidRPr="009544F6">
                    <w:rPr>
                      <w:rFonts w:ascii="仿宋_GB2312" w:eastAsia="仿宋_GB2312" w:hint="eastAsia"/>
                      <w:spacing w:val="-22"/>
                      <w:sz w:val="24"/>
                    </w:rPr>
                    <w:t>资源需求方案</w:t>
                  </w:r>
                </w:p>
              </w:txbxContent>
            </v:textbox>
          </v:rect>
        </w:pict>
      </w:r>
      <w:r>
        <w:rPr>
          <w:rFonts w:ascii="仿宋_GB2312" w:eastAsia="仿宋_GB2312" w:hAnsi="宋体" w:hint="eastAsia"/>
          <w:noProof/>
          <w:kern w:val="0"/>
          <w:sz w:val="24"/>
        </w:rPr>
        <w:pict>
          <v:rect id="_x0000_s1036" style="width:81pt;height:23.35pt;margin-top:0;margin-left:18pt;position:absolute;z-index:251665408">
            <v:textbox>
              <w:txbxContent>
                <w:p w:rsidR="009B0F55" w:rsidRPr="009544F6" w:rsidP="009544F6">
                  <w:pPr>
                    <w:jc w:val="center"/>
                    <w:rPr>
                      <w:rFonts w:ascii="仿宋_GB2312" w:eastAsia="仿宋_GB2312" w:hint="eastAsia"/>
                      <w:sz w:val="24"/>
                    </w:rPr>
                  </w:pPr>
                  <w:r w:rsidRPr="009544F6">
                    <w:rPr>
                      <w:rFonts w:ascii="仿宋_GB2312" w:eastAsia="仿宋_GB2312" w:hint="eastAsia"/>
                      <w:sz w:val="24"/>
                    </w:rPr>
                    <w:t>质量检验</w:t>
                  </w:r>
                </w:p>
              </w:txbxContent>
            </v:textbox>
          </v:rect>
        </w:pict>
      </w:r>
    </w:p>
    <w:p w:rsidR="009544F6" w:rsidRPr="00AB78D5" w:rsidP="009544F6">
      <w:pPr>
        <w:spacing w:line="360" w:lineRule="auto"/>
        <w:rPr>
          <w:rFonts w:ascii="仿宋_GB2312" w:eastAsia="仿宋_GB2312" w:hAnsi="宋体" w:hint="eastAsia"/>
          <w:kern w:val="0"/>
          <w:sz w:val="24"/>
        </w:rPr>
      </w:pPr>
      <w:r>
        <w:rPr>
          <w:rFonts w:ascii="仿宋_GB2312" w:eastAsia="仿宋_GB2312" w:hAnsi="宋体" w:hint="eastAsia"/>
          <w:noProof/>
          <w:kern w:val="0"/>
          <w:sz w:val="24"/>
        </w:rPr>
        <w:pict>
          <v:line id="_x0000_s1037" style="position:absolute;z-index:251675648" from="225pt,0" to="225pt,54.6pt">
            <v:stroke endarrow="block"/>
          </v:line>
        </w:pict>
      </w:r>
      <w:r>
        <w:rPr>
          <w:rFonts w:ascii="仿宋_GB2312" w:eastAsia="仿宋_GB2312" w:hAnsi="宋体" w:hint="eastAsia"/>
          <w:noProof/>
          <w:kern w:val="0"/>
          <w:sz w:val="24"/>
        </w:rPr>
        <w:pict>
          <v:line id="_x0000_s1038" style="flip:y;position:absolute;z-index:251673600" from="387pt,0" to="387pt,70.2pt"/>
        </w:pict>
      </w:r>
      <w:r>
        <w:rPr>
          <w:rFonts w:ascii="仿宋_GB2312" w:eastAsia="仿宋_GB2312" w:hAnsi="宋体" w:hint="eastAsia"/>
          <w:noProof/>
          <w:kern w:val="0"/>
          <w:sz w:val="24"/>
        </w:rPr>
        <w:pict>
          <v:line id="_x0000_s1039" style="flip:y;position:absolute;z-index:251670528" from="54pt,0" to="54pt,70.2pt"/>
        </w:pict>
      </w:r>
    </w:p>
    <w:p w:rsidR="009544F6" w:rsidRPr="00AB78D5" w:rsidP="009544F6">
      <w:pPr>
        <w:spacing w:line="360" w:lineRule="auto"/>
        <w:rPr>
          <w:rFonts w:ascii="仿宋_GB2312" w:eastAsia="仿宋_GB2312" w:hAnsi="宋体" w:hint="eastAsia"/>
          <w:kern w:val="0"/>
          <w:sz w:val="24"/>
        </w:rPr>
      </w:pPr>
    </w:p>
    <w:p w:rsidR="009544F6" w:rsidRPr="00AB78D5" w:rsidP="009544F6">
      <w:pPr>
        <w:spacing w:line="360" w:lineRule="auto"/>
        <w:rPr>
          <w:rFonts w:ascii="仿宋_GB2312" w:eastAsia="仿宋_GB2312" w:hAnsi="宋体" w:hint="eastAsia"/>
          <w:kern w:val="0"/>
          <w:sz w:val="24"/>
        </w:rPr>
      </w:pPr>
      <w:r>
        <w:rPr>
          <w:rFonts w:ascii="仿宋_GB2312" w:eastAsia="仿宋_GB2312" w:hAnsi="宋体" w:hint="eastAsia"/>
          <w:noProof/>
          <w:kern w:val="0"/>
          <w:sz w:val="24"/>
        </w:rPr>
        <w:pict>
          <v:rect id="_x0000_s1040" style="width:135pt;height:23.35pt;margin-top:7.8pt;margin-left:162pt;position:absolute;z-index:251672576">
            <v:textbox>
              <w:txbxContent>
                <w:p w:rsidR="009B0F55" w:rsidRPr="009544F6" w:rsidP="009544F6">
                  <w:pPr>
                    <w:jc w:val="center"/>
                    <w:rPr>
                      <w:rFonts w:ascii="仿宋_GB2312" w:eastAsia="仿宋_GB2312" w:hint="eastAsia"/>
                      <w:sz w:val="24"/>
                    </w:rPr>
                  </w:pPr>
                  <w:r w:rsidRPr="009544F6">
                    <w:rPr>
                      <w:rFonts w:ascii="仿宋_GB2312" w:eastAsia="仿宋_GB2312" w:hint="eastAsia"/>
                      <w:sz w:val="24"/>
                    </w:rPr>
                    <w:t>签订供给合同、加工</w:t>
                  </w:r>
                </w:p>
              </w:txbxContent>
            </v:textbox>
          </v:rect>
        </w:pict>
      </w:r>
    </w:p>
    <w:p w:rsidR="009544F6" w:rsidRPr="00AB78D5" w:rsidP="009544F6">
      <w:pPr>
        <w:spacing w:line="360" w:lineRule="auto"/>
        <w:rPr>
          <w:rFonts w:ascii="仿宋_GB2312" w:eastAsia="仿宋_GB2312" w:hAnsi="宋体" w:hint="eastAsia"/>
          <w:kern w:val="0"/>
          <w:sz w:val="24"/>
        </w:rPr>
      </w:pPr>
      <w:r>
        <w:rPr>
          <w:rFonts w:ascii="仿宋_GB2312" w:eastAsia="仿宋_GB2312" w:hAnsi="宋体" w:hint="eastAsia"/>
          <w:noProof/>
          <w:kern w:val="0"/>
          <w:sz w:val="24"/>
        </w:rPr>
        <w:pict>
          <v:line id="_x0000_s1041" style="position:absolute;z-index:251677696" from="225pt,7.8pt" to="225pt,39pt">
            <v:stroke endarrow="block"/>
          </v:line>
        </w:pict>
      </w:r>
      <w:r>
        <w:rPr>
          <w:rFonts w:ascii="仿宋_GB2312" w:eastAsia="仿宋_GB2312" w:hAnsi="宋体" w:hint="eastAsia"/>
          <w:noProof/>
          <w:kern w:val="0"/>
          <w:sz w:val="24"/>
        </w:rPr>
        <w:pict>
          <v:rect id="_x0000_s1042" style="width:135pt;height:23.35pt;margin-top:39pt;margin-left:162pt;position:absolute;z-index:251676672">
            <v:textbox>
              <w:txbxContent>
                <w:p w:rsidR="009B0F55" w:rsidRPr="009544F6" w:rsidP="009544F6">
                  <w:pPr>
                    <w:jc w:val="center"/>
                    <w:rPr>
                      <w:rFonts w:ascii="仿宋_GB2312" w:eastAsia="仿宋_GB2312" w:hint="eastAsia"/>
                      <w:sz w:val="24"/>
                    </w:rPr>
                  </w:pPr>
                  <w:r w:rsidRPr="009544F6">
                    <w:rPr>
                      <w:rFonts w:ascii="仿宋_GB2312" w:eastAsia="仿宋_GB2312" w:hint="eastAsia"/>
                      <w:sz w:val="24"/>
                    </w:rPr>
                    <w:t>确定运输方式和方案</w:t>
                  </w:r>
                </w:p>
              </w:txbxContent>
            </v:textbox>
          </v:rect>
        </w:pict>
      </w:r>
      <w:r>
        <w:rPr>
          <w:rFonts w:ascii="仿宋_GB2312" w:eastAsia="仿宋_GB2312" w:hAnsi="宋体" w:hint="eastAsia"/>
          <w:noProof/>
          <w:kern w:val="0"/>
          <w:sz w:val="24"/>
        </w:rPr>
        <w:pict>
          <v:line id="_x0000_s1043" style="flip:x;position:absolute;z-index:251674624" from="297pt,0" to="387pt,0">
            <v:stroke endarrow="block"/>
          </v:line>
        </w:pict>
      </w:r>
      <w:r>
        <w:rPr>
          <w:rFonts w:ascii="仿宋_GB2312" w:eastAsia="仿宋_GB2312" w:hAnsi="宋体" w:hint="eastAsia"/>
          <w:noProof/>
          <w:kern w:val="0"/>
          <w:sz w:val="24"/>
        </w:rPr>
        <w:pict>
          <v:line id="_x0000_s1044" style="position:absolute;z-index:251671552" from="54pt,0" to="162pt,0">
            <v:stroke endarrow="block"/>
          </v:line>
        </w:pict>
      </w:r>
    </w:p>
    <w:p w:rsidR="009544F6" w:rsidRPr="00AB78D5" w:rsidP="009544F6">
      <w:pPr>
        <w:spacing w:line="360" w:lineRule="auto"/>
        <w:rPr>
          <w:rFonts w:ascii="仿宋_GB2312" w:eastAsia="仿宋_GB2312" w:hAnsi="宋体" w:hint="eastAsia"/>
          <w:kern w:val="0"/>
          <w:sz w:val="24"/>
        </w:rPr>
        <w:sectPr w:rsidSect="00374733">
          <w:type w:val="nextPage"/>
          <w:pgSz w:w="11906" w:h="16838"/>
          <w:pgMar w:top="1162" w:right="1270" w:bottom="1162" w:left="1230" w:header="851" w:footer="992" w:gutter="0"/>
          <w:pgNumType w:start="5"/>
          <w:cols w:space="425"/>
          <w:titlePg w:val="0"/>
          <w:docGrid w:type="lines" w:linePitch="312"/>
        </w:sectPr>
      </w:pPr>
    </w:p>
    <w:p w:rsidR="009544F6" w:rsidRPr="00AB78D5" w:rsidP="009544F6">
      <w:pPr>
        <w:spacing w:line="360" w:lineRule="auto"/>
        <w:rPr>
          <w:rFonts w:ascii="仿宋_GB2312" w:eastAsia="仿宋_GB2312" w:hAnsi="宋体" w:hint="eastAsia"/>
          <w:kern w:val="0"/>
          <w:sz w:val="24"/>
        </w:rPr>
      </w:pPr>
      <w:r>
        <w:rPr>
          <w:rFonts w:ascii="仿宋_GB2312" w:eastAsia="仿宋_GB2312" w:hAnsi="宋体" w:hint="eastAsia"/>
          <w:noProof/>
          <w:kern w:val="0"/>
          <w:sz w:val="24"/>
        </w:rPr>
        <w:pict>
          <v:line id="_x0000_s1045" style="position:absolute;z-index:251679744" from="225pt,15.6pt" to="225pt,46.8pt">
            <v:stroke endarrow="block"/>
          </v:line>
        </w:pict>
      </w:r>
    </w:p>
    <w:p w:rsidR="009544F6" w:rsidRPr="00AB78D5" w:rsidP="009544F6">
      <w:pPr>
        <w:spacing w:line="360" w:lineRule="auto"/>
        <w:rPr>
          <w:rFonts w:ascii="仿宋_GB2312" w:eastAsia="仿宋_GB2312" w:hAnsi="宋体" w:hint="eastAsia"/>
          <w:kern w:val="0"/>
          <w:sz w:val="24"/>
        </w:rPr>
      </w:pPr>
      <w:r>
        <w:rPr>
          <w:rFonts w:ascii="仿宋_GB2312" w:eastAsia="仿宋_GB2312" w:hAnsi="宋体" w:hint="eastAsia"/>
          <w:noProof/>
          <w:kern w:val="0"/>
          <w:sz w:val="24"/>
        </w:rPr>
        <w:pict>
          <v:rect id="_x0000_s1046" style="width:135pt;height:23.35pt;margin-top:117pt;margin-left:162pt;position:absolute;z-index:251682816">
            <v:textbox>
              <w:txbxContent>
                <w:p w:rsidR="009B0F55" w:rsidRPr="009544F6" w:rsidP="009544F6">
                  <w:pPr>
                    <w:jc w:val="center"/>
                    <w:rPr>
                      <w:rFonts w:ascii="仿宋_GB2312" w:eastAsia="仿宋_GB2312" w:hint="eastAsia"/>
                      <w:sz w:val="24"/>
                    </w:rPr>
                  </w:pPr>
                  <w:r w:rsidRPr="009544F6">
                    <w:rPr>
                      <w:rFonts w:ascii="仿宋_GB2312" w:eastAsia="仿宋_GB2312" w:hint="eastAsia"/>
                      <w:sz w:val="24"/>
                    </w:rPr>
                    <w:t>使用</w:t>
                  </w:r>
                </w:p>
              </w:txbxContent>
            </v:textbox>
          </v:rect>
        </w:pict>
      </w:r>
      <w:r>
        <w:rPr>
          <w:rFonts w:ascii="仿宋_GB2312" w:eastAsia="仿宋_GB2312" w:hAnsi="宋体" w:hint="eastAsia"/>
          <w:noProof/>
          <w:kern w:val="0"/>
          <w:sz w:val="24"/>
        </w:rPr>
        <w:pict>
          <v:line id="_x0000_s1047" style="position:absolute;z-index:251683840" from="225pt,93.6pt" to="225pt,117pt">
            <v:stroke endarrow="block"/>
          </v:line>
        </w:pict>
      </w:r>
      <w:r>
        <w:rPr>
          <w:rFonts w:ascii="仿宋_GB2312" w:eastAsia="仿宋_GB2312" w:hAnsi="宋体" w:hint="eastAsia"/>
          <w:noProof/>
          <w:kern w:val="0"/>
          <w:sz w:val="24"/>
        </w:rPr>
        <w:pict>
          <v:rect id="_x0000_s1048" style="width:135pt;height:23.35pt;margin-top:70.2pt;margin-left:162pt;position:absolute;z-index:251680768">
            <v:textbox>
              <w:txbxContent>
                <w:p w:rsidR="009B0F55" w:rsidRPr="009544F6" w:rsidP="009544F6">
                  <w:pPr>
                    <w:jc w:val="center"/>
                    <w:rPr>
                      <w:rFonts w:ascii="仿宋_GB2312" w:eastAsia="仿宋_GB2312" w:hint="eastAsia"/>
                      <w:sz w:val="24"/>
                    </w:rPr>
                  </w:pPr>
                  <w:r w:rsidRPr="009544F6">
                    <w:rPr>
                      <w:rFonts w:ascii="仿宋_GB2312" w:eastAsia="仿宋_GB2312" w:hint="eastAsia"/>
                      <w:sz w:val="24"/>
                    </w:rPr>
                    <w:t>贮存和保管</w:t>
                  </w:r>
                </w:p>
              </w:txbxContent>
            </v:textbox>
          </v:rect>
        </w:pict>
      </w:r>
      <w:r>
        <w:rPr>
          <w:rFonts w:ascii="仿宋_GB2312" w:eastAsia="仿宋_GB2312" w:hAnsi="宋体" w:hint="eastAsia"/>
          <w:noProof/>
          <w:kern w:val="0"/>
          <w:sz w:val="24"/>
        </w:rPr>
        <w:pict>
          <v:line id="_x0000_s1049" style="position:absolute;z-index:251681792" from="225pt,46.8pt" to="225pt,70.2pt">
            <v:stroke endarrow="block"/>
          </v:line>
        </w:pict>
      </w:r>
      <w:r>
        <w:rPr>
          <w:rFonts w:ascii="仿宋_GB2312" w:eastAsia="仿宋_GB2312" w:hAnsi="宋体" w:hint="eastAsia"/>
          <w:noProof/>
          <w:kern w:val="0"/>
          <w:sz w:val="24"/>
        </w:rPr>
        <w:pict>
          <v:rect id="_x0000_s1050" style="width:135pt;height:23.35pt;margin-top:23.4pt;margin-left:162pt;position:absolute;z-index:251678720">
            <v:textbox>
              <w:txbxContent>
                <w:p w:rsidR="009B0F55" w:rsidRPr="009544F6" w:rsidP="009544F6">
                  <w:pPr>
                    <w:jc w:val="center"/>
                    <w:rPr>
                      <w:rFonts w:ascii="仿宋_GB2312" w:eastAsia="仿宋_GB2312" w:hint="eastAsia"/>
                      <w:sz w:val="24"/>
                    </w:rPr>
                  </w:pPr>
                  <w:r w:rsidRPr="009544F6">
                    <w:rPr>
                      <w:rFonts w:ascii="仿宋_GB2312" w:eastAsia="仿宋_GB2312" w:hint="eastAsia"/>
                      <w:sz w:val="24"/>
                    </w:rPr>
                    <w:t>组织进场，按图堆放</w:t>
                  </w:r>
                </w:p>
              </w:txbxContent>
            </v:textbox>
          </v:rect>
        </w:pict>
      </w:r>
    </w:p>
    <w:p w:rsidR="009544F6" w:rsidRPr="00AB78D5" w:rsidP="009544F6">
      <w:pPr>
        <w:spacing w:line="360" w:lineRule="auto"/>
        <w:rPr>
          <w:rFonts w:ascii="仿宋_GB2312" w:eastAsia="仿宋_GB2312" w:hAnsi="宋体" w:hint="eastAsia"/>
          <w:kern w:val="0"/>
          <w:sz w:val="24"/>
        </w:rPr>
      </w:pPr>
    </w:p>
    <w:p w:rsidR="009544F6" w:rsidRPr="00AB78D5" w:rsidP="009544F6">
      <w:pPr>
        <w:spacing w:line="360" w:lineRule="auto"/>
        <w:rPr>
          <w:rFonts w:ascii="仿宋_GB2312" w:eastAsia="仿宋_GB2312" w:hAnsi="宋体" w:hint="eastAsia"/>
          <w:kern w:val="0"/>
          <w:sz w:val="24"/>
        </w:rPr>
      </w:pPr>
    </w:p>
    <w:p w:rsidR="009544F6" w:rsidRPr="00AB78D5" w:rsidP="009544F6">
      <w:pPr>
        <w:spacing w:line="360" w:lineRule="auto"/>
        <w:rPr>
          <w:rFonts w:ascii="仿宋_GB2312" w:eastAsia="仿宋_GB2312" w:hAnsi="宋体" w:hint="eastAsia"/>
          <w:kern w:val="0"/>
          <w:sz w:val="24"/>
        </w:rPr>
      </w:pPr>
    </w:p>
    <w:p w:rsidR="009544F6" w:rsidRPr="00AB78D5" w:rsidP="009544F6">
      <w:pPr>
        <w:spacing w:line="360" w:lineRule="auto"/>
        <w:rPr>
          <w:rFonts w:ascii="仿宋_GB2312" w:eastAsia="仿宋_GB2312" w:hAnsi="宋体" w:hint="eastAsia"/>
          <w:kern w:val="0"/>
          <w:sz w:val="24"/>
        </w:rPr>
      </w:pPr>
    </w:p>
    <w:p w:rsidR="009544F6" w:rsidRPr="00AB78D5" w:rsidP="009544F6">
      <w:pPr>
        <w:spacing w:line="480" w:lineRule="auto"/>
        <w:rPr>
          <w:rFonts w:ascii="仿宋_GB2312" w:eastAsia="仿宋_GB2312" w:hAnsi="宋体" w:hint="eastAsia"/>
          <w:kern w:val="0"/>
          <w:sz w:val="24"/>
        </w:rPr>
      </w:pPr>
    </w:p>
    <w:p w:rsidR="009544F6" w:rsidRPr="00AB78D5" w:rsidP="009544F6">
      <w:pPr>
        <w:spacing w:line="480" w:lineRule="auto"/>
        <w:rPr>
          <w:rFonts w:ascii="仿宋_GB2312" w:eastAsia="仿宋_GB2312" w:hAnsi="宋体" w:hint="eastAsia"/>
          <w:kern w:val="0"/>
          <w:sz w:val="24"/>
        </w:rPr>
      </w:pPr>
    </w:p>
    <w:p w:rsidR="009544F6" w:rsidRPr="009544F6" w:rsidP="009544F6">
      <w:pPr>
        <w:spacing w:line="480" w:lineRule="auto"/>
        <w:jc w:val="center"/>
        <w:rPr>
          <w:rFonts w:ascii="仿宋_GB2312" w:eastAsia="仿宋_GB2312" w:hAnsi="宋体" w:hint="eastAsia"/>
          <w:kern w:val="0"/>
          <w:sz w:val="28"/>
          <w:szCs w:val="28"/>
        </w:rPr>
      </w:pPr>
      <w:r w:rsidRPr="009544F6">
        <w:rPr>
          <w:rFonts w:ascii="仿宋_GB2312" w:eastAsia="仿宋_GB2312" w:hAnsi="宋体" w:hint="eastAsia"/>
          <w:kern w:val="0"/>
          <w:sz w:val="28"/>
          <w:szCs w:val="28"/>
        </w:rPr>
        <w:t>第二节 施工组织与工艺</w:t>
      </w:r>
    </w:p>
    <w:p w:rsidR="009544F6" w:rsidRPr="009544F6" w:rsidP="009544F6">
      <w:pPr>
        <w:spacing w:line="480" w:lineRule="auto"/>
        <w:jc w:val="center"/>
        <w:rPr>
          <w:rFonts w:ascii="仿宋_GB2312" w:eastAsia="仿宋_GB2312" w:hAnsi="宋体" w:hint="eastAsia"/>
          <w:kern w:val="0"/>
          <w:sz w:val="28"/>
          <w:szCs w:val="28"/>
        </w:rPr>
      </w:pPr>
    </w:p>
    <w:p w:rsidR="009544F6" w:rsidRPr="009544F6" w:rsidP="009544F6">
      <w:pPr>
        <w:spacing w:line="480" w:lineRule="auto"/>
        <w:rPr>
          <w:rFonts w:ascii="仿宋_GB2312" w:eastAsia="仿宋_GB2312" w:hAnsi="宋体" w:hint="eastAsia"/>
          <w:kern w:val="0"/>
          <w:sz w:val="28"/>
          <w:szCs w:val="28"/>
        </w:rPr>
      </w:pPr>
      <w:r w:rsidRPr="009544F6">
        <w:rPr>
          <w:rFonts w:ascii="仿宋_GB2312" w:eastAsia="仿宋_GB2312" w:hAnsi="宋体" w:hint="eastAsia"/>
          <w:kern w:val="0"/>
          <w:sz w:val="28"/>
          <w:szCs w:val="28"/>
        </w:rPr>
        <w:t>一、施工总体部署</w:t>
      </w:r>
    </w:p>
    <w:p w:rsidR="006D4D49" w:rsidRPr="00374733" w:rsidP="00374733">
      <w:pPr>
        <w:spacing w:line="480" w:lineRule="auto"/>
        <w:rPr>
          <w:rFonts w:ascii="仿宋_GB2312" w:eastAsia="仿宋_GB2312" w:hAnsi="宋体" w:hint="eastAsia"/>
          <w:sz w:val="28"/>
          <w:szCs w:val="28"/>
        </w:rPr>
      </w:pPr>
      <w:r w:rsidRPr="009544F6" w:rsidR="009544F6">
        <w:rPr>
          <w:rFonts w:ascii="仿宋_GB2312" w:eastAsia="仿宋_GB2312" w:hAnsi="宋体" w:hint="eastAsia"/>
          <w:kern w:val="0"/>
          <w:sz w:val="28"/>
          <w:szCs w:val="28"/>
        </w:rPr>
        <w:t>科学合理的施工部署是统筹工程生产的要素、组织工程施工的指导性文件，包括施工段的划分、施工总体安排等因素。根据本工程规模、结构特点、招标文件要求工期、结合本工程的实际情况，全盘规划本工程的工期及衔接流水的关系，到达业主对工程质</w:t>
      </w:r>
      <w:r w:rsidRPr="006D4D49">
        <w:rPr>
          <w:rFonts w:ascii="仿宋_GB2312" w:eastAsia="仿宋_GB2312" w:hAnsi="宋体" w:hint="eastAsia"/>
          <w:kern w:val="0"/>
          <w:sz w:val="28"/>
          <w:szCs w:val="28"/>
        </w:rPr>
        <w:t>量、工期、平安生产、文明施工等各项指挥要求，为业主提供满意的效劳。</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本工程按照施工。根据总体设计，施工首先要牢牢把握原有撤除、根底、铺装三个关键环节，严格控制工期、质量的同时，尽可能的突击该三阶段的进度。本工程具备整体同步开工的条件。方案按照施工量分成六个施工段，分别由六个施工队组织同步、交叉流水作业，</w:t>
      </w:r>
    </w:p>
    <w:p w:rsidR="006D4D49" w:rsidRPr="006D4D49" w:rsidP="006D4D49">
      <w:pPr>
        <w:spacing w:line="480" w:lineRule="auto"/>
        <w:rPr>
          <w:rFonts w:ascii="仿宋_GB2312" w:eastAsia="仿宋_GB2312" w:hAnsi="宋体" w:hint="eastAsia"/>
          <w:kern w:val="0"/>
          <w:sz w:val="28"/>
          <w:szCs w:val="28"/>
        </w:rPr>
      </w:pPr>
      <w:r w:rsidRPr="006D4D49">
        <w:rPr>
          <w:rFonts w:ascii="仿宋_GB2312" w:eastAsia="仿宋_GB2312" w:hAnsi="宋体" w:hint="eastAsia"/>
          <w:kern w:val="0"/>
          <w:sz w:val="28"/>
          <w:szCs w:val="28"/>
        </w:rPr>
        <w:t>二、工程施工测量</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 xml:space="preserve">我公司假设能有幸中标，在要求时间内与建设单位进行现场交接，派有关人员 </w:t>
      </w:r>
    </w:p>
    <w:p w:rsidR="006D4D49" w:rsidRPr="006D4D49" w:rsidP="006D4D49">
      <w:pPr>
        <w:spacing w:line="480" w:lineRule="auto"/>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6"/>
          <w:cols w:space="425"/>
          <w:titlePg w:val="0"/>
          <w:docGrid w:type="lines" w:linePitch="312"/>
        </w:sectPr>
      </w:pPr>
    </w:p>
    <w:p w:rsidR="006D4D49" w:rsidRPr="006D4D49" w:rsidP="006D4D49">
      <w:pPr>
        <w:spacing w:line="480" w:lineRule="auto"/>
        <w:rPr>
          <w:rFonts w:ascii="仿宋_GB2312" w:eastAsia="仿宋_GB2312" w:hAnsi="宋体" w:hint="eastAsia"/>
          <w:kern w:val="0"/>
          <w:sz w:val="28"/>
          <w:szCs w:val="28"/>
        </w:rPr>
      </w:pPr>
      <w:r w:rsidRPr="006D4D49">
        <w:rPr>
          <w:rFonts w:ascii="仿宋_GB2312" w:eastAsia="仿宋_GB2312" w:hAnsi="宋体" w:hint="eastAsia"/>
          <w:kern w:val="0"/>
          <w:sz w:val="28"/>
          <w:szCs w:val="28"/>
        </w:rPr>
        <w:t>进驻施工现场，重点对各控制点、控制线、标高等进行复核，具体测量设想如下</w:t>
      </w:r>
    </w:p>
    <w:p w:rsidR="006D4D49" w:rsidRPr="006D4D49" w:rsidP="006D4D49">
      <w:pPr>
        <w:spacing w:line="480" w:lineRule="auto"/>
        <w:ind w:firstLine="630" w:firstLineChars="225"/>
        <w:rPr>
          <w:rFonts w:ascii="仿宋_GB2312" w:eastAsia="仿宋_GB2312" w:hAnsi="宋体" w:hint="eastAsia"/>
          <w:kern w:val="0"/>
          <w:sz w:val="28"/>
          <w:szCs w:val="28"/>
        </w:rPr>
      </w:pPr>
      <w:r w:rsidRPr="006D4D49">
        <w:rPr>
          <w:rFonts w:ascii="仿宋_GB2312" w:eastAsia="仿宋_GB2312" w:hAnsi="宋体" w:hint="eastAsia"/>
          <w:kern w:val="0"/>
          <w:sz w:val="28"/>
          <w:szCs w:val="28"/>
        </w:rPr>
        <w:t>1、首先利用全站仪对建设单位提供的各控制点、控制线、标高等进行复核。</w:t>
      </w:r>
    </w:p>
    <w:p w:rsidR="006D4D49" w:rsidRPr="006D4D49" w:rsidP="006D4D49">
      <w:pPr>
        <w:spacing w:line="480" w:lineRule="auto"/>
        <w:ind w:firstLine="630" w:firstLineChars="225"/>
        <w:rPr>
          <w:rFonts w:ascii="仿宋_GB2312" w:eastAsia="仿宋_GB2312" w:hAnsi="宋体" w:hint="eastAsia"/>
          <w:kern w:val="0"/>
          <w:sz w:val="28"/>
          <w:szCs w:val="28"/>
        </w:rPr>
      </w:pPr>
      <w:r w:rsidRPr="006D4D49">
        <w:rPr>
          <w:rFonts w:ascii="仿宋_GB2312" w:eastAsia="仿宋_GB2312" w:hAnsi="宋体" w:hint="eastAsia"/>
          <w:kern w:val="0"/>
          <w:sz w:val="28"/>
          <w:szCs w:val="28"/>
        </w:rPr>
        <w:t>2、建立现场一级测量控制网：以提供的各控制点、控制线、标高为依据，分别在各施工段设置一个通视良好的测量一级控制桩，把全场的坐标值和高程值分别引测到各测量一级控制桩上。</w:t>
      </w:r>
    </w:p>
    <w:p w:rsidR="006D4D49" w:rsidRPr="006D4D49" w:rsidP="006D4D49">
      <w:pPr>
        <w:spacing w:line="480" w:lineRule="auto"/>
        <w:ind w:firstLine="630" w:firstLineChars="225"/>
        <w:rPr>
          <w:rFonts w:ascii="仿宋_GB2312" w:eastAsia="仿宋_GB2312" w:hAnsi="宋体" w:hint="eastAsia"/>
          <w:kern w:val="0"/>
          <w:sz w:val="28"/>
          <w:szCs w:val="28"/>
        </w:rPr>
      </w:pPr>
      <w:r w:rsidRPr="006D4D49">
        <w:rPr>
          <w:rFonts w:ascii="仿宋_GB2312" w:eastAsia="仿宋_GB2312" w:hAnsi="宋体" w:hint="eastAsia"/>
          <w:kern w:val="0"/>
          <w:sz w:val="28"/>
          <w:szCs w:val="28"/>
        </w:rPr>
        <w:t xml:space="preserve">3、通过测设好的测量一级控制桩，用全站仪按照设计提供的平面定位图，把设计提供的二级测量定位原点桩测设好，并把高程引测到各二级测量定位原点桩上。 </w:t>
      </w:r>
    </w:p>
    <w:p w:rsidR="006D4D49" w:rsidRPr="006D4D49" w:rsidP="006D4D49">
      <w:pPr>
        <w:spacing w:line="480" w:lineRule="auto"/>
        <w:ind w:firstLine="630" w:firstLineChars="225"/>
        <w:rPr>
          <w:rFonts w:ascii="仿宋_GB2312" w:eastAsia="仿宋_GB2312" w:hAnsi="宋体" w:hint="eastAsia"/>
          <w:kern w:val="0"/>
          <w:sz w:val="28"/>
          <w:szCs w:val="28"/>
        </w:rPr>
      </w:pPr>
      <w:r w:rsidRPr="006D4D49">
        <w:rPr>
          <w:rFonts w:ascii="仿宋_GB2312" w:eastAsia="仿宋_GB2312" w:hAnsi="宋体" w:hint="eastAsia"/>
          <w:kern w:val="0"/>
          <w:sz w:val="28"/>
          <w:szCs w:val="28"/>
        </w:rPr>
        <w:t>4、复核各个测量一级控制桩和各二级测量定位原点桩的坐标和高程，确保符合设计要求，高程和位置正确。在测量记录上标注点号、高程，并绘制有关点号的平面示意图，自检合格后报监理验收。</w:t>
      </w:r>
    </w:p>
    <w:p w:rsidR="006D4D49" w:rsidRPr="006D4D49" w:rsidP="006D4D49">
      <w:pPr>
        <w:spacing w:line="480" w:lineRule="auto"/>
        <w:ind w:firstLine="630" w:firstLineChars="225"/>
        <w:rPr>
          <w:rFonts w:ascii="仿宋_GB2312" w:eastAsia="仿宋_GB2312" w:hAnsi="宋体" w:hint="eastAsia"/>
          <w:kern w:val="0"/>
          <w:sz w:val="28"/>
          <w:szCs w:val="28"/>
        </w:rPr>
      </w:pPr>
      <w:r w:rsidRPr="006D4D49">
        <w:rPr>
          <w:rFonts w:ascii="仿宋_GB2312" w:eastAsia="仿宋_GB2312" w:hAnsi="宋体" w:hint="eastAsia"/>
          <w:kern w:val="0"/>
          <w:sz w:val="28"/>
          <w:szCs w:val="28"/>
        </w:rPr>
        <w:t xml:space="preserve">5、用全站仪通过测量一级控制桩，结合总图和各区块平面图中定位的尺寸数据，测出各区块之间和高差变化处节点、交接线的准确位置和高程。 </w:t>
      </w:r>
    </w:p>
    <w:p w:rsidR="006D4D49" w:rsidRPr="006D4D49" w:rsidP="006D4D49">
      <w:pPr>
        <w:spacing w:line="480" w:lineRule="auto"/>
        <w:ind w:firstLine="630" w:firstLineChars="225"/>
        <w:rPr>
          <w:rFonts w:ascii="仿宋_GB2312" w:eastAsia="仿宋_GB2312" w:hAnsi="宋体" w:hint="eastAsia"/>
          <w:kern w:val="0"/>
          <w:sz w:val="28"/>
          <w:szCs w:val="28"/>
        </w:rPr>
      </w:pPr>
      <w:r w:rsidRPr="006D4D49">
        <w:rPr>
          <w:rFonts w:ascii="仿宋_GB2312" w:eastAsia="仿宋_GB2312" w:hAnsi="宋体" w:hint="eastAsia"/>
          <w:kern w:val="0"/>
          <w:sz w:val="28"/>
          <w:szCs w:val="28"/>
        </w:rPr>
        <w:t>6、用经纬仪通过各二级测量定位原点桩，利用</w:t>
      </w:r>
      <w:r w:rsidRPr="006D4D49">
        <w:rPr>
          <w:rFonts w:ascii="仿宋_GB2312" w:eastAsia="仿宋_GB2312" w:hAnsi="宋体" w:hint="eastAsia"/>
          <w:kern w:val="0"/>
          <w:sz w:val="28"/>
          <w:szCs w:val="28"/>
        </w:rPr>
        <w:t>“</w:t>
      </w:r>
      <w:r w:rsidRPr="006D4D49">
        <w:rPr>
          <w:rFonts w:ascii="仿宋_GB2312" w:eastAsia="仿宋_GB2312" w:hAnsi="宋体" w:hint="eastAsia"/>
          <w:kern w:val="0"/>
          <w:sz w:val="28"/>
          <w:szCs w:val="28"/>
        </w:rPr>
        <w:t>直角坐标法</w:t>
      </w:r>
      <w:r w:rsidRPr="006D4D49">
        <w:rPr>
          <w:rFonts w:ascii="仿宋_GB2312" w:eastAsia="仿宋_GB2312" w:hAnsi="宋体" w:hint="eastAsia"/>
          <w:kern w:val="0"/>
          <w:sz w:val="28"/>
          <w:szCs w:val="28"/>
        </w:rPr>
        <w:t>”</w:t>
      </w:r>
      <w:r w:rsidRPr="006D4D49">
        <w:rPr>
          <w:rFonts w:ascii="仿宋_GB2312" w:eastAsia="仿宋_GB2312" w:hAnsi="宋体" w:hint="eastAsia"/>
          <w:kern w:val="0"/>
          <w:sz w:val="28"/>
          <w:szCs w:val="28"/>
        </w:rPr>
        <w:t xml:space="preserve">，验证各施工段之间和高差变化处节点、交接线的位置和高程定位的准确性，并进行各自施工段内的最终定位及各条轴线的控制，在此根底上指导现场更详细的定位及轴线、标高的控制施工。 </w:t>
      </w:r>
    </w:p>
    <w:p w:rsidR="006D4D49" w:rsidRPr="006D4D49" w:rsidP="006D4D49">
      <w:pPr>
        <w:spacing w:line="480" w:lineRule="auto"/>
        <w:ind w:firstLine="630" w:firstLineChars="225"/>
        <w:rPr>
          <w:rFonts w:ascii="仿宋_GB2312" w:eastAsia="仿宋_GB2312" w:hAnsi="宋体" w:hint="eastAsia"/>
          <w:kern w:val="0"/>
          <w:sz w:val="28"/>
          <w:szCs w:val="28"/>
        </w:rPr>
      </w:pPr>
      <w:r w:rsidRPr="006D4D49">
        <w:rPr>
          <w:rFonts w:ascii="仿宋_GB2312" w:eastAsia="仿宋_GB2312" w:hAnsi="宋体" w:hint="eastAsia"/>
          <w:kern w:val="0"/>
          <w:sz w:val="28"/>
          <w:szCs w:val="28"/>
        </w:rPr>
        <w:t>7、水准仪采用常规的往返</w:t>
      </w:r>
      <w:r w:rsidRPr="006D4D49">
        <w:rPr>
          <w:rFonts w:ascii="仿宋_GB2312" w:eastAsia="仿宋_GB2312" w:hAnsi="宋体" w:hint="eastAsia"/>
          <w:kern w:val="0"/>
          <w:sz w:val="28"/>
          <w:szCs w:val="28"/>
        </w:rPr>
        <w:t>“</w:t>
      </w:r>
      <w:r w:rsidRPr="006D4D49">
        <w:rPr>
          <w:rFonts w:ascii="仿宋_GB2312" w:eastAsia="仿宋_GB2312" w:hAnsi="宋体" w:hint="eastAsia"/>
          <w:kern w:val="0"/>
          <w:sz w:val="28"/>
          <w:szCs w:val="28"/>
        </w:rPr>
        <w:t>二等精密水准</w:t>
      </w:r>
      <w:r w:rsidRPr="006D4D49">
        <w:rPr>
          <w:rFonts w:ascii="仿宋_GB2312" w:eastAsia="仿宋_GB2312" w:hAnsi="宋体" w:hint="eastAsia"/>
          <w:kern w:val="0"/>
          <w:sz w:val="28"/>
          <w:szCs w:val="28"/>
        </w:rPr>
        <w:t>”</w:t>
      </w:r>
      <w:r w:rsidRPr="006D4D49">
        <w:rPr>
          <w:rFonts w:ascii="仿宋_GB2312" w:eastAsia="仿宋_GB2312" w:hAnsi="宋体" w:hint="eastAsia"/>
          <w:kern w:val="0"/>
          <w:sz w:val="28"/>
          <w:szCs w:val="28"/>
        </w:rPr>
        <w:t>测量，控制各施工段内的所有高程。</w:t>
      </w:r>
    </w:p>
    <w:p w:rsidR="006D4D49" w:rsidRPr="006D4D49" w:rsidP="006D4D49">
      <w:pPr>
        <w:spacing w:line="480" w:lineRule="auto"/>
        <w:rPr>
          <w:rFonts w:ascii="仿宋_GB2312" w:eastAsia="仿宋_GB2312" w:hAnsi="宋体" w:hint="eastAsia"/>
          <w:kern w:val="0"/>
          <w:sz w:val="28"/>
          <w:szCs w:val="28"/>
        </w:rPr>
      </w:pPr>
      <w:r w:rsidRPr="006D4D49">
        <w:rPr>
          <w:rFonts w:ascii="仿宋_GB2312" w:eastAsia="仿宋_GB2312" w:hAnsi="宋体" w:hint="eastAsia"/>
          <w:kern w:val="0"/>
          <w:sz w:val="28"/>
          <w:szCs w:val="28"/>
        </w:rPr>
        <w:t>三、撤除工程及根底工程施工</w:t>
      </w:r>
    </w:p>
    <w:p w:rsidR="006D4D49" w:rsidRPr="006D4D49" w:rsidP="006D4D49">
      <w:pPr>
        <w:spacing w:line="480" w:lineRule="auto"/>
        <w:rPr>
          <w:rFonts w:ascii="仿宋_GB2312" w:eastAsia="仿宋_GB2312" w:hAnsi="宋体" w:hint="eastAsia"/>
          <w:kern w:val="0"/>
          <w:sz w:val="28"/>
          <w:szCs w:val="28"/>
        </w:rPr>
      </w:pPr>
      <w:r w:rsidRPr="006D4D49">
        <w:rPr>
          <w:rFonts w:ascii="仿宋_GB2312" w:eastAsia="仿宋_GB2312" w:hAnsi="宋体" w:hint="eastAsia"/>
          <w:kern w:val="0"/>
          <w:sz w:val="28"/>
          <w:szCs w:val="28"/>
        </w:rPr>
        <w:t>〔一〕撤除及根底施工流程</w:t>
      </w:r>
    </w:p>
    <w:p w:rsidR="006D4D49" w:rsidRPr="006D4D49" w:rsidP="006D4D49">
      <w:pPr>
        <w:spacing w:line="360" w:lineRule="auto"/>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7"/>
          <w:cols w:space="425"/>
          <w:titlePg w:val="0"/>
          <w:docGrid w:type="lines" w:linePitch="312"/>
        </w:sectPr>
      </w:pPr>
      <w:r>
        <w:rPr>
          <w:rFonts w:ascii="仿宋_GB2312" w:eastAsia="仿宋_GB2312" w:hAnsi="宋体" w:hint="eastAsia"/>
          <w:noProof/>
          <w:kern w:val="0"/>
          <w:sz w:val="28"/>
          <w:szCs w:val="28"/>
        </w:rPr>
        <w:pict>
          <v:rect id="_x0000_s1051" style="width:126pt;height:23.35pt;margin-top:15.6pt;margin-left:2in;position:absolute;z-index:251684864">
            <v:textbox>
              <w:txbxContent>
                <w:p w:rsidR="009B0F55" w:rsidRPr="006D4D49" w:rsidP="006D4D49">
                  <w:pPr>
                    <w:jc w:val="center"/>
                    <w:rPr>
                      <w:rFonts w:ascii="仿宋_GB2312" w:eastAsia="仿宋_GB2312" w:hint="eastAsia"/>
                      <w:sz w:val="24"/>
                    </w:rPr>
                  </w:pPr>
                  <w:r w:rsidRPr="006D4D49">
                    <w:rPr>
                      <w:rFonts w:ascii="仿宋_GB2312" w:eastAsia="仿宋_GB2312" w:hint="eastAsia"/>
                      <w:sz w:val="24"/>
                    </w:rPr>
                    <w:t>轴线放样</w:t>
                  </w:r>
                </w:p>
              </w:txbxContent>
            </v:textbox>
          </v:rect>
        </w:pict>
      </w:r>
      <w:r>
        <w:rPr>
          <w:rFonts w:ascii="仿宋_GB2312" w:eastAsia="仿宋_GB2312" w:hAnsi="宋体" w:hint="eastAsia"/>
          <w:noProof/>
          <w:kern w:val="0"/>
          <w:sz w:val="28"/>
          <w:szCs w:val="28"/>
        </w:rPr>
        <w:pict>
          <v:rect id="_x0000_s1052" style="width:81pt;height:23.35pt;margin-top:15.6pt;margin-left:4in;position:absolute;z-index:251685888">
            <v:textbox>
              <w:txbxContent>
                <w:p w:rsidR="009B0F55" w:rsidRPr="006D4D49" w:rsidP="006D4D49">
                  <w:pPr>
                    <w:jc w:val="center"/>
                    <w:rPr>
                      <w:rFonts w:ascii="仿宋_GB2312" w:eastAsia="仿宋_GB2312" w:hint="eastAsia"/>
                      <w:sz w:val="24"/>
                    </w:rPr>
                  </w:pPr>
                  <w:r w:rsidRPr="006D4D49">
                    <w:rPr>
                      <w:rFonts w:ascii="仿宋_GB2312" w:eastAsia="仿宋_GB2312" w:hint="eastAsia"/>
                      <w:sz w:val="24"/>
                    </w:rPr>
                    <w:t>原地坪测算</w:t>
                  </w:r>
                </w:p>
              </w:txbxContent>
            </v:textbox>
          </v:rect>
        </w:pict>
      </w:r>
    </w:p>
    <w:p w:rsidR="006D4D49" w:rsidRPr="006D4D49" w:rsidP="006D4D49">
      <w:pPr>
        <w:spacing w:line="360" w:lineRule="auto"/>
        <w:rPr>
          <w:rFonts w:ascii="仿宋_GB2312" w:eastAsia="仿宋_GB2312" w:hAnsi="宋体" w:hint="eastAsia"/>
          <w:kern w:val="0"/>
          <w:sz w:val="28"/>
          <w:szCs w:val="28"/>
        </w:rPr>
      </w:pPr>
      <w:r>
        <w:rPr>
          <w:rFonts w:ascii="仿宋_GB2312" w:eastAsia="仿宋_GB2312" w:hAnsi="宋体" w:hint="eastAsia"/>
          <w:noProof/>
          <w:kern w:val="0"/>
          <w:sz w:val="28"/>
          <w:szCs w:val="28"/>
        </w:rPr>
        <w:pict>
          <v:line id="_x0000_s1053" style="position:absolute;z-index:251687936" from="3in,15.6pt" to="3in,46.8pt">
            <v:stroke endarrow="block"/>
          </v:line>
        </w:pict>
      </w:r>
      <w:r>
        <w:rPr>
          <w:rFonts w:ascii="仿宋_GB2312" w:eastAsia="仿宋_GB2312" w:hAnsi="宋体" w:hint="eastAsia"/>
          <w:noProof/>
          <w:kern w:val="0"/>
          <w:sz w:val="28"/>
          <w:szCs w:val="28"/>
        </w:rPr>
        <w:pict>
          <v:line id="_x0000_s1054" style="flip:y;position:absolute;z-index:251686912" from="333pt,15.6pt" to="333pt,31.2pt"/>
        </w:pict>
      </w:r>
    </w:p>
    <w:p w:rsidR="006D4D49" w:rsidRPr="006D4D49" w:rsidP="006D4D49">
      <w:pPr>
        <w:spacing w:line="360" w:lineRule="auto"/>
        <w:rPr>
          <w:rFonts w:ascii="仿宋_GB2312" w:eastAsia="仿宋_GB2312" w:hAnsi="宋体" w:hint="eastAsia"/>
          <w:kern w:val="0"/>
          <w:sz w:val="28"/>
          <w:szCs w:val="28"/>
        </w:rPr>
      </w:pPr>
      <w:r>
        <w:rPr>
          <w:rFonts w:ascii="仿宋_GB2312" w:eastAsia="仿宋_GB2312" w:hAnsi="宋体" w:hint="eastAsia"/>
          <w:noProof/>
          <w:kern w:val="0"/>
          <w:sz w:val="28"/>
          <w:szCs w:val="28"/>
        </w:rPr>
        <w:pict>
          <v:line id="_x0000_s1055" style="flip:x;position:absolute;z-index:251698176" from="3in,7.8pt" to="333pt,7.8pt">
            <v:stroke endarrow="block"/>
          </v:line>
        </w:pict>
      </w:r>
    </w:p>
    <w:p w:rsidR="006D4D49" w:rsidRPr="006D4D49" w:rsidP="006D4D49">
      <w:pPr>
        <w:spacing w:line="360" w:lineRule="auto"/>
        <w:rPr>
          <w:rFonts w:ascii="仿宋_GB2312" w:eastAsia="仿宋_GB2312" w:hAnsi="宋体" w:hint="eastAsia"/>
          <w:kern w:val="0"/>
          <w:sz w:val="28"/>
          <w:szCs w:val="28"/>
        </w:rPr>
      </w:pPr>
      <w:r>
        <w:rPr>
          <w:rFonts w:ascii="仿宋_GB2312" w:eastAsia="仿宋_GB2312" w:hAnsi="宋体" w:hint="eastAsia"/>
          <w:noProof/>
          <w:kern w:val="0"/>
          <w:sz w:val="28"/>
          <w:szCs w:val="28"/>
        </w:rPr>
        <w:pict>
          <v:rect id="_x0000_s1056" style="width:99pt;height:23.35pt;margin-top:0;margin-left:9pt;position:absolute;z-index:251689984">
            <v:textbox>
              <w:txbxContent>
                <w:p w:rsidR="009B0F55" w:rsidRPr="006D4D49" w:rsidP="006D4D49">
                  <w:pPr>
                    <w:jc w:val="center"/>
                    <w:rPr>
                      <w:rFonts w:ascii="仿宋_GB2312" w:eastAsia="仿宋_GB2312" w:hint="eastAsia"/>
                      <w:sz w:val="24"/>
                    </w:rPr>
                  </w:pPr>
                  <w:r w:rsidRPr="006D4D49">
                    <w:rPr>
                      <w:rFonts w:ascii="仿宋_GB2312" w:eastAsia="仿宋_GB2312" w:hint="eastAsia"/>
                      <w:sz w:val="24"/>
                    </w:rPr>
                    <w:t>注意原有管线</w:t>
                  </w:r>
                </w:p>
              </w:txbxContent>
            </v:textbox>
          </v:rect>
        </w:pict>
      </w:r>
      <w:r>
        <w:rPr>
          <w:rFonts w:ascii="仿宋_GB2312" w:eastAsia="仿宋_GB2312" w:hAnsi="宋体" w:hint="eastAsia"/>
          <w:noProof/>
          <w:kern w:val="0"/>
          <w:sz w:val="28"/>
          <w:szCs w:val="28"/>
        </w:rPr>
        <w:pict>
          <v:rect id="_x0000_s1057" style="width:153pt;height:23.35pt;margin-top:0;margin-left:2in;position:absolute;z-index:251688960">
            <v:textbox>
              <w:txbxContent>
                <w:p w:rsidR="009B0F55" w:rsidRPr="006D4D49" w:rsidP="006D4D49">
                  <w:pPr>
                    <w:jc w:val="center"/>
                    <w:rPr>
                      <w:rFonts w:ascii="仿宋_GB2312" w:eastAsia="仿宋_GB2312" w:hint="eastAsia"/>
                      <w:sz w:val="24"/>
                    </w:rPr>
                  </w:pPr>
                  <w:r w:rsidRPr="006D4D49">
                    <w:rPr>
                      <w:rFonts w:ascii="仿宋_GB2312" w:eastAsia="仿宋_GB2312" w:hint="eastAsia"/>
                      <w:sz w:val="24"/>
                    </w:rPr>
                    <w:t>机械撤除，路基开挖</w:t>
                  </w:r>
                </w:p>
              </w:txbxContent>
            </v:textbox>
          </v:rect>
        </w:pict>
      </w:r>
      <w:r>
        <w:rPr>
          <w:rFonts w:ascii="仿宋_GB2312" w:eastAsia="仿宋_GB2312" w:hAnsi="宋体" w:hint="eastAsia"/>
          <w:noProof/>
          <w:kern w:val="0"/>
          <w:sz w:val="28"/>
          <w:szCs w:val="28"/>
        </w:rPr>
        <w:pict>
          <v:line id="_x0000_s1058" style="position:absolute;z-index:251699200" from="108pt,7.8pt" to="2in,7.8pt">
            <v:stroke endarrow="block"/>
          </v:line>
        </w:pict>
      </w:r>
    </w:p>
    <w:p w:rsidR="006D4D49" w:rsidRPr="006D4D49" w:rsidP="006D4D49">
      <w:pPr>
        <w:spacing w:line="360" w:lineRule="auto"/>
        <w:rPr>
          <w:rFonts w:ascii="仿宋_GB2312" w:eastAsia="仿宋_GB2312" w:hAnsi="宋体" w:hint="eastAsia"/>
          <w:kern w:val="0"/>
          <w:sz w:val="28"/>
          <w:szCs w:val="28"/>
        </w:rPr>
      </w:pPr>
      <w:r>
        <w:rPr>
          <w:rFonts w:ascii="仿宋_GB2312" w:eastAsia="仿宋_GB2312" w:hAnsi="宋体" w:hint="eastAsia"/>
          <w:noProof/>
          <w:kern w:val="0"/>
          <w:sz w:val="28"/>
          <w:szCs w:val="28"/>
        </w:rPr>
        <w:pict>
          <v:line id="_x0000_s1059" style="position:absolute;z-index:251696128" from="3in,0" to="3in,31.2pt">
            <v:stroke endarrow="block"/>
          </v:line>
        </w:pict>
      </w:r>
    </w:p>
    <w:p w:rsidR="006D4D49" w:rsidRPr="006D4D49" w:rsidP="006D4D49">
      <w:pPr>
        <w:spacing w:line="360" w:lineRule="auto"/>
        <w:rPr>
          <w:rFonts w:ascii="仿宋_GB2312" w:eastAsia="仿宋_GB2312" w:hAnsi="宋体" w:hint="eastAsia"/>
          <w:kern w:val="0"/>
          <w:sz w:val="28"/>
          <w:szCs w:val="28"/>
        </w:rPr>
      </w:pPr>
      <w:r>
        <w:rPr>
          <w:rFonts w:ascii="仿宋_GB2312" w:eastAsia="仿宋_GB2312" w:hAnsi="宋体" w:hint="eastAsia"/>
          <w:noProof/>
          <w:kern w:val="0"/>
          <w:sz w:val="28"/>
          <w:szCs w:val="28"/>
        </w:rPr>
        <w:pict>
          <v:rect id="_x0000_s1060" style="width:108pt;height:23.35pt;margin-top:7.8pt;margin-left:0;position:absolute;z-index:251693056">
            <v:textbox>
              <w:txbxContent>
                <w:p w:rsidR="009B0F55" w:rsidRPr="006D4D49" w:rsidP="006D4D49">
                  <w:pPr>
                    <w:jc w:val="center"/>
                    <w:rPr>
                      <w:rFonts w:ascii="仿宋_GB2312" w:eastAsia="仿宋_GB2312" w:hint="eastAsia"/>
                      <w:sz w:val="24"/>
                    </w:rPr>
                  </w:pPr>
                  <w:r w:rsidRPr="006D4D49">
                    <w:rPr>
                      <w:rFonts w:ascii="仿宋_GB2312" w:eastAsia="仿宋_GB2312" w:hint="eastAsia"/>
                      <w:sz w:val="24"/>
                    </w:rPr>
                    <w:t>注意槽底保护</w:t>
                  </w:r>
                </w:p>
              </w:txbxContent>
            </v:textbox>
          </v:rect>
        </w:pict>
      </w:r>
      <w:r>
        <w:rPr>
          <w:rFonts w:ascii="仿宋_GB2312" w:eastAsia="仿宋_GB2312" w:hAnsi="宋体" w:hint="eastAsia"/>
          <w:noProof/>
          <w:kern w:val="0"/>
          <w:sz w:val="28"/>
          <w:szCs w:val="28"/>
        </w:rPr>
        <w:pict>
          <v:rect id="_x0000_s1061" style="width:126pt;height:23.35pt;margin-top:7.8pt;margin-left:2in;position:absolute;z-index:251691008">
            <v:textbox>
              <w:txbxContent>
                <w:p w:rsidR="009B0F55" w:rsidRPr="006D4D49" w:rsidP="006D4D49">
                  <w:pPr>
                    <w:jc w:val="center"/>
                    <w:rPr>
                      <w:rFonts w:ascii="仿宋_GB2312" w:eastAsia="仿宋_GB2312" w:hint="eastAsia"/>
                      <w:sz w:val="24"/>
                    </w:rPr>
                  </w:pPr>
                  <w:r w:rsidRPr="006D4D49">
                    <w:rPr>
                      <w:rFonts w:ascii="仿宋_GB2312" w:eastAsia="仿宋_GB2312" w:hint="eastAsia"/>
                      <w:sz w:val="24"/>
                    </w:rPr>
                    <w:t>整平、碾压</w:t>
                  </w:r>
                </w:p>
              </w:txbxContent>
            </v:textbox>
          </v:rect>
        </w:pict>
      </w:r>
      <w:r>
        <w:rPr>
          <w:rFonts w:ascii="仿宋_GB2312" w:eastAsia="仿宋_GB2312" w:hAnsi="宋体" w:hint="eastAsia"/>
          <w:noProof/>
          <w:kern w:val="0"/>
          <w:sz w:val="28"/>
          <w:szCs w:val="28"/>
        </w:rPr>
        <w:pict>
          <v:line id="_x0000_s1062" style="position:absolute;z-index:251700224" from="108pt,15.6pt" to="2in,15.6pt">
            <v:stroke endarrow="block"/>
          </v:line>
        </w:pict>
      </w:r>
    </w:p>
    <w:p w:rsidR="006D4D49" w:rsidRPr="006D4D49" w:rsidP="006D4D49">
      <w:pPr>
        <w:spacing w:line="360" w:lineRule="auto"/>
        <w:rPr>
          <w:rFonts w:ascii="仿宋_GB2312" w:eastAsia="仿宋_GB2312" w:hAnsi="宋体" w:hint="eastAsia"/>
          <w:kern w:val="0"/>
          <w:sz w:val="28"/>
          <w:szCs w:val="28"/>
        </w:rPr>
      </w:pPr>
      <w:r>
        <w:rPr>
          <w:rFonts w:ascii="仿宋_GB2312" w:eastAsia="仿宋_GB2312" w:hAnsi="宋体" w:hint="eastAsia"/>
          <w:noProof/>
          <w:kern w:val="0"/>
          <w:sz w:val="28"/>
          <w:szCs w:val="28"/>
        </w:rPr>
        <w:pict>
          <v:line id="_x0000_s1063" style="position:absolute;z-index:251697152" from="3in,7.8pt" to="3in,54.6pt">
            <v:stroke endarrow="block"/>
          </v:line>
        </w:pict>
      </w:r>
    </w:p>
    <w:p w:rsidR="006D4D49" w:rsidRPr="006D4D49" w:rsidP="006D4D49">
      <w:pPr>
        <w:spacing w:line="360" w:lineRule="auto"/>
        <w:rPr>
          <w:rFonts w:ascii="仿宋_GB2312" w:eastAsia="仿宋_GB2312" w:hAnsi="宋体" w:hint="eastAsia"/>
          <w:kern w:val="0"/>
          <w:sz w:val="28"/>
          <w:szCs w:val="28"/>
        </w:rPr>
      </w:pPr>
      <w:r>
        <w:rPr>
          <w:rFonts w:ascii="仿宋_GB2312" w:eastAsia="仿宋_GB2312" w:hAnsi="宋体" w:hint="eastAsia"/>
          <w:noProof/>
          <w:kern w:val="0"/>
          <w:sz w:val="28"/>
          <w:szCs w:val="28"/>
        </w:rPr>
        <w:pict>
          <v:line id="_x0000_s1064" style="flip:x;position:absolute;z-index:251702272" from="3in,7.8pt" to="4in,7.8pt">
            <v:stroke endarrow="block"/>
          </v:line>
        </w:pict>
      </w:r>
      <w:r>
        <w:rPr>
          <w:rFonts w:ascii="仿宋_GB2312" w:eastAsia="仿宋_GB2312" w:hAnsi="宋体" w:hint="eastAsia"/>
          <w:noProof/>
          <w:kern w:val="0"/>
          <w:sz w:val="28"/>
          <w:szCs w:val="28"/>
        </w:rPr>
        <w:pict>
          <v:rect id="_x0000_s1065" style="width:81pt;height:23.35pt;margin-top:0;margin-left:4in;position:absolute;z-index:251695104">
            <v:textbox>
              <w:txbxContent>
                <w:p w:rsidR="009B0F55" w:rsidRPr="006D4D49" w:rsidP="006D4D49">
                  <w:pPr>
                    <w:jc w:val="center"/>
                    <w:rPr>
                      <w:rFonts w:ascii="仿宋_GB2312" w:eastAsia="仿宋_GB2312" w:hint="eastAsia"/>
                      <w:sz w:val="24"/>
                    </w:rPr>
                  </w:pPr>
                  <w:r w:rsidRPr="006D4D49">
                    <w:rPr>
                      <w:rFonts w:ascii="仿宋_GB2312" w:eastAsia="仿宋_GB2312" w:hint="eastAsia"/>
                      <w:sz w:val="24"/>
                    </w:rPr>
                    <w:t>验槽</w:t>
                  </w:r>
                </w:p>
              </w:txbxContent>
            </v:textbox>
          </v:rect>
        </w:pict>
      </w:r>
    </w:p>
    <w:p w:rsidR="006D4D49" w:rsidRPr="006D4D49" w:rsidP="006D4D49">
      <w:pPr>
        <w:spacing w:line="360" w:lineRule="auto"/>
        <w:rPr>
          <w:rFonts w:ascii="仿宋_GB2312" w:eastAsia="仿宋_GB2312" w:hAnsi="宋体" w:hint="eastAsia"/>
          <w:kern w:val="0"/>
          <w:sz w:val="28"/>
          <w:szCs w:val="28"/>
        </w:rPr>
      </w:pPr>
      <w:r>
        <w:rPr>
          <w:rFonts w:ascii="仿宋_GB2312" w:eastAsia="仿宋_GB2312" w:hAnsi="宋体" w:hint="eastAsia"/>
          <w:noProof/>
          <w:kern w:val="0"/>
          <w:sz w:val="28"/>
          <w:szCs w:val="28"/>
        </w:rPr>
        <w:pict>
          <v:rect id="_x0000_s1066" style="width:108pt;height:23.35pt;margin-top:7.8pt;margin-left:0;position:absolute;z-index:251694080">
            <v:textbox>
              <w:txbxContent>
                <w:p w:rsidR="009B0F55" w:rsidRPr="006D4D49" w:rsidP="006D4D49">
                  <w:pPr>
                    <w:jc w:val="center"/>
                    <w:rPr>
                      <w:rFonts w:ascii="仿宋_GB2312" w:eastAsia="仿宋_GB2312" w:hint="eastAsia"/>
                      <w:sz w:val="24"/>
                    </w:rPr>
                  </w:pPr>
                  <w:r w:rsidRPr="006D4D49">
                    <w:rPr>
                      <w:rFonts w:ascii="仿宋_GB2312" w:eastAsia="仿宋_GB2312" w:hint="eastAsia"/>
                      <w:sz w:val="24"/>
                    </w:rPr>
                    <w:t>注意标高控制</w:t>
                  </w:r>
                </w:p>
              </w:txbxContent>
            </v:textbox>
          </v:rect>
        </w:pict>
      </w:r>
      <w:r>
        <w:rPr>
          <w:rFonts w:ascii="仿宋_GB2312" w:eastAsia="仿宋_GB2312" w:hAnsi="宋体" w:hint="eastAsia"/>
          <w:noProof/>
          <w:kern w:val="0"/>
          <w:sz w:val="28"/>
          <w:szCs w:val="28"/>
        </w:rPr>
        <w:pict>
          <v:rect id="_x0000_s1067" style="width:126pt;height:23.35pt;margin-top:7.8pt;margin-left:2in;position:absolute;z-index:251692032">
            <v:textbox>
              <w:txbxContent>
                <w:p w:rsidR="009B0F55" w:rsidRPr="006D4D49" w:rsidP="006D4D49">
                  <w:pPr>
                    <w:jc w:val="center"/>
                    <w:rPr>
                      <w:rFonts w:ascii="仿宋_GB2312" w:eastAsia="仿宋_GB2312" w:hint="eastAsia"/>
                      <w:sz w:val="24"/>
                    </w:rPr>
                  </w:pPr>
                  <w:r w:rsidRPr="006D4D49">
                    <w:rPr>
                      <w:rFonts w:ascii="仿宋_GB2312" w:eastAsia="仿宋_GB2312" w:hint="eastAsia"/>
                      <w:sz w:val="24"/>
                    </w:rPr>
                    <w:t>混凝土根底施工</w:t>
                  </w:r>
                </w:p>
              </w:txbxContent>
            </v:textbox>
          </v:rect>
        </w:pict>
      </w:r>
      <w:r>
        <w:rPr>
          <w:rFonts w:ascii="仿宋_GB2312" w:eastAsia="仿宋_GB2312" w:hAnsi="宋体" w:hint="eastAsia"/>
          <w:noProof/>
          <w:kern w:val="0"/>
          <w:sz w:val="28"/>
          <w:szCs w:val="28"/>
        </w:rPr>
        <w:pict>
          <v:line id="_x0000_s1068" style="position:absolute;z-index:251701248" from="108pt,15.6pt" to="2in,15.6pt">
            <v:stroke endarrow="block"/>
          </v:line>
        </w:pict>
      </w:r>
    </w:p>
    <w:p w:rsidR="006D4D49" w:rsidRPr="006D4D49" w:rsidP="006D4D49">
      <w:pPr>
        <w:spacing w:line="360" w:lineRule="auto"/>
        <w:rPr>
          <w:rFonts w:ascii="仿宋_GB2312" w:eastAsia="仿宋_GB2312" w:hAnsi="宋体" w:hint="eastAsia"/>
          <w:kern w:val="0"/>
          <w:sz w:val="28"/>
          <w:szCs w:val="28"/>
        </w:rPr>
      </w:pPr>
    </w:p>
    <w:p w:rsidR="006D4D49" w:rsidRPr="006D4D49" w:rsidP="006D4D49">
      <w:pPr>
        <w:spacing w:line="480" w:lineRule="auto"/>
        <w:rPr>
          <w:rFonts w:ascii="仿宋_GB2312" w:eastAsia="仿宋_GB2312" w:hAnsi="宋体" w:hint="eastAsia"/>
          <w:kern w:val="0"/>
          <w:sz w:val="28"/>
          <w:szCs w:val="28"/>
        </w:rPr>
      </w:pPr>
      <w:r w:rsidRPr="006D4D49">
        <w:rPr>
          <w:rFonts w:ascii="仿宋_GB2312" w:eastAsia="仿宋_GB2312" w:hAnsi="宋体" w:hint="eastAsia"/>
          <w:kern w:val="0"/>
          <w:sz w:val="28"/>
          <w:szCs w:val="28"/>
        </w:rPr>
        <w:t>〔二〕施工组织</w:t>
      </w:r>
    </w:p>
    <w:p w:rsidR="006D4D49" w:rsidP="006D4D49">
      <w:pPr>
        <w:spacing w:line="480" w:lineRule="auto"/>
        <w:ind w:firstLine="630" w:firstLineChars="225"/>
        <w:rPr>
          <w:rFonts w:ascii="仿宋_GB2312" w:eastAsia="仿宋_GB2312" w:hAnsi="宋体" w:hint="eastAsia"/>
          <w:kern w:val="0"/>
          <w:sz w:val="28"/>
          <w:szCs w:val="28"/>
        </w:rPr>
      </w:pPr>
      <w:r w:rsidRPr="006D4D49">
        <w:rPr>
          <w:rFonts w:ascii="仿宋_GB2312" w:eastAsia="仿宋_GB2312" w:hAnsi="宋体" w:hint="eastAsia"/>
          <w:kern w:val="0"/>
          <w:sz w:val="28"/>
          <w:szCs w:val="28"/>
        </w:rPr>
        <w:t>1、工程施工前，对原土地坪组织测量并与设计标高比拟，根据现场实际情况，尽量不考虑土方外运而就地回填消化。降低本钱的同时根据现场的控制点进行测量放线，</w:t>
      </w:r>
    </w:p>
    <w:p w:rsidR="006D4D49" w:rsidP="006D4D49">
      <w:pPr>
        <w:spacing w:line="480" w:lineRule="auto"/>
        <w:ind w:firstLine="630" w:firstLineChars="225"/>
        <w:rPr>
          <w:rFonts w:ascii="仿宋_GB2312" w:eastAsia="仿宋_GB2312" w:hAnsi="宋体" w:hint="eastAsia"/>
          <w:kern w:val="0"/>
          <w:sz w:val="28"/>
          <w:szCs w:val="28"/>
        </w:rPr>
      </w:pPr>
      <w:r w:rsidRPr="006D4D49">
        <w:rPr>
          <w:rFonts w:ascii="仿宋_GB2312" w:eastAsia="仿宋_GB2312" w:hAnsi="宋体" w:hint="eastAsia"/>
          <w:kern w:val="0"/>
          <w:sz w:val="28"/>
          <w:szCs w:val="28"/>
        </w:rPr>
        <w:t xml:space="preserve"> 2、原有人行道撤除，采用</w:t>
      </w:r>
      <w:r>
        <w:rPr>
          <w:rFonts w:ascii="仿宋_GB2312" w:eastAsia="仿宋_GB2312" w:hAnsi="宋体" w:hint="eastAsia"/>
          <w:kern w:val="0"/>
          <w:sz w:val="28"/>
          <w:szCs w:val="28"/>
        </w:rPr>
        <w:t>人工</w:t>
      </w:r>
      <w:r w:rsidRPr="006D4D49">
        <w:rPr>
          <w:rFonts w:ascii="仿宋_GB2312" w:eastAsia="仿宋_GB2312" w:hAnsi="宋体" w:hint="eastAsia"/>
          <w:kern w:val="0"/>
          <w:sz w:val="28"/>
          <w:szCs w:val="28"/>
        </w:rPr>
        <w:t>撤除，</w:t>
      </w:r>
      <w:r>
        <w:rPr>
          <w:rFonts w:ascii="仿宋_GB2312" w:eastAsia="仿宋_GB2312" w:hAnsi="宋体" w:hint="eastAsia"/>
          <w:kern w:val="0"/>
          <w:sz w:val="28"/>
          <w:szCs w:val="28"/>
        </w:rPr>
        <w:t>除道板外其他</w:t>
      </w:r>
      <w:r w:rsidRPr="006D4D49">
        <w:rPr>
          <w:rFonts w:ascii="仿宋_GB2312" w:eastAsia="仿宋_GB2312" w:hAnsi="宋体" w:hint="eastAsia"/>
          <w:kern w:val="0"/>
          <w:sz w:val="28"/>
          <w:szCs w:val="28"/>
        </w:rPr>
        <w:t>直接由自卸车拉出工程施工现场，自卸车开往指定地点倾倒。</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3、</w:t>
      </w:r>
      <w:r>
        <w:rPr>
          <w:rFonts w:ascii="仿宋_GB2312" w:eastAsia="仿宋_GB2312" w:hAnsi="宋体" w:hint="eastAsia"/>
          <w:kern w:val="0"/>
          <w:sz w:val="28"/>
          <w:szCs w:val="28"/>
        </w:rPr>
        <w:t>业主方要求素土不外运，且考虑到灰土施工要现场拌合，所以将挖至设计标高后所挖土方堆至现场东南角，</w:t>
      </w:r>
      <w:r w:rsidRPr="00752764">
        <w:rPr>
          <w:rFonts w:ascii="仿宋_GB2312" w:eastAsia="仿宋_GB2312" w:hAnsi="宋体" w:hint="eastAsia"/>
          <w:kern w:val="0"/>
          <w:sz w:val="28"/>
          <w:szCs w:val="28"/>
        </w:rPr>
        <w:t>土方的灰线一般为上口线，土方灰线放出后应经监理部门和其它相关的部门复核前方准开挖。</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4、如有土方外运应根据现场的情况及时与建设单位、监理单位办理证明手续。</w:t>
      </w:r>
    </w:p>
    <w:p w:rsidR="00752764" w:rsidRPr="00752764" w:rsidP="00752764">
      <w:pPr>
        <w:spacing w:line="480" w:lineRule="auto"/>
        <w:ind w:firstLine="630" w:firstLineChars="225"/>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8"/>
          <w:cols w:space="425"/>
          <w:titlePg w:val="0"/>
          <w:docGrid w:type="lines" w:linePitch="312"/>
        </w:sectPr>
      </w:pPr>
      <w:r w:rsidRPr="00752764">
        <w:rPr>
          <w:rFonts w:ascii="仿宋_GB2312" w:eastAsia="仿宋_GB2312" w:hAnsi="宋体" w:hint="eastAsia"/>
          <w:kern w:val="0"/>
          <w:sz w:val="28"/>
          <w:szCs w:val="28"/>
        </w:rPr>
        <w:t>5、开挖撤除顺序一般按从一侧向另一侧，依次开挖。开挖时，测量工作应跟踪进行，在开挖中，对挖出的边坡由人工清理。确保开挖深度符合设计要求。</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6、开挖前，应考虑土方开挖对周边环境的影响。</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〔1〕开挖前应明确地下管线的布置，便于其它工种配合施工；</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〔2〕明确地下障碍物的分布情况，及时做好施工准备；</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 xml:space="preserve">7、开挖及清理结束后及时验收隐蔽，防止地基土裸露时间过长，严禁扰动地基土。 </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 xml:space="preserve">8、土方开挖质量管理 </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 xml:space="preserve">〔1〕开挖施工采用机械、人工结合的方式进行，堆场应选择对下道工序周边施工影响较小处。 </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〔2〕夜间施工要有充足的光照度，特别在挖土场地和主要通道上要设置大功率照明灯具；</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3〕如开挖后发现局部地段土质情况与地质资料严重不符时，必须立即和建设单位、设计单位及监理人员到现场研究后，按新的设计方案处理。开挖时遇不明物体，应及时通知业主、监理，同时采取有效手段保护好现场，做好纪录和签证工作。</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 xml:space="preserve">9、土方开挖平安管理 </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〔1〕严格执行"挖土工程平安技术交底"中的各项规定，并组织现场人员认真学习，严格遵守。</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〔2〕遵守"建筑工地六大纪律"，进出基坑人员一律戴好平安帽。</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〔3〕本工程开挖前，须请业主主持召开相关部门参加会议，审核开挖方案。挖土前，须将挖土时间、行走路线等情况通报业主，使其做好充分准备。</w:t>
      </w:r>
    </w:p>
    <w:p w:rsidR="00752764" w:rsidRPr="00752764" w:rsidP="00752764">
      <w:pPr>
        <w:spacing w:line="480" w:lineRule="auto"/>
        <w:rPr>
          <w:rFonts w:ascii="仿宋_GB2312" w:eastAsia="仿宋_GB2312" w:hAnsi="宋体" w:hint="eastAsia"/>
          <w:kern w:val="0"/>
          <w:sz w:val="28"/>
          <w:szCs w:val="28"/>
        </w:rPr>
      </w:pPr>
      <w:r w:rsidRPr="00752764">
        <w:rPr>
          <w:rFonts w:ascii="仿宋_GB2312" w:eastAsia="仿宋_GB2312" w:hAnsi="宋体" w:hint="eastAsia"/>
          <w:kern w:val="0"/>
          <w:sz w:val="28"/>
          <w:szCs w:val="28"/>
        </w:rPr>
        <w:t xml:space="preserve">〔三〕成品保护 </w:t>
      </w:r>
    </w:p>
    <w:p w:rsidR="00752764" w:rsidRPr="00752764" w:rsidP="00752764">
      <w:pPr>
        <w:spacing w:line="480" w:lineRule="auto"/>
        <w:ind w:firstLine="630" w:firstLineChars="225"/>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9"/>
          <w:cols w:space="425"/>
          <w:titlePg w:val="0"/>
          <w:docGrid w:type="lines" w:linePitch="312"/>
        </w:sectPr>
      </w:pPr>
      <w:r w:rsidRPr="00752764">
        <w:rPr>
          <w:rFonts w:ascii="仿宋_GB2312" w:eastAsia="仿宋_GB2312" w:hAnsi="宋体" w:hint="eastAsia"/>
          <w:kern w:val="0"/>
          <w:sz w:val="28"/>
          <w:szCs w:val="28"/>
        </w:rPr>
        <w:t>〔1〕施工时，对测量控制桩、轴线引桩、标准水准点、</w:t>
      </w:r>
      <w:r>
        <w:rPr>
          <w:rFonts w:ascii="仿宋_GB2312" w:eastAsia="仿宋_GB2312" w:hAnsi="宋体" w:hint="eastAsia"/>
          <w:kern w:val="0"/>
          <w:sz w:val="28"/>
          <w:szCs w:val="28"/>
        </w:rPr>
        <w:t>等，填运土时不得撞碰</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。并应定期复测和检查这些标准桩点是否正确。根底的现浇混凝土应到达一定强度，不致因填土而受损坏时，方可回填。</w:t>
      </w:r>
      <w:r w:rsidRPr="00752764">
        <w:rPr>
          <w:rFonts w:ascii="仿宋_GB2312" w:eastAsia="仿宋_GB2312" w:hAnsi="宋体" w:hint="eastAsia"/>
          <w:kern w:val="0"/>
          <w:sz w:val="28"/>
          <w:szCs w:val="28"/>
        </w:rPr>
        <w:t xml:space="preserve"> </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 xml:space="preserve">〔2〕夜间施工时，应合理安排施工顺序，设有足够的照明设施。 </w:t>
      </w:r>
    </w:p>
    <w:p w:rsidR="00752764" w:rsidRPr="00752764" w:rsidP="00752764">
      <w:pPr>
        <w:spacing w:line="480" w:lineRule="auto"/>
        <w:ind w:firstLine="630" w:firstLineChars="225"/>
        <w:rPr>
          <w:rFonts w:ascii="仿宋_GB2312" w:eastAsia="仿宋_GB2312" w:hAnsi="宋体" w:hint="eastAsia"/>
          <w:kern w:val="0"/>
          <w:sz w:val="28"/>
          <w:szCs w:val="28"/>
        </w:rPr>
      </w:pPr>
      <w:r w:rsidRPr="00752764">
        <w:rPr>
          <w:rFonts w:ascii="仿宋_GB2312" w:eastAsia="仿宋_GB2312" w:hAnsi="宋体" w:hint="eastAsia"/>
          <w:kern w:val="0"/>
          <w:sz w:val="28"/>
          <w:szCs w:val="28"/>
        </w:rPr>
        <w:t>〔3</w:t>
      </w:r>
      <w:r>
        <w:rPr>
          <w:rFonts w:ascii="仿宋_GB2312" w:eastAsia="仿宋_GB2312" w:hAnsi="宋体" w:hint="eastAsia"/>
          <w:kern w:val="0"/>
          <w:sz w:val="28"/>
          <w:szCs w:val="28"/>
        </w:rPr>
        <w:t>〕雨期施工时应有防雨措施，要防止地面水流入基坑</w:t>
      </w:r>
      <w:r w:rsidRPr="00752764">
        <w:rPr>
          <w:rFonts w:ascii="仿宋_GB2312" w:eastAsia="仿宋_GB2312" w:hAnsi="宋体" w:hint="eastAsia"/>
          <w:kern w:val="0"/>
          <w:sz w:val="28"/>
          <w:szCs w:val="28"/>
        </w:rPr>
        <w:t>内，以免边基土遭到破坏。基坑的回填土应连续进行，尽快完成。施工中注意雨情，雨前应及时夯完已填土层，并做成一定坡势，以利排除雨水。</w:t>
      </w:r>
    </w:p>
    <w:p w:rsidR="006D4D49" w:rsidRPr="006D4D49" w:rsidP="006D4D49">
      <w:pPr>
        <w:spacing w:line="480" w:lineRule="auto"/>
        <w:rPr>
          <w:rFonts w:ascii="仿宋_GB2312" w:eastAsia="仿宋_GB2312" w:hAnsi="宋体" w:hint="eastAsia"/>
          <w:kern w:val="0"/>
          <w:sz w:val="28"/>
          <w:szCs w:val="28"/>
        </w:rPr>
      </w:pPr>
      <w:r w:rsidRPr="006D4D49">
        <w:rPr>
          <w:rFonts w:ascii="仿宋_GB2312" w:eastAsia="仿宋_GB2312" w:hAnsi="宋体" w:hint="eastAsia"/>
          <w:kern w:val="0"/>
          <w:sz w:val="28"/>
          <w:szCs w:val="28"/>
        </w:rPr>
        <w:t>四、砂石垫层施工</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1、施工准备</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组织有关单位共同验</w:t>
      </w:r>
      <w:r w:rsidR="00752764">
        <w:rPr>
          <w:rFonts w:ascii="仿宋_GB2312" w:eastAsia="仿宋_GB2312" w:hAnsi="宋体" w:hint="eastAsia"/>
          <w:kern w:val="0"/>
          <w:sz w:val="28"/>
          <w:szCs w:val="28"/>
        </w:rPr>
        <w:t>根底</w:t>
      </w:r>
      <w:r w:rsidRPr="006D4D49">
        <w:rPr>
          <w:rFonts w:ascii="仿宋_GB2312" w:eastAsia="仿宋_GB2312" w:hAnsi="宋体" w:hint="eastAsia"/>
          <w:kern w:val="0"/>
          <w:sz w:val="28"/>
          <w:szCs w:val="28"/>
        </w:rPr>
        <w:t xml:space="preserve">，包括轴线尺寸、水平标高、基底情况，以及有无其他施工单位的预埋管线等。如有，应在垫层施工前办理隐检手续。施工前由测量小组根据设计要求的标高，每隔 </w:t>
      </w:r>
      <w:smartTag w:uri="urn:schemas-microsoft-com:office:smarttags" w:element="chmetcnv">
        <w:smartTagPr>
          <w:attr w:name="HasSpace" w:val="False"/>
          <w:attr w:name="Negative" w:val="False"/>
          <w:attr w:name="NumberType" w:val="1"/>
          <w:attr w:name="SourceValue" w:val="10"/>
          <w:attr w:name="TCSC" w:val="0"/>
          <w:attr w:name="UnitName" w:val="m"/>
        </w:smartTagPr>
        <w:r w:rsidRPr="006D4D49">
          <w:rPr>
            <w:rFonts w:ascii="仿宋_GB2312" w:eastAsia="仿宋_GB2312" w:hAnsi="宋体" w:hint="eastAsia"/>
            <w:kern w:val="0"/>
            <w:sz w:val="28"/>
            <w:szCs w:val="28"/>
          </w:rPr>
          <w:t>10m</w:t>
        </w:r>
      </w:smartTag>
      <w:r w:rsidRPr="006D4D49">
        <w:rPr>
          <w:rFonts w:ascii="仿宋_GB2312" w:eastAsia="仿宋_GB2312" w:hAnsi="宋体" w:hint="eastAsia"/>
          <w:kern w:val="0"/>
          <w:sz w:val="28"/>
          <w:szCs w:val="28"/>
        </w:rPr>
        <w:t xml:space="preserve"> 设置一个标高控制桩。 </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2、 工艺流程</w:t>
      </w:r>
    </w:p>
    <w:p w:rsidR="006D4D49" w:rsidRPr="006D4D49" w:rsidP="00906FE1">
      <w:pPr>
        <w:spacing w:line="480" w:lineRule="auto"/>
        <w:ind w:left="630" w:leftChars="300"/>
        <w:rPr>
          <w:rFonts w:ascii="仿宋_GB2312" w:eastAsia="仿宋_GB2312" w:hAnsi="宋体" w:hint="eastAsia"/>
          <w:kern w:val="0"/>
          <w:sz w:val="28"/>
          <w:szCs w:val="28"/>
        </w:rPr>
      </w:pPr>
      <w:r>
        <w:rPr>
          <w:rFonts w:ascii="仿宋_GB2312" w:eastAsia="仿宋_GB2312" w:hAnsi="宋体" w:hint="eastAsia"/>
          <w:noProof/>
          <w:kern w:val="0"/>
          <w:sz w:val="28"/>
          <w:szCs w:val="28"/>
        </w:rPr>
        <w:pict>
          <v:line id="_x0000_s1069" style="position:absolute;z-index:251706368" from="171pt,46.8pt" to="198pt,46.8pt">
            <v:stroke endarrow="block"/>
          </v:line>
        </w:pict>
      </w:r>
      <w:r>
        <w:rPr>
          <w:rFonts w:ascii="仿宋_GB2312" w:eastAsia="仿宋_GB2312" w:hAnsi="宋体" w:hint="eastAsia"/>
          <w:noProof/>
          <w:kern w:val="0"/>
          <w:sz w:val="28"/>
          <w:szCs w:val="28"/>
        </w:rPr>
        <w:pict>
          <v:line id="_x0000_s1070" style="position:absolute;z-index:251705344" from="108pt,46.8pt" to="135pt,46.8pt">
            <v:stroke endarrow="block"/>
          </v:line>
        </w:pict>
      </w:r>
      <w:r>
        <w:rPr>
          <w:rFonts w:ascii="仿宋_GB2312" w:eastAsia="仿宋_GB2312" w:hAnsi="宋体" w:hint="eastAsia"/>
          <w:noProof/>
          <w:kern w:val="0"/>
          <w:sz w:val="28"/>
          <w:szCs w:val="28"/>
        </w:rPr>
        <w:pict>
          <v:line id="_x0000_s1071" style="position:absolute;z-index:251707392" from="0,46.8pt" to="27pt,46.8pt">
            <v:stroke endarrow="block"/>
          </v:line>
        </w:pict>
      </w:r>
      <w:r>
        <w:rPr>
          <w:rFonts w:ascii="仿宋_GB2312" w:eastAsia="仿宋_GB2312" w:hAnsi="宋体" w:hint="eastAsia"/>
          <w:noProof/>
          <w:kern w:val="0"/>
          <w:sz w:val="28"/>
          <w:szCs w:val="28"/>
        </w:rPr>
        <w:pict>
          <v:line id="_x0000_s1072" style="position:absolute;z-index:251704320" from="4in,15.6pt" to="315pt,15.6pt">
            <v:stroke endarrow="block"/>
          </v:line>
        </w:pict>
      </w:r>
      <w:r>
        <w:rPr>
          <w:rFonts w:ascii="仿宋_GB2312" w:eastAsia="仿宋_GB2312" w:hAnsi="宋体" w:hint="eastAsia"/>
          <w:noProof/>
          <w:kern w:val="0"/>
          <w:sz w:val="28"/>
          <w:szCs w:val="28"/>
        </w:rPr>
        <w:pict>
          <v:line id="_x0000_s1073" style="position:absolute;z-index:251703296" from="2in,15.6pt" to="171pt,15.6pt">
            <v:stroke endarrow="block"/>
          </v:line>
        </w:pict>
      </w:r>
      <w:r w:rsidRPr="006D4D49">
        <w:rPr>
          <w:rFonts w:ascii="仿宋_GB2312" w:eastAsia="仿宋_GB2312" w:hAnsi="宋体" w:hint="eastAsia"/>
          <w:kern w:val="0"/>
          <w:sz w:val="28"/>
          <w:szCs w:val="28"/>
        </w:rPr>
        <w:t>检验砂石质量       级配砂石拌合      铺筑砂石垫层      夯实或碾压</w:t>
      </w:r>
      <w:r w:rsidR="00906FE1">
        <w:rPr>
          <w:rFonts w:ascii="仿宋_GB2312" w:eastAsia="仿宋_GB2312" w:hAnsi="宋体" w:hint="eastAsia"/>
          <w:kern w:val="0"/>
          <w:sz w:val="28"/>
          <w:szCs w:val="28"/>
        </w:rPr>
        <w:t xml:space="preserve">     </w:t>
      </w:r>
      <w:r w:rsidRPr="006D4D49">
        <w:rPr>
          <w:rFonts w:ascii="仿宋_GB2312" w:eastAsia="仿宋_GB2312" w:hAnsi="宋体" w:hint="eastAsia"/>
          <w:kern w:val="0"/>
          <w:sz w:val="28"/>
          <w:szCs w:val="28"/>
        </w:rPr>
        <w:t xml:space="preserve">找平      验收 </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 xml:space="preserve">3、砂石垫层施工 </w:t>
      </w:r>
    </w:p>
    <w:p w:rsidR="006D4D49" w:rsidRPr="006D4D49" w:rsidP="006D4D49">
      <w:pPr>
        <w:spacing w:line="480" w:lineRule="auto"/>
        <w:ind w:firstLine="700" w:firstLineChars="250"/>
        <w:rPr>
          <w:rFonts w:ascii="仿宋_GB2312" w:eastAsia="仿宋_GB2312" w:hAnsi="宋体" w:hint="eastAsia"/>
          <w:kern w:val="0"/>
          <w:sz w:val="28"/>
          <w:szCs w:val="28"/>
        </w:rPr>
      </w:pPr>
      <w:r w:rsidRPr="006D4D49">
        <w:rPr>
          <w:rFonts w:ascii="仿宋_GB2312" w:eastAsia="仿宋_GB2312" w:hAnsi="宋体" w:hint="eastAsia"/>
          <w:kern w:val="0"/>
          <w:sz w:val="28"/>
          <w:szCs w:val="28"/>
        </w:rPr>
        <w:t>对级配砂石进行技术鉴定，应将砂石拌合均匀，其质量均应到达设计要求或标准的规定。</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铺筑砂石的每层厚度，本工程单层厚度为</w:t>
      </w:r>
      <w:r w:rsidR="00906FE1">
        <w:rPr>
          <w:rFonts w:ascii="仿宋_GB2312" w:eastAsia="仿宋_GB2312" w:hAnsi="宋体" w:hint="eastAsia"/>
          <w:kern w:val="0"/>
          <w:sz w:val="28"/>
          <w:szCs w:val="28"/>
        </w:rPr>
        <w:t>2</w:t>
      </w:r>
      <w:r w:rsidRPr="006D4D49">
        <w:rPr>
          <w:rFonts w:ascii="仿宋_GB2312" w:eastAsia="仿宋_GB2312" w:hAnsi="宋体" w:hint="eastAsia"/>
          <w:kern w:val="0"/>
          <w:sz w:val="28"/>
          <w:szCs w:val="28"/>
        </w:rPr>
        <w:t>0cm，视松散方根据压实系数计算出虚铺厚度，进行砂石填筑。视不同条件，可选用夯实或机械压实的方法。</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本工程的砂石垫层，铺筑厚度可适当加厚，</w:t>
      </w:r>
      <w:r w:rsidR="00906FE1">
        <w:rPr>
          <w:rFonts w:ascii="仿宋_GB2312" w:eastAsia="仿宋_GB2312" w:hAnsi="宋体" w:hint="eastAsia"/>
          <w:kern w:val="0"/>
          <w:sz w:val="28"/>
          <w:szCs w:val="28"/>
        </w:rPr>
        <w:t>人行道，</w:t>
      </w:r>
      <w:r w:rsidRPr="006D4D49">
        <w:rPr>
          <w:rFonts w:ascii="仿宋_GB2312" w:eastAsia="仿宋_GB2312" w:hAnsi="宋体" w:hint="eastAsia"/>
          <w:kern w:val="0"/>
          <w:sz w:val="28"/>
          <w:szCs w:val="28"/>
        </w:rPr>
        <w:t>边、角及小面积采用人工敷填，根本就位后利用小型机械进行震动压实，以确保</w:t>
      </w:r>
      <w:r w:rsidR="00906FE1">
        <w:rPr>
          <w:rFonts w:ascii="仿宋_GB2312" w:eastAsia="仿宋_GB2312" w:hAnsi="宋体" w:hint="eastAsia"/>
          <w:kern w:val="0"/>
          <w:sz w:val="28"/>
          <w:szCs w:val="28"/>
        </w:rPr>
        <w:t>垫</w:t>
      </w:r>
      <w:r w:rsidRPr="006D4D49">
        <w:rPr>
          <w:rFonts w:ascii="仿宋_GB2312" w:eastAsia="仿宋_GB2312" w:hAnsi="宋体" w:hint="eastAsia"/>
          <w:kern w:val="0"/>
          <w:sz w:val="28"/>
          <w:szCs w:val="28"/>
        </w:rPr>
        <w:t>层的密实性。</w:t>
      </w:r>
    </w:p>
    <w:p w:rsidR="006D4D49" w:rsidRPr="006D4D49" w:rsidP="006D4D49">
      <w:pPr>
        <w:spacing w:line="480" w:lineRule="auto"/>
        <w:ind w:firstLine="560" w:firstLineChars="200"/>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10"/>
          <w:cols w:space="425"/>
          <w:titlePg w:val="0"/>
          <w:docGrid w:type="lines" w:linePitch="312"/>
        </w:sectPr>
      </w:pPr>
      <w:r w:rsidRPr="006D4D49">
        <w:rPr>
          <w:rFonts w:ascii="仿宋_GB2312" w:eastAsia="仿宋_GB2312" w:hAnsi="宋体" w:hint="eastAsia"/>
          <w:kern w:val="0"/>
          <w:sz w:val="28"/>
          <w:szCs w:val="28"/>
        </w:rPr>
        <w:t>砂石垫层底面宜铺设在同一标高上，如深度不同时，基土面应挖成踏步和斜坡形，搭槎处应注意压〔夯〕实。施工应按先深后浅的顺序进行。分段施工时，接槎处应做成斜坡，每层接岔处的水平距离错开 0.5～1</w:t>
      </w:r>
      <w:smartTag w:uri="urn:schemas-microsoft-com:office:smarttags" w:element="chmetcnv">
        <w:smartTagPr>
          <w:attr w:name="HasSpace" w:val="False"/>
          <w:attr w:name="Negative" w:val="False"/>
          <w:attr w:name="NumberType" w:val="1"/>
          <w:attr w:name="SourceValue" w:val="0"/>
          <w:attr w:name="TCSC" w:val="0"/>
          <w:attr w:name="UnitName" w:val="m"/>
        </w:smartTagPr>
        <w:r w:rsidRPr="006D4D49">
          <w:rPr>
            <w:rFonts w:ascii="仿宋_GB2312" w:eastAsia="仿宋_GB2312" w:hAnsi="宋体" w:hint="eastAsia"/>
            <w:kern w:val="0"/>
            <w:sz w:val="28"/>
            <w:szCs w:val="28"/>
          </w:rPr>
          <w:t>.0m</w:t>
        </w:r>
      </w:smartTag>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，并应充分压〔夯〕实。铺筑的砂石应级配均匀。如发现砂窝或石子成堆现象，应将该处砂子或石子挖出，分别填入级配好的砂石。</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 xml:space="preserve">铺筑级配砂石在夯实碾压前，应根据其干湿程度和气候条件，适当地洒水以保持砂石的最正确含水量，一般为 8%～l2%。夯实或碾压的遍数，由现场试验确定。用水夯或蛙式打夯机时，应保持落距为 400～500mm，要一夯压半夯，行行相接，全面夯实，一般不少于 3 遍。采用压路机往复碾压，一般碾压不少于 4 遍，其轮距搭接不小于 </w:t>
      </w:r>
      <w:smartTag w:uri="urn:schemas-microsoft-com:office:smarttags" w:element="chmetcnv">
        <w:smartTagPr>
          <w:attr w:name="HasSpace" w:val="False"/>
          <w:attr w:name="Negative" w:val="False"/>
          <w:attr w:name="NumberType" w:val="1"/>
          <w:attr w:name="SourceValue" w:val="50"/>
          <w:attr w:name="TCSC" w:val="0"/>
          <w:attr w:name="UnitName" w:val="cm"/>
        </w:smartTagPr>
        <w:r w:rsidRPr="006D4D49">
          <w:rPr>
            <w:rFonts w:ascii="仿宋_GB2312" w:eastAsia="仿宋_GB2312" w:hAnsi="宋体" w:hint="eastAsia"/>
            <w:kern w:val="0"/>
            <w:sz w:val="28"/>
            <w:szCs w:val="28"/>
          </w:rPr>
          <w:t>50cm</w:t>
        </w:r>
      </w:smartTag>
      <w:r w:rsidRPr="006D4D49">
        <w:rPr>
          <w:rFonts w:ascii="仿宋_GB2312" w:eastAsia="仿宋_GB2312" w:hAnsi="宋体" w:hint="eastAsia"/>
          <w:kern w:val="0"/>
          <w:sz w:val="28"/>
          <w:szCs w:val="28"/>
        </w:rPr>
        <w:t xml:space="preserve">。边缘和转角处应用人工或蛙式打夯机补夯密实。 </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 xml:space="preserve">4、 找平和验收 </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 xml:space="preserve">施工时应分层找平，夯压密实，并应设置纯砂检查点，用 </w:t>
      </w:r>
      <w:smartTag w:uri="urn:schemas-microsoft-com:office:smarttags" w:element="chmetcnv">
        <w:smartTagPr>
          <w:attr w:name="HasSpace" w:val="False"/>
          <w:attr w:name="Negative" w:val="False"/>
          <w:attr w:name="NumberType" w:val="1"/>
          <w:attr w:name="SourceValue" w:val="200"/>
          <w:attr w:name="TCSC" w:val="0"/>
          <w:attr w:name="UnitName" w:val="cm"/>
        </w:smartTagPr>
        <w:r w:rsidRPr="006D4D49">
          <w:rPr>
            <w:rFonts w:ascii="仿宋_GB2312" w:eastAsia="仿宋_GB2312" w:hAnsi="宋体" w:hint="eastAsia"/>
            <w:kern w:val="0"/>
            <w:sz w:val="28"/>
            <w:szCs w:val="28"/>
          </w:rPr>
          <w:t>200cm</w:t>
        </w:r>
      </w:smartTag>
      <w:r w:rsidRPr="006D4D49">
        <w:rPr>
          <w:rFonts w:ascii="仿宋_GB2312" w:eastAsia="仿宋_GB2312" w:hAnsi="宋体" w:hint="eastAsia"/>
          <w:kern w:val="0"/>
          <w:sz w:val="28"/>
          <w:szCs w:val="28"/>
        </w:rPr>
        <w:t>3 的环刀取样；测定干砂的质量密度。下层密实度合格后，方可进行上层施工。用贯入法测定质量时，用贯入仪、钢筋或钢叉等以贯入度进行检查，小于试验所确定的贯入度为合格。最后一层压〔夯〕完成后，外表拉线找平，要符合设计规定的标高。</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 xml:space="preserve">5、成品保护 </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回填砂石垫层时，应注意保护好现场轴线桩、标准高程桩和测量控制桩，防止碰撞位移，并应经常复测。施工中必须保证边坡稳定，防止边坡坍塌。完工后如无技术措施，不得在影响其稳定的区域内进行挖掘工程。</w:t>
      </w:r>
    </w:p>
    <w:p w:rsidR="00906FE1" w:rsidRPr="00906FE1" w:rsidP="00906FE1">
      <w:pPr>
        <w:spacing w:line="480" w:lineRule="auto"/>
        <w:rPr>
          <w:rFonts w:ascii="仿宋_GB2312" w:eastAsia="仿宋_GB2312" w:hAnsi="宋体" w:hint="eastAsia"/>
          <w:kern w:val="0"/>
          <w:sz w:val="28"/>
          <w:szCs w:val="28"/>
        </w:rPr>
      </w:pPr>
      <w:r>
        <w:rPr>
          <w:rFonts w:ascii="仿宋_GB2312" w:eastAsia="仿宋_GB2312" w:hAnsi="宋体" w:hint="eastAsia"/>
          <w:kern w:val="0"/>
          <w:sz w:val="28"/>
          <w:szCs w:val="28"/>
        </w:rPr>
        <w:t>五</w:t>
      </w:r>
      <w:r w:rsidRPr="00906FE1">
        <w:rPr>
          <w:rFonts w:ascii="仿宋_GB2312" w:eastAsia="仿宋_GB2312" w:hAnsi="宋体" w:hint="eastAsia"/>
          <w:kern w:val="0"/>
          <w:sz w:val="28"/>
          <w:szCs w:val="28"/>
        </w:rPr>
        <w:t>、人行道板铺设</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〔一〕施工准备</w:t>
      </w:r>
    </w:p>
    <w:p w:rsidR="00906FE1" w:rsidRPr="00906FE1" w:rsidP="00906FE1">
      <w:pPr>
        <w:spacing w:line="480" w:lineRule="auto"/>
        <w:ind w:firstLine="560" w:firstLineChars="200"/>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11"/>
          <w:cols w:space="425"/>
          <w:titlePg w:val="0"/>
          <w:docGrid w:type="lines" w:linePitch="312"/>
        </w:sectPr>
      </w:pP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1、人行道板铺装是环境美化的硬质景观，施工质量优劣直接影响效果。应在地下管道工程完工前方可进行施工。在室外地下管网施工时，业主应向有关设计单位、监理单位和施工单位提供相关区域的设计图纸。早发现问题，解决问题，防止设计过大调整而产生工期延误。</w:t>
      </w:r>
      <w:r w:rsidRPr="00906FE1">
        <w:rPr>
          <w:rFonts w:ascii="仿宋_GB2312" w:eastAsia="仿宋_GB2312" w:hAnsi="宋体" w:hint="eastAsia"/>
          <w:kern w:val="0"/>
          <w:sz w:val="28"/>
          <w:szCs w:val="28"/>
        </w:rPr>
        <w:t xml:space="preserve">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2、定位放线以设计图纸为依据，如图纸尺寸与现场尺寸有误差，按现场尺寸作相应调整。假设遇现场尺寸与设计尺寸有较大偏差时，查明原因及时与设计方沟通后协商解决，以保证工程的效果。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3、室外地面高程以甲方提供的数据为依据。在实际施工放样中，如遇室外地下管线、地面窨井等设施，在不影响设计效果的前提下，与设计人员和甲方确认后，可对局部设计内容作适当调整。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4、在选购材料时，充分考虑选货及订货的时间周期，其品种、色彩、质地、规格应符合设计要求，所有板材需色泽均匀，无明显杂色。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5、所有异形板材按大样图应在工厂定制后现场拼接。严禁以直代曲，充分考虑加工时间，施工时严格按设计要求施工。异形板材拼接时，在遇到边角拼接无法整合情况后，应根据现场尺寸进行裁切，如边角大样大于标准板 1/2 面积时那么重新裁板，其他情况那么加长标准板，切忌边角板材小于标准板 1/2 面积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6、石质材料要求强度均匀抗压强度&gt;30Mpa。石质材料加工要求平、直、通、角棱角无损，光面标准分为四级。一级为凿子光，要求糙、平凿痕均衡，深度 5 </w:t>
      </w:r>
      <w:r w:rsidRPr="00906FE1">
        <w:rPr>
          <w:rFonts w:ascii="仿宋_GB2312" w:hAnsi="宋体" w:hint="eastAsia"/>
          <w:kern w:val="0"/>
          <w:sz w:val="28"/>
          <w:szCs w:val="28"/>
        </w:rPr>
        <w:t>㎜</w:t>
      </w:r>
      <w:r w:rsidRPr="00906FE1">
        <w:rPr>
          <w:rFonts w:ascii="仿宋_GB2312" w:eastAsia="仿宋_GB2312" w:hAnsi="宋体" w:hint="eastAsia"/>
          <w:kern w:val="0"/>
          <w:sz w:val="28"/>
          <w:szCs w:val="28"/>
        </w:rPr>
        <w:t xml:space="preserve">以内；二级为粗斩光，剁齐匀称，残凿痕浓度在 2.5 </w:t>
      </w:r>
      <w:r w:rsidRPr="00906FE1">
        <w:rPr>
          <w:rFonts w:ascii="仿宋_GB2312" w:hAnsi="宋体" w:hint="eastAsia"/>
          <w:kern w:val="0"/>
          <w:sz w:val="28"/>
          <w:szCs w:val="28"/>
        </w:rPr>
        <w:t>㎜</w:t>
      </w:r>
      <w:r w:rsidRPr="00906FE1">
        <w:rPr>
          <w:rFonts w:ascii="仿宋_GB2312" w:eastAsia="仿宋_GB2312" w:hAnsi="宋体" w:hint="eastAsia"/>
          <w:kern w:val="0"/>
          <w:sz w:val="28"/>
          <w:szCs w:val="28"/>
        </w:rPr>
        <w:t xml:space="preserve">以内；三级为细斩光，剁齐匀细，去除凿痕；四级为磨光，磨光板磨光度需到达 80 度以上，必需机器磨光。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7、按总平面图和各施工段铺装定位图在垫层上进行放样，注意道路交叉口及不同的路面材料连接点的放线，尽量四向相交叉，面层铺设以主路优先，次路服从为主。注意高程的铺向，防止积水。 </w:t>
      </w:r>
    </w:p>
    <w:p w:rsidR="00906FE1" w:rsidRPr="00906FE1" w:rsidP="00906FE1">
      <w:pPr>
        <w:spacing w:line="480" w:lineRule="auto"/>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12"/>
          <w:cols w:space="425"/>
          <w:titlePg w:val="0"/>
          <w:docGrid w:type="lines" w:linePitch="312"/>
        </w:sectPr>
      </w:pPr>
      <w:r w:rsidRPr="00906FE1">
        <w:rPr>
          <w:rFonts w:ascii="仿宋_GB2312" w:eastAsia="仿宋_GB2312" w:hAnsi="宋体" w:hint="eastAsia"/>
          <w:kern w:val="0"/>
          <w:sz w:val="28"/>
          <w:szCs w:val="28"/>
        </w:rPr>
        <w:t>〔二〕施工组织</w:t>
      </w:r>
    </w:p>
    <w:p w:rsidR="00906FE1" w:rsidRPr="00906FE1" w:rsidP="00906FE1">
      <w:pPr>
        <w:spacing w:line="480" w:lineRule="auto"/>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1、工艺流程 </w:t>
      </w:r>
    </w:p>
    <w:p w:rsidR="00906FE1" w:rsidRPr="00906FE1" w:rsidP="00906FE1">
      <w:pPr>
        <w:spacing w:line="480" w:lineRule="auto"/>
        <w:ind w:left="1" w:firstLine="630" w:firstLineChars="225"/>
        <w:rPr>
          <w:rFonts w:ascii="仿宋_GB2312" w:eastAsia="仿宋_GB2312" w:hAnsi="宋体" w:hint="eastAsia"/>
          <w:kern w:val="0"/>
          <w:sz w:val="28"/>
          <w:szCs w:val="28"/>
        </w:rPr>
      </w:pPr>
      <w:r>
        <w:rPr>
          <w:rFonts w:ascii="仿宋_GB2312" w:eastAsia="仿宋_GB2312" w:hAnsi="宋体" w:hint="eastAsia"/>
          <w:noProof/>
          <w:kern w:val="0"/>
          <w:sz w:val="28"/>
          <w:szCs w:val="28"/>
        </w:rPr>
        <w:pict>
          <v:line id="_x0000_s1074" style="position:absolute;z-index:251712512" from="279pt,46.8pt" to="306pt,46.8pt">
            <v:stroke endarrow="block"/>
          </v:line>
        </w:pict>
      </w:r>
      <w:r>
        <w:rPr>
          <w:rFonts w:ascii="仿宋_GB2312" w:eastAsia="仿宋_GB2312" w:hAnsi="宋体" w:hint="eastAsia"/>
          <w:noProof/>
          <w:kern w:val="0"/>
          <w:sz w:val="28"/>
          <w:szCs w:val="28"/>
        </w:rPr>
        <w:pict>
          <v:line id="_x0000_s1075" style="position:absolute;z-index:251711488" from="3in,46.8pt" to="243pt,46.8pt">
            <v:stroke endarrow="block"/>
          </v:line>
        </w:pict>
      </w:r>
      <w:r>
        <w:rPr>
          <w:rFonts w:ascii="仿宋_GB2312" w:eastAsia="仿宋_GB2312" w:hAnsi="宋体" w:hint="eastAsia"/>
          <w:noProof/>
          <w:kern w:val="0"/>
          <w:sz w:val="28"/>
          <w:szCs w:val="28"/>
        </w:rPr>
        <w:pict>
          <v:line id="_x0000_s1076" style="position:absolute;z-index:251708416" from="99pt,15.6pt" to="126pt,15.6pt">
            <v:stroke endarrow="block"/>
          </v:line>
        </w:pict>
      </w:r>
      <w:r>
        <w:rPr>
          <w:rFonts w:ascii="仿宋_GB2312" w:eastAsia="仿宋_GB2312" w:hAnsi="宋体" w:hint="eastAsia"/>
          <w:noProof/>
          <w:kern w:val="0"/>
          <w:sz w:val="28"/>
          <w:szCs w:val="28"/>
        </w:rPr>
        <w:pict>
          <v:line id="_x0000_s1077" style="position:absolute;z-index:251713536" from="351pt,15.6pt" to="378pt,15.6pt">
            <v:stroke endarrow="block"/>
          </v:line>
        </w:pict>
      </w:r>
      <w:r>
        <w:rPr>
          <w:rFonts w:ascii="仿宋_GB2312" w:eastAsia="仿宋_GB2312" w:hAnsi="宋体" w:hint="eastAsia"/>
          <w:noProof/>
          <w:kern w:val="0"/>
          <w:sz w:val="28"/>
          <w:szCs w:val="28"/>
        </w:rPr>
        <w:pict>
          <v:line id="_x0000_s1078" style="position:absolute;z-index:251709440" from="243pt,15.6pt" to="270pt,15.6pt">
            <v:stroke endarrow="block"/>
          </v:line>
        </w:pict>
      </w:r>
      <w:r>
        <w:rPr>
          <w:rFonts w:ascii="仿宋_GB2312" w:eastAsia="仿宋_GB2312" w:hAnsi="宋体" w:hint="eastAsia"/>
          <w:noProof/>
          <w:kern w:val="0"/>
          <w:sz w:val="28"/>
          <w:szCs w:val="28"/>
        </w:rPr>
        <w:pict>
          <v:line id="_x0000_s1079" style="position:absolute;z-index:251710464" from="81pt,46.8pt" to="108pt,46.8pt">
            <v:stroke endarrow="block"/>
          </v:line>
        </w:pict>
      </w:r>
      <w:r w:rsidRPr="00906FE1">
        <w:rPr>
          <w:rFonts w:ascii="仿宋_GB2312" w:eastAsia="仿宋_GB2312" w:hAnsi="宋体" w:hint="eastAsia"/>
          <w:kern w:val="0"/>
          <w:sz w:val="28"/>
          <w:szCs w:val="28"/>
        </w:rPr>
        <w:t>基层处理      放样弹线找规矩      试拼、试排      摊铺砂浆结合层      铺贴</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 xml:space="preserve">板面层       清理      成品保护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2、在铺设前，应按设计要求，根据板材的颜色、花纹、图案、纹理等试拼、编号，力争少用非整块板，如必须用非整块板那么应将其铺设在不显见的墙根处。板材应先用水浸湿，待擦干或外表晾干前方可使用。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3、铺设</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板应从基准线处开始，第一行</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板必须对准基准线，以后各行紧贴前行铺设。每块</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板铺设时，基层应湿润，并刷一度水泥浆掺胶结合层。然后在铺设处套浆，把干硬性水泥砂浆调和摊铺刮平，将</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板铺贴在水泥砂浆上，必须铺平铺实，如有不平不实，应用橡胶锤进行敲打。石板拼缝应尽量小，当设计无规定时，拼缝宽度不应大于</w:t>
      </w:r>
      <w:smartTag w:uri="urn:schemas-microsoft-com:office:smarttags" w:element="chmetcnv">
        <w:smartTagPr>
          <w:attr w:name="HasSpace" w:val="False"/>
          <w:attr w:name="Negative" w:val="False"/>
          <w:attr w:name="NumberType" w:val="1"/>
          <w:attr w:name="SourceValue" w:val="1"/>
          <w:attr w:name="TCSC" w:val="0"/>
          <w:attr w:name="UnitName" w:val="mm"/>
        </w:smartTagPr>
        <w:r w:rsidRPr="00906FE1">
          <w:rPr>
            <w:rFonts w:ascii="仿宋_GB2312" w:eastAsia="仿宋_GB2312" w:hAnsi="宋体" w:hint="eastAsia"/>
            <w:kern w:val="0"/>
            <w:sz w:val="28"/>
            <w:szCs w:val="28"/>
          </w:rPr>
          <w:t>1mm</w:t>
        </w:r>
      </w:smartTag>
      <w:r w:rsidRPr="00906FE1">
        <w:rPr>
          <w:rFonts w:ascii="仿宋_GB2312" w:eastAsia="仿宋_GB2312" w:hAnsi="宋体" w:hint="eastAsia"/>
          <w:kern w:val="0"/>
          <w:sz w:val="28"/>
          <w:szCs w:val="28"/>
        </w:rPr>
        <w:t>。边角处不够整板时，应根据边角形状及尺寸，事先将</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 xml:space="preserve">板锯割，去掉不需要局部，再铺贴上去，应紧密贴合，不得有空隙，也不得用碎块去拼凑。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4、在实际操作时，干硬性水泥砂浆摊铺刮平后，操作工双手对角握住板材靠身边一侧落地，然后平衡就位。用橡胶锤或木锤在石板中央 2/3 范围中敲击，严禁敲击</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板四角，击实后的石板应略高于基准标高线，双手对握同时提起</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板四角移至一旁。在已被击实的结合层上，用盛水器量</w:t>
      </w:r>
      <w:smartTag w:uri="urn:schemas-microsoft-com:office:smarttags" w:element="chmetcnv">
        <w:smartTagPr>
          <w:attr w:name="HasSpace" w:val="False"/>
          <w:attr w:name="Negative" w:val="False"/>
          <w:attr w:name="NumberType" w:val="1"/>
          <w:attr w:name="SourceValue" w:val="1"/>
          <w:attr w:name="TCSC" w:val="0"/>
          <w:attr w:name="UnitName" w:val="kg"/>
        </w:smartTagPr>
        <w:r w:rsidRPr="00906FE1">
          <w:rPr>
            <w:rFonts w:ascii="仿宋_GB2312" w:eastAsia="仿宋_GB2312" w:hAnsi="宋体" w:hint="eastAsia"/>
            <w:kern w:val="0"/>
            <w:sz w:val="28"/>
            <w:szCs w:val="28"/>
          </w:rPr>
          <w:t>1kg</w:t>
        </w:r>
      </w:smartTag>
      <w:r w:rsidRPr="00906FE1">
        <w:rPr>
          <w:rFonts w:ascii="仿宋_GB2312" w:eastAsia="仿宋_GB2312" w:hAnsi="宋体" w:hint="eastAsia"/>
          <w:kern w:val="0"/>
          <w:sz w:val="28"/>
          <w:szCs w:val="28"/>
        </w:rPr>
        <w:t xml:space="preserve">  的铁勺子均匀的浇一层纯水泥浆，接着将石板重新就位，再用锤轻轻 敲击石板中部，边敲边用水平尺检查平整度。用钢直尺和手触摸的方法，检查石板拼缝两侧是否平整，检查石板是否与基准线对齐，如发现不符合要求的，立即纠正。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5、</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 xml:space="preserve">板铺好后第二天开始应适当湿润养护 </w:t>
      </w:r>
      <w:r w:rsidR="00864B27">
        <w:rPr>
          <w:rFonts w:ascii="仿宋_GB2312" w:eastAsia="仿宋_GB2312" w:hAnsi="宋体" w:hint="eastAsia"/>
          <w:kern w:val="0"/>
          <w:sz w:val="28"/>
          <w:szCs w:val="28"/>
        </w:rPr>
        <w:t>2</w:t>
      </w:r>
      <w:r w:rsidRPr="00906FE1">
        <w:rPr>
          <w:rFonts w:ascii="仿宋_GB2312" w:eastAsia="仿宋_GB2312" w:hAnsi="宋体" w:hint="eastAsia"/>
          <w:kern w:val="0"/>
          <w:sz w:val="28"/>
          <w:szCs w:val="28"/>
        </w:rPr>
        <w:t>～</w:t>
      </w:r>
      <w:r w:rsidR="00864B27">
        <w:rPr>
          <w:rFonts w:ascii="仿宋_GB2312" w:eastAsia="仿宋_GB2312" w:hAnsi="宋体" w:hint="eastAsia"/>
          <w:kern w:val="0"/>
          <w:sz w:val="28"/>
          <w:szCs w:val="28"/>
        </w:rPr>
        <w:t>5</w:t>
      </w:r>
      <w:r w:rsidRPr="00906FE1">
        <w:rPr>
          <w:rFonts w:ascii="仿宋_GB2312" w:eastAsia="仿宋_GB2312" w:hAnsi="宋体" w:hint="eastAsia"/>
          <w:kern w:val="0"/>
          <w:sz w:val="28"/>
          <w:szCs w:val="28"/>
        </w:rPr>
        <w:t xml:space="preserve"> 天，严禁上人走动、货物重压。 </w:t>
      </w:r>
    </w:p>
    <w:p w:rsidR="00906FE1" w:rsidRPr="00906FE1" w:rsidP="00906FE1">
      <w:pPr>
        <w:spacing w:line="480" w:lineRule="auto"/>
        <w:ind w:firstLine="560" w:firstLineChars="200"/>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13"/>
          <w:cols w:space="425"/>
          <w:titlePg w:val="0"/>
          <w:docGrid w:type="lines" w:linePitch="312"/>
        </w:sectPr>
      </w:pPr>
      <w:r w:rsidR="00864B27">
        <w:rPr>
          <w:rFonts w:ascii="仿宋_GB2312" w:eastAsia="仿宋_GB2312" w:hAnsi="宋体" w:hint="eastAsia"/>
          <w:kern w:val="0"/>
          <w:sz w:val="28"/>
          <w:szCs w:val="28"/>
        </w:rPr>
        <w:t>6</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、各种地面施工时应根据《技术标准》的要求进行，每道工序施工完毕待监理工程师检查合格前方可进行下一工序的施工。</w:t>
      </w:r>
      <w:r w:rsidRPr="00906FE1">
        <w:rPr>
          <w:rFonts w:ascii="仿宋_GB2312" w:eastAsia="仿宋_GB2312" w:hAnsi="宋体" w:hint="eastAsia"/>
          <w:kern w:val="0"/>
          <w:sz w:val="28"/>
          <w:szCs w:val="28"/>
        </w:rPr>
        <w:t xml:space="preserve">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8、各种地面施工时必须重视原材料质量。过期的、受潮的或者平安性差的水泥严禁使用。采用中粗砂为骨料，含泥量不大于 3%。严格控制粘结砂浆水灰比，其稠度不大地 </w:t>
      </w:r>
      <w:smartTag w:uri="urn:schemas-microsoft-com:office:smarttags" w:element="chmetcnv">
        <w:smartTagPr>
          <w:attr w:name="HasSpace" w:val="False"/>
          <w:attr w:name="Negative" w:val="False"/>
          <w:attr w:name="NumberType" w:val="1"/>
          <w:attr w:name="SourceValue" w:val="3.5"/>
          <w:attr w:name="TCSC" w:val="0"/>
          <w:attr w:name="UnitName" w:val="cm"/>
        </w:smartTagPr>
        <w:r w:rsidRPr="00906FE1">
          <w:rPr>
            <w:rFonts w:ascii="仿宋_GB2312" w:eastAsia="仿宋_GB2312" w:hAnsi="宋体" w:hint="eastAsia"/>
            <w:kern w:val="0"/>
            <w:sz w:val="28"/>
            <w:szCs w:val="28"/>
          </w:rPr>
          <w:t>3.5cm</w:t>
        </w:r>
      </w:smartTag>
      <w:r w:rsidRPr="00906FE1">
        <w:rPr>
          <w:rFonts w:ascii="仿宋_GB2312" w:eastAsia="仿宋_GB2312" w:hAnsi="宋体" w:hint="eastAsia"/>
          <w:kern w:val="0"/>
          <w:sz w:val="28"/>
          <w:szCs w:val="28"/>
        </w:rPr>
        <w:t>，并搅拌均匀。面层作业开始前，必须认真清理基层，对根底进行浇水湿润、不积水。对原作为硬化地坪利用过的根底，必须彻底去除施工过程中的积淀物，尽量使面层粘结层砂浆厚薄均匀，防止由于粘结层厚度不一，造成凝结、硬化时收缩不均，而产生裂缝、空鼓。</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〔三〕成品保护</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1、铺装</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板材料和</w:t>
      </w:r>
      <w:r w:rsidR="00864B27">
        <w:rPr>
          <w:rFonts w:ascii="仿宋_GB2312" w:eastAsia="仿宋_GB2312" w:hAnsi="宋体" w:hint="eastAsia"/>
          <w:kern w:val="0"/>
          <w:sz w:val="28"/>
          <w:szCs w:val="28"/>
        </w:rPr>
        <w:t>半</w:t>
      </w:r>
      <w:r w:rsidRPr="00906FE1">
        <w:rPr>
          <w:rFonts w:ascii="仿宋_GB2312" w:eastAsia="仿宋_GB2312" w:hAnsi="宋体" w:hint="eastAsia"/>
          <w:kern w:val="0"/>
          <w:sz w:val="28"/>
          <w:szCs w:val="28"/>
        </w:rPr>
        <w:t>成品进现场后，经检验合格，在指定地点分规格码放整齐，使用时轻拿轻放，不可以乱扔乱堆，以免损坏棱角。</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2、铺设</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板面层时，操作人员要穿软底鞋，且不得在地面上敲砸，防止损坏面层。在铺装操作过程中，对已安装好的管道管线都要加以保护。</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3、切割</w:t>
      </w:r>
      <w:r w:rsidR="00864B27">
        <w:rPr>
          <w:rFonts w:ascii="仿宋_GB2312" w:eastAsia="仿宋_GB2312" w:hAnsi="宋体" w:hint="eastAsia"/>
          <w:kern w:val="0"/>
          <w:sz w:val="28"/>
          <w:szCs w:val="28"/>
        </w:rPr>
        <w:t>道</w:t>
      </w:r>
      <w:r w:rsidRPr="00906FE1">
        <w:rPr>
          <w:rFonts w:ascii="仿宋_GB2312" w:eastAsia="仿宋_GB2312" w:hAnsi="宋体" w:hint="eastAsia"/>
          <w:kern w:val="0"/>
          <w:sz w:val="28"/>
          <w:szCs w:val="28"/>
        </w:rPr>
        <w:t>板时，不得在刚铺砌好的面层上操作。</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4、铺砌砂浆抗压强度达 1.2MPa 时，方可上人进行操作，但砂浆不得存放在板块上，铁管等硬器不得碰坏面层，并对铺好的面层进行覆盖保护。</w:t>
      </w:r>
    </w:p>
    <w:p w:rsidR="006D4D49" w:rsidRPr="006D4D49" w:rsidP="006D4D49">
      <w:pPr>
        <w:spacing w:line="480" w:lineRule="auto"/>
        <w:rPr>
          <w:rFonts w:ascii="仿宋_GB2312" w:eastAsia="仿宋_GB2312" w:hAnsi="宋体" w:hint="eastAsia"/>
          <w:kern w:val="0"/>
          <w:sz w:val="28"/>
          <w:szCs w:val="28"/>
        </w:rPr>
      </w:pPr>
      <w:r w:rsidR="00906FE1">
        <w:rPr>
          <w:rFonts w:ascii="仿宋_GB2312" w:eastAsia="仿宋_GB2312" w:hAnsi="宋体" w:hint="eastAsia"/>
          <w:kern w:val="0"/>
          <w:sz w:val="28"/>
          <w:szCs w:val="28"/>
        </w:rPr>
        <w:t>六</w:t>
      </w:r>
      <w:r w:rsidRPr="006D4D49">
        <w:rPr>
          <w:rFonts w:ascii="仿宋_GB2312" w:eastAsia="仿宋_GB2312" w:hAnsi="宋体" w:hint="eastAsia"/>
          <w:kern w:val="0"/>
          <w:sz w:val="28"/>
          <w:szCs w:val="28"/>
        </w:rPr>
        <w:t>、素砼垫层施工</w:t>
      </w:r>
    </w:p>
    <w:p w:rsidR="006D4D49" w:rsidRPr="006D4D49" w:rsidP="006D4D49">
      <w:pPr>
        <w:spacing w:line="480" w:lineRule="auto"/>
        <w:ind w:firstLine="560" w:firstLineChars="200"/>
        <w:rPr>
          <w:rFonts w:ascii="仿宋_GB2312" w:eastAsia="仿宋_GB2312" w:hAnsi="宋体" w:hint="eastAsia"/>
          <w:kern w:val="0"/>
          <w:sz w:val="28"/>
          <w:szCs w:val="28"/>
        </w:rPr>
      </w:pPr>
      <w:r w:rsidRPr="006D4D49">
        <w:rPr>
          <w:rFonts w:ascii="仿宋_GB2312" w:eastAsia="仿宋_GB2312" w:hAnsi="宋体" w:hint="eastAsia"/>
          <w:kern w:val="0"/>
          <w:sz w:val="28"/>
          <w:szCs w:val="28"/>
        </w:rPr>
        <w:t>1、施工准备</w:t>
      </w:r>
    </w:p>
    <w:p w:rsidR="006D4D49" w:rsidRPr="006D4D49" w:rsidP="006D4D49">
      <w:pPr>
        <w:spacing w:line="480" w:lineRule="auto"/>
        <w:ind w:firstLine="560" w:firstLineChars="200"/>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14"/>
          <w:cols w:space="425"/>
          <w:titlePg w:val="0"/>
          <w:docGrid w:type="lines" w:linePitch="312"/>
        </w:sectPr>
      </w:pPr>
      <w:r w:rsidRPr="006D4D49">
        <w:rPr>
          <w:rFonts w:ascii="仿宋_GB2312" w:eastAsia="仿宋_GB2312" w:hAnsi="宋体" w:hint="eastAsia"/>
          <w:kern w:val="0"/>
          <w:sz w:val="28"/>
          <w:szCs w:val="28"/>
        </w:rPr>
        <w:t>根底轴线尺寸、基底标高和地质情况均经过检查，并应办完隐检手续。安装的模板已经过检查</w:t>
      </w:r>
      <w:r w:rsidR="00906FE1">
        <w:rPr>
          <w:rFonts w:ascii="仿宋_GB2312" w:eastAsia="仿宋_GB2312" w:hAnsi="宋体" w:hint="eastAsia"/>
          <w:kern w:val="0"/>
          <w:sz w:val="28"/>
          <w:szCs w:val="28"/>
        </w:rPr>
        <w:t>，符合设计要求，办完预检。在槽帮或模板上做好混凝土上平的标志，球</w:t>
      </w:r>
      <w:r w:rsidRPr="006D4D49">
        <w:rPr>
          <w:rFonts w:ascii="仿宋_GB2312" w:eastAsia="仿宋_GB2312" w:hAnsi="宋体" w:hint="eastAsia"/>
          <w:kern w:val="0"/>
          <w:sz w:val="28"/>
          <w:szCs w:val="28"/>
        </w:rPr>
        <w:t xml:space="preserve">场大面积浇筑的素砼垫层每隔 </w:t>
      </w:r>
      <w:smartTag w:uri="urn:schemas-microsoft-com:office:smarttags" w:element="chmetcnv">
        <w:smartTagPr>
          <w:attr w:name="HasSpace" w:val="False"/>
          <w:attr w:name="Negative" w:val="False"/>
          <w:attr w:name="NumberType" w:val="1"/>
          <w:attr w:name="SourceValue" w:val="3"/>
          <w:attr w:name="TCSC" w:val="0"/>
          <w:attr w:name="UnitName" w:val="m"/>
        </w:smartTagPr>
        <w:r w:rsidRPr="006D4D49">
          <w:rPr>
            <w:rFonts w:ascii="仿宋_GB2312" w:eastAsia="仿宋_GB2312" w:hAnsi="宋体" w:hint="eastAsia"/>
            <w:kern w:val="0"/>
            <w:sz w:val="28"/>
            <w:szCs w:val="28"/>
          </w:rPr>
          <w:t>3m</w:t>
        </w:r>
      </w:smartTag>
      <w:r w:rsidRPr="006D4D49">
        <w:rPr>
          <w:rFonts w:ascii="仿宋_GB2312" w:eastAsia="仿宋_GB2312" w:hAnsi="宋体" w:hint="eastAsia"/>
          <w:kern w:val="0"/>
          <w:sz w:val="28"/>
          <w:szCs w:val="28"/>
        </w:rPr>
        <w:t>左右钉上水平桩。埋在垫层中的各种管线均已安装完毕，并经过有关方面验收。组织商品混凝土供给。如零星部位采用现场拌制混凝土，校核混凝土配合比，检查后台磅秤，进行技术交底。准备好混凝土试模。</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2、工艺流程 </w:t>
      </w:r>
    </w:p>
    <w:p w:rsidR="00906FE1" w:rsidRPr="00906FE1" w:rsidP="00906FE1">
      <w:pPr>
        <w:spacing w:line="480" w:lineRule="auto"/>
        <w:ind w:firstLine="560" w:firstLineChars="200"/>
        <w:rPr>
          <w:rFonts w:ascii="仿宋_GB2312" w:eastAsia="仿宋_GB2312" w:hAnsi="宋体" w:hint="eastAsia"/>
          <w:kern w:val="0"/>
          <w:sz w:val="28"/>
          <w:szCs w:val="28"/>
        </w:rPr>
      </w:pPr>
      <w:r>
        <w:rPr>
          <w:rFonts w:ascii="仿宋_GB2312" w:eastAsia="仿宋_GB2312" w:hAnsi="宋体" w:hint="eastAsia"/>
          <w:noProof/>
          <w:kern w:val="0"/>
          <w:sz w:val="28"/>
          <w:szCs w:val="28"/>
        </w:rPr>
        <w:pict>
          <v:line id="_x0000_s1080" style="position:absolute;z-index:251717632" from="63pt,46.8pt" to="90pt,46.8pt">
            <v:stroke endarrow="block"/>
          </v:line>
        </w:pict>
      </w:r>
      <w:r>
        <w:rPr>
          <w:rFonts w:ascii="仿宋_GB2312" w:eastAsia="仿宋_GB2312" w:hAnsi="宋体" w:hint="eastAsia"/>
          <w:noProof/>
          <w:kern w:val="0"/>
          <w:sz w:val="28"/>
          <w:szCs w:val="28"/>
        </w:rPr>
        <w:pict>
          <v:line id="_x0000_s1081" style="position:absolute;z-index:251714560" from="180pt,46.8pt" to="207pt,46.8pt">
            <v:stroke endarrow="block"/>
          </v:line>
        </w:pict>
      </w:r>
      <w:r>
        <w:rPr>
          <w:rFonts w:ascii="仿宋_GB2312" w:eastAsia="仿宋_GB2312" w:hAnsi="宋体" w:hint="eastAsia"/>
          <w:noProof/>
          <w:kern w:val="0"/>
          <w:sz w:val="28"/>
          <w:szCs w:val="28"/>
        </w:rPr>
        <w:pict>
          <v:line id="_x0000_s1082" style="position:absolute;z-index:251715584" from="5in,15.6pt" to="387pt,15.6pt">
            <v:stroke endarrow="block"/>
          </v:line>
        </w:pict>
      </w:r>
      <w:r>
        <w:rPr>
          <w:rFonts w:ascii="仿宋_GB2312" w:eastAsia="仿宋_GB2312" w:hAnsi="宋体" w:hint="eastAsia"/>
          <w:noProof/>
          <w:kern w:val="0"/>
          <w:sz w:val="28"/>
          <w:szCs w:val="28"/>
        </w:rPr>
        <w:pict>
          <v:line id="_x0000_s1083" style="position:absolute;z-index:251716608" from="153pt,15.6pt" to="180pt,15.6pt">
            <v:stroke endarrow="block"/>
          </v:line>
        </w:pict>
      </w:r>
      <w:r w:rsidRPr="00906FE1">
        <w:rPr>
          <w:rFonts w:ascii="仿宋_GB2312" w:eastAsia="仿宋_GB2312" w:hAnsi="宋体" w:hint="eastAsia"/>
          <w:kern w:val="0"/>
          <w:sz w:val="28"/>
          <w:szCs w:val="28"/>
        </w:rPr>
        <w:t>基底或模板内清理       商品混凝土或混凝土拌制       混凝土浇筑      混凝土振捣      混凝土养护</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3、素砼垫层浇筑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清理：在地基或砂石垫层上去除淤泥和杂物，并应有防水和排水措施。对于枯燥土应用水润湿，外表不得留有积水。在支模的板内去除垃圾、泥土等杂物，堵塞板缝和孔洞。</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商品混凝土的组织供给应及时和连续，确保浇捣顺利进行。</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混凝土的下料口距离所浇筑的混凝土外表高度不得超过</w:t>
      </w:r>
      <w:smartTag w:uri="urn:schemas-microsoft-com:office:smarttags" w:element="chmetcnv">
        <w:smartTagPr>
          <w:attr w:name="HasSpace" w:val="False"/>
          <w:attr w:name="Negative" w:val="False"/>
          <w:attr w:name="NumberType" w:val="1"/>
          <w:attr w:name="SourceValue" w:val="2"/>
          <w:attr w:name="TCSC" w:val="0"/>
          <w:attr w:name="UnitName" w:val="m"/>
        </w:smartTagPr>
        <w:r w:rsidRPr="00906FE1">
          <w:rPr>
            <w:rFonts w:ascii="仿宋_GB2312" w:eastAsia="仿宋_GB2312" w:hAnsi="宋体" w:hint="eastAsia"/>
            <w:kern w:val="0"/>
            <w:sz w:val="28"/>
            <w:szCs w:val="28"/>
          </w:rPr>
          <w:t>2m</w:t>
        </w:r>
      </w:smartTag>
      <w:r w:rsidRPr="00906FE1">
        <w:rPr>
          <w:rFonts w:ascii="仿宋_GB2312" w:eastAsia="仿宋_GB2312" w:hAnsi="宋体" w:hint="eastAsia"/>
          <w:kern w:val="0"/>
          <w:sz w:val="28"/>
          <w:szCs w:val="28"/>
        </w:rPr>
        <w:t>。如自由倾落超过</w:t>
      </w:r>
      <w:smartTag w:uri="urn:schemas-microsoft-com:office:smarttags" w:element="chmetcnv">
        <w:smartTagPr>
          <w:attr w:name="HasSpace" w:val="False"/>
          <w:attr w:name="Negative" w:val="False"/>
          <w:attr w:name="NumberType" w:val="1"/>
          <w:attr w:name="SourceValue" w:val="2"/>
          <w:attr w:name="TCSC" w:val="0"/>
          <w:attr w:name="UnitName" w:val="m"/>
        </w:smartTagPr>
        <w:r w:rsidRPr="00906FE1">
          <w:rPr>
            <w:rFonts w:ascii="仿宋_GB2312" w:eastAsia="仿宋_GB2312" w:hAnsi="宋体" w:hint="eastAsia"/>
            <w:kern w:val="0"/>
            <w:sz w:val="28"/>
            <w:szCs w:val="28"/>
          </w:rPr>
          <w:t>2m</w:t>
        </w:r>
      </w:smartTag>
      <w:r w:rsidRPr="00906FE1">
        <w:rPr>
          <w:rFonts w:ascii="仿宋_GB2312" w:eastAsia="仿宋_GB2312" w:hAnsi="宋体" w:hint="eastAsia"/>
          <w:kern w:val="0"/>
          <w:sz w:val="28"/>
          <w:szCs w:val="28"/>
        </w:rPr>
        <w:t xml:space="preserve"> 时，应采用串桶或溜槽。</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本混凝土的浇筑单层一次连续进行，用平板振捣器振捣，移动间距应能保证振动器的平板覆盖已振捣的边缘。</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混凝土不能连续浇筑时，一般超过 2h，应按施工缝处理。混凝土振捣密实后，外表应用木抹子搓平。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 xml:space="preserve">4、素砼垫层养护 </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混凝土浇筑完毕后，应在 12h 内加以覆盖和浇水，浇水次数应能保持混凝土有足够的润湿状态。养护期一般不少于 7 昼夜。</w:t>
      </w:r>
    </w:p>
    <w:p w:rsidR="00906FE1" w:rsidRP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在混凝土强度能保证其外表及棱角不因撤除模板而损坏时，方可撤除侧面模板 。在已浇筑的混凝土强度到达 1.2MPa 以后，方可在其上来往行人和进行上部施工。在施工中，应保护好暖卫、电气暗管以及预留洞口，不得碰撞。</w:t>
      </w:r>
    </w:p>
    <w:p w:rsidR="00906FE1" w:rsidP="00906FE1">
      <w:pPr>
        <w:spacing w:line="480" w:lineRule="auto"/>
        <w:ind w:firstLine="560" w:firstLineChars="200"/>
        <w:rPr>
          <w:rFonts w:ascii="仿宋_GB2312" w:eastAsia="仿宋_GB2312" w:hAnsi="宋体" w:hint="eastAsia"/>
          <w:kern w:val="0"/>
          <w:sz w:val="28"/>
          <w:szCs w:val="28"/>
        </w:rPr>
      </w:pPr>
      <w:r w:rsidRPr="00906FE1">
        <w:rPr>
          <w:rFonts w:ascii="仿宋_GB2312" w:eastAsia="仿宋_GB2312" w:hAnsi="宋体" w:hint="eastAsia"/>
          <w:kern w:val="0"/>
          <w:sz w:val="28"/>
          <w:szCs w:val="28"/>
        </w:rPr>
        <w:t>雨期、台风季节施工时，露天浇筑混凝土编制季节性施工方案，准备覆盖材料，采取有效措施，确保混凝土的质量。</w:t>
      </w:r>
    </w:p>
    <w:p w:rsidR="00374733" w:rsidP="00374733">
      <w:pPr>
        <w:spacing w:line="480" w:lineRule="auto"/>
        <w:ind w:firstLine="560" w:firstLineChars="200"/>
        <w:rPr>
          <w:rFonts w:ascii="仿宋_GB2312" w:eastAsia="仿宋_GB2312" w:hint="eastAsia"/>
          <w:sz w:val="28"/>
          <w:szCs w:val="28"/>
        </w:rPr>
        <w:sectPr w:rsidSect="00374733">
          <w:type w:val="nextPage"/>
          <w:pgSz w:w="11906" w:h="16838"/>
          <w:pgMar w:top="1162" w:right="1270" w:bottom="1162" w:left="1230" w:header="851" w:footer="992" w:gutter="0"/>
          <w:pgNumType w:start="15"/>
          <w:cols w:space="425"/>
          <w:titlePg w:val="0"/>
          <w:docGrid w:type="lines" w:linePitch="312"/>
        </w:sectPr>
      </w:pPr>
      <w:r>
        <w:rPr>
          <w:rFonts w:ascii="仿宋_GB2312" w:eastAsia="仿宋_GB2312" w:hint="eastAsia"/>
          <w:sz w:val="28"/>
          <w:szCs w:val="28"/>
        </w:rPr>
        <w:t>七．石桌条凳制做</w:t>
      </w:r>
    </w:p>
    <w:p w:rsidR="00374733" w:rsidRPr="00906FE1" w:rsidP="00374733">
      <w:pPr>
        <w:spacing w:line="480" w:lineRule="auto"/>
        <w:ind w:firstLine="560" w:firstLineChars="200"/>
        <w:rPr>
          <w:rFonts w:ascii="仿宋_GB2312" w:eastAsia="仿宋_GB2312" w:hAnsi="宋体" w:hint="eastAsia"/>
          <w:kern w:val="0"/>
          <w:sz w:val="28"/>
          <w:szCs w:val="28"/>
        </w:rPr>
        <w:sectPr w:rsidSect="00374733">
          <w:type w:val="nextPage"/>
          <w:pgSz w:w="11906" w:h="16838"/>
          <w:pgMar w:top="1162" w:right="1270" w:bottom="1162" w:left="1230" w:header="851" w:footer="992" w:gutter="0"/>
          <w:pgNumType w:start="16"/>
          <w:cols w:space="425"/>
          <w:titlePg w:val="0"/>
          <w:docGrid w:type="lines" w:linePitch="312"/>
        </w:sectPr>
      </w:pPr>
      <w:r w:rsidRPr="00374733">
        <w:rPr>
          <w:rFonts w:ascii="仿宋_GB2312" w:eastAsia="仿宋_GB2312" w:hint="eastAsia"/>
          <w:sz w:val="28"/>
          <w:szCs w:val="28"/>
        </w:rPr>
        <w:t>1、石料</w:t>
        <w:br/>
        <w:t>〔1〕砌体石料必须质地坚硬、新鲜，不得有剥落层或裂纹。其根本物理力学指标应符合设计规定。</w:t>
        <w:br/>
        <w:t>〔2〕石料从采石场专门开采，外表的泥垢等杂质，砌筑前应清洗干净。</w:t>
        <w:br/>
        <w:t>〔3〕石料的规格要求：一般由成层岩石爆破而成或大块石料锲切而得，要求上下两面大致平整且平行，无尖角、薄边，块厚宜大于20cm。</w:t>
        <w:br/>
        <w:t>2、胶结材料</w:t>
        <w:br/>
        <w:t>〔1〕砌石体的胶结材料，主要有</w:t>
      </w:r>
      <w:r w:rsidRPr="00374733">
        <w:rPr>
          <w:rFonts w:ascii="仿宋_GB2312" w:eastAsia="仿宋_GB2312"/>
          <w:sz w:val="28"/>
          <w:szCs w:val="28"/>
        </w:rPr>
        <w:t>水泥砂浆</w:t>
      </w:r>
      <w:r w:rsidRPr="00374733">
        <w:rPr>
          <w:rFonts w:ascii="仿宋_GB2312" w:eastAsia="仿宋_GB2312" w:hint="eastAsia"/>
          <w:sz w:val="28"/>
          <w:szCs w:val="28"/>
        </w:rPr>
        <w:t>和</w:t>
      </w:r>
      <w:r w:rsidRPr="00374733">
        <w:rPr>
          <w:rFonts w:ascii="仿宋_GB2312" w:eastAsia="仿宋_GB2312"/>
          <w:sz w:val="28"/>
          <w:szCs w:val="28"/>
        </w:rPr>
        <w:t>混凝土</w:t>
      </w:r>
      <w:r w:rsidRPr="00374733">
        <w:rPr>
          <w:rFonts w:ascii="仿宋_GB2312" w:eastAsia="仿宋_GB2312" w:hint="eastAsia"/>
          <w:sz w:val="28"/>
          <w:szCs w:val="28"/>
        </w:rPr>
        <w:t>。水泥砂浆是由水泥、砂、水按一定的比例配合而成。</w:t>
        <w:br/>
        <w:t>〔2〕水泥：应符合</w:t>
      </w:r>
      <w:r w:rsidRPr="00374733">
        <w:rPr>
          <w:rFonts w:ascii="仿宋_GB2312" w:eastAsia="仿宋_GB2312"/>
          <w:sz w:val="28"/>
          <w:szCs w:val="28"/>
        </w:rPr>
        <w:t>国家标准</w:t>
      </w:r>
      <w:r w:rsidRPr="00374733">
        <w:rPr>
          <w:rFonts w:ascii="仿宋_GB2312" w:eastAsia="仿宋_GB2312" w:hint="eastAsia"/>
          <w:sz w:val="28"/>
          <w:szCs w:val="28"/>
        </w:rPr>
        <w:t>及部颁标准的规定，</w:t>
      </w:r>
      <w:r w:rsidRPr="00374733">
        <w:rPr>
          <w:rFonts w:ascii="仿宋_GB2312" w:eastAsia="仿宋_GB2312"/>
          <w:sz w:val="28"/>
          <w:szCs w:val="28"/>
        </w:rPr>
        <w:t>水泥标号</w:t>
      </w:r>
      <w:r w:rsidRPr="00374733">
        <w:rPr>
          <w:rFonts w:ascii="仿宋_GB2312" w:eastAsia="仿宋_GB2312" w:hint="eastAsia"/>
          <w:sz w:val="28"/>
          <w:szCs w:val="28"/>
        </w:rPr>
        <w:t>不低于32.5级。</w:t>
        <w:br/>
        <w:t>〔3〕水：拌和用的水要求符合国家标准规定。</w:t>
        <w:br/>
        <w:t>〔4〕水泥砂浆的沉入度应控制在4～6cm。</w:t>
        <w:br/>
        <w:t>3、砌筑要求</w:t>
        <w:br/>
        <w:t>〔1〕已砌好的砌体，在抗压强度未到达2.5Mpa前不得进行上层砌石的准备工作。</w:t>
        <w:br/>
        <w:t>〔2〕砌石必须采用铺浆法砌筑，砌筑时，石块宜分层卧砌，上下错缝，内外搭砌。砌体的砌缝宽应符合下表的规定：</w:t>
        <w:br/>
        <w:t>类      别</w:t>
        <w:tab/>
        <w:t>砌缝〔cm〕</w:t>
        <w:br/>
        <w:tab/>
        <w:t>条石</w:t>
        <w:tab/>
      </w:r>
      <w:r>
        <w:rPr>
          <w:rFonts w:ascii="仿宋_GB2312" w:eastAsia="仿宋_GB2312" w:hint="eastAsia"/>
          <w:sz w:val="28"/>
          <w:szCs w:val="28"/>
        </w:rPr>
        <w:t xml:space="preserve">   </w:t>
      </w:r>
      <w:r w:rsidRPr="00374733">
        <w:rPr>
          <w:rFonts w:ascii="仿宋_GB2312" w:eastAsia="仿宋_GB2312" w:hint="eastAsia"/>
          <w:sz w:val="28"/>
          <w:szCs w:val="28"/>
        </w:rPr>
        <w:t>块石</w:t>
        <w:br/>
        <w:t>砂浆砌石体</w:t>
        <w:tab/>
        <w:t>平缝</w:t>
        <w:tab/>
        <w:t>1.5～2</w:t>
        <w:tab/>
        <w:t>2～2.5</w:t>
        <w:br/>
        <w:tab/>
      </w:r>
      <w:r>
        <w:rPr>
          <w:rFonts w:ascii="仿宋_GB2312" w:eastAsia="仿宋_GB2312" w:hint="eastAsia"/>
          <w:sz w:val="28"/>
          <w:szCs w:val="28"/>
        </w:rPr>
        <w:t xml:space="preserve">         </w:t>
      </w:r>
      <w:r w:rsidRPr="00374733">
        <w:rPr>
          <w:rFonts w:ascii="仿宋_GB2312" w:eastAsia="仿宋_GB2312" w:hint="eastAsia"/>
          <w:sz w:val="28"/>
          <w:szCs w:val="28"/>
        </w:rPr>
        <w:t>竖缝</w:t>
        <w:tab/>
      </w:r>
      <w:r>
        <w:rPr>
          <w:rFonts w:ascii="仿宋_GB2312" w:eastAsia="仿宋_GB2312" w:hint="eastAsia"/>
          <w:sz w:val="28"/>
          <w:szCs w:val="28"/>
        </w:rPr>
        <w:t xml:space="preserve"> </w:t>
      </w:r>
    </w:p>
    <w:p w:rsidR="00374733" w:rsidRPr="00906FE1" w:rsidP="00374733">
      <w:pPr>
        <w:spacing w:line="480" w:lineRule="auto"/>
        <w:ind w:firstLine="560" w:firstLineChars="200"/>
        <w:rPr>
          <w:rFonts w:ascii="仿宋_GB2312" w:eastAsia="仿宋_GB2312" w:hAnsi="宋体" w:hint="eastAsia"/>
          <w:kern w:val="0"/>
          <w:sz w:val="28"/>
          <w:szCs w:val="28"/>
        </w:rPr>
      </w:pPr>
      <w:r w:rsidRPr="00374733">
        <w:rPr>
          <w:rFonts w:ascii="仿宋_GB2312" w:eastAsia="仿宋_GB2312" w:hint="eastAsia"/>
          <w:sz w:val="28"/>
          <w:szCs w:val="28"/>
        </w:rPr>
        <w:t>2～3</w:t>
        <w:tab/>
        <w:t>2～4</w:t>
        <w:br/>
        <w:t>〔3〕在铺砌前，将石料洒水湿润，使其外表充分吸收，但不得残留积水。砌体外露面在砌筑后12至18小时之内给予养护，继续砌筑前，将砌体外表浮碴去除，再行砌筑。</w:t>
        <w:br/>
        <w:t>〔4〕水泥砂浆砌石体在砌筑时，应做到大面朝下，适当摇动或敲击，使其稳定；严禁石块无浆贴靠，竖在填塞砂浆后用</w:t>
      </w:r>
      <w:r w:rsidRPr="00374733">
        <w:rPr>
          <w:rFonts w:ascii="仿宋_GB2312" w:eastAsia="仿宋_GB2312"/>
          <w:sz w:val="28"/>
          <w:szCs w:val="28"/>
        </w:rPr>
        <w:t>扁铁</w:t>
      </w:r>
      <w:r w:rsidRPr="00374733">
        <w:rPr>
          <w:rFonts w:ascii="仿宋_GB2312" w:eastAsia="仿宋_GB2312" w:hint="eastAsia"/>
          <w:sz w:val="28"/>
          <w:szCs w:val="28"/>
        </w:rPr>
        <w:t>插捣至外表泛浆；同一砌筑层内，相邻石块应错缝砌筑，不得存在顺流向通缝，上下相邻砌筑的石块，也应错缝搭接，防止竖向通缝。必要时，可每隔一定距离立置丁石。</w:t>
        <w:br/>
        <w:t>〔5〕雨天施工不得使用过湿的石块，以免砂浆流淌，影响砌体的质量，并做好外表的保护工作。如没有做好防雨棚，</w:t>
      </w:r>
      <w:r w:rsidRPr="00374733">
        <w:rPr>
          <w:rFonts w:ascii="仿宋_GB2312" w:eastAsia="仿宋_GB2312"/>
          <w:sz w:val="28"/>
          <w:szCs w:val="28"/>
        </w:rPr>
        <w:t>降雨量</w:t>
      </w:r>
      <w:r w:rsidRPr="00374733">
        <w:rPr>
          <w:rFonts w:ascii="仿宋_GB2312" w:eastAsia="仿宋_GB2312" w:hint="eastAsia"/>
          <w:sz w:val="28"/>
          <w:szCs w:val="28"/>
        </w:rPr>
        <w:t>大于5mm时，应停止砌筑作业。</w:t>
        <w:br/>
        <w:t>4、砌筑方法：</w:t>
        <w:br/>
        <w:t>〔1〕一般要求</w:t>
        <w:br/>
        <w:t>1〕砂浆必须要有试验配合比，强度须满足设计要求，且应有试块试验报告，试块应在砌筑现场随机制取。</w:t>
        <w:br/>
        <w:t>2〕砌筑前，应在砌体外将石料上的泥垢冲洗干净，砌筑时保持砌石外表湿润。</w:t>
        <w:br/>
        <w:t>3〕砌筑因故停顿，砂浆已超过初凝时间，应待砂浆强度到达2.5Mpa后才可继续施工；在继续砌筑前，应将原砌体外表的浮渣去除；砌筑时应防止震动下层砌体。</w:t>
        <w:br/>
        <w:t>4〕砌石体应采用铺浆法砌筑，砂灰浆厚度应为20～30mm，当气温变化时，应适当调整。</w:t>
        <w:br/>
        <w:t>5〕采用浆砌法砌筑的砌石体转角处和交接处应同时砌筑，对不同时砌筑的面，必须留置临时间断处，并应砌成斜搓。</w:t>
        <w:br/>
        <w:t>6〕砌石体尺寸和位置的允许偏差，不应超过有关的规定</w:t>
      </w:r>
      <w:r>
        <w:t>。</w:t>
        <w:br/>
      </w:r>
      <w:r w:rsidRPr="00906FE1">
        <w:rPr>
          <w:rFonts w:ascii="仿宋_GB2312" w:eastAsia="仿宋_GB2312" w:hAnsi="宋体" w:hint="eastAsia"/>
          <w:kern w:val="0"/>
          <w:sz w:val="28"/>
          <w:szCs w:val="28"/>
        </w:rPr>
        <w:br/>
      </w:r>
      <w:r w:rsidRPr="00906FE1">
        <w:rPr>
          <w:rFonts w:ascii="仿宋_GB2312" w:eastAsia="仿宋_GB2312" w:hAnsi="宋体" w:hint="eastAsia"/>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https://d.book118.com/087165151102006050</w:t>
        </w:r>
      </w:hyperlink>
    </w:p>
    <w:p w:rsidR="00374733" w:rsidRPr="00906FE1" w:rsidP="00374733">
      <w:pPr>
        <w:spacing w:line="480" w:lineRule="auto"/>
        <w:ind w:firstLine="560" w:firstLineChars="200"/>
        <w:rPr>
          <w:rFonts w:ascii="仿宋_GB2312" w:eastAsia="仿宋_GB2312" w:hAnsi="宋体" w:hint="eastAsia"/>
          <w:kern w:val="0"/>
          <w:sz w:val="28"/>
          <w:szCs w:val="28"/>
        </w:rPr>
      </w:pPr>
    </w:p>
    <w:sectPr w:rsidSect="00374733">
      <w:type w:val="nextPage"/>
      <w:pgSz w:w="11906" w:h="16838"/>
      <w:pgMar w:top="1162" w:right="1270" w:bottom="1162" w:left="1230" w:header="851" w:footer="992" w:gutter="0"/>
      <w:pgNumType w:start="1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仿宋">
    <w:altName w:val="宋体"/>
    <w:panose1 w:val="02010609060101010101"/>
    <w:charset w:val="86"/>
    <w:family w:val="modern"/>
    <w:pitch w:val="fixed"/>
    <w:sig w:usb0="800002BF" w:usb1="38CF7CFA" w:usb2="00000016" w:usb3="00000000" w:csb0="00040001" w:csb1="00000000"/>
  </w:font>
  <w:font w:name="华文细黑">
    <w:altName w:val="微软雅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61007A87" w:usb1="80000000" w:usb2="00000008" w:usb3="00000000" w:csb0="000101FF" w:csb1="00000000"/>
  </w:font>
  <w:font w:name="黑体">
    <w:altName w:val="SimHei"/>
    <w:panose1 w:val="02010600030101010101"/>
    <w:charset w:val="86"/>
    <w:family w:val="auto"/>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774860"/>
    <w:multiLevelType w:val="hybridMultilevel"/>
    <w:tmpl w:val="BA32961E"/>
    <w:lvl w:ilvl="0">
      <w:start w:val="1"/>
      <w:numFmt w:val="japaneseCounting"/>
      <w:lvlText w:val="%1、"/>
      <w:lvlJc w:val="left"/>
      <w:pPr>
        <w:tabs>
          <w:tab w:val="num" w:pos="480"/>
        </w:tabs>
        <w:ind w:left="480" w:hanging="48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55FC6002"/>
    <w:multiLevelType w:val="hybridMultilevel"/>
    <w:tmpl w:val="9220521C"/>
    <w:lvl w:ilvl="0">
      <w:start w:val="6"/>
      <w:numFmt w:val="japaneseCounting"/>
      <w:lvlText w:val="第%1章"/>
      <w:lvlJc w:val="left"/>
      <w:pPr>
        <w:tabs>
          <w:tab w:val="num" w:pos="1275"/>
        </w:tabs>
        <w:ind w:left="1275" w:hanging="1275"/>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544F6"/>
    <w:rsid w:val="00036F5F"/>
    <w:rsid w:val="00294B73"/>
    <w:rsid w:val="00374733"/>
    <w:rsid w:val="003D0F91"/>
    <w:rsid w:val="005E6FE9"/>
    <w:rsid w:val="006D4D49"/>
    <w:rsid w:val="00752764"/>
    <w:rsid w:val="00864B27"/>
    <w:rsid w:val="008A71F7"/>
    <w:rsid w:val="00906FE1"/>
    <w:rsid w:val="009544F6"/>
    <w:rsid w:val="009B0F55"/>
    <w:rsid w:val="00A13F21"/>
    <w:rsid w:val="00A2003E"/>
    <w:rsid w:val="00AB78D5"/>
    <w:rsid w:val="00B70F88"/>
    <w:rsid w:val="00EE16E9"/>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rsid w:val="00374733"/>
    <w:pPr>
      <w:keepNext/>
      <w:keepLines/>
      <w:spacing w:before="340" w:after="330" w:line="578" w:lineRule="auto"/>
      <w:outlineLvl w:val="0"/>
    </w:pPr>
    <w:rPr>
      <w:b/>
      <w:bCs/>
      <w:kern w:val="44"/>
      <w:sz w:val="44"/>
      <w:szCs w:val="4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9544F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374733"/>
    <w:rPr>
      <w:color w:val="0000FF"/>
      <w:u w:val="single"/>
    </w:rPr>
  </w:style>
  <w:style w:type="paragraph" w:styleId="TOC1">
    <w:name w:val="toc 1"/>
    <w:basedOn w:val="Normal"/>
    <w:next w:val="Normal"/>
    <w:autoRedefine/>
    <w:semiHidden/>
    <w:rsid w:val="00374733"/>
    <w:pPr>
      <w:spacing w:line="360" w:lineRule="auto"/>
    </w:pPr>
    <w:rPr>
      <w:rFonts w:ascii="宋体" w:eastAsia="仿宋" w:hAnsi="华文细黑"/>
      <w:color w:val="000000"/>
      <w:sz w:val="28"/>
    </w:rPr>
  </w:style>
  <w:style w:type="paragraph" w:styleId="Footer">
    <w:name w:val="footer"/>
    <w:basedOn w:val="Normal"/>
    <w:rsid w:val="00374733"/>
    <w:pPr>
      <w:tabs>
        <w:tab w:val="center" w:pos="4153"/>
        <w:tab w:val="right" w:pos="8306"/>
      </w:tabs>
      <w:snapToGrid w:val="0"/>
      <w:jc w:val="left"/>
    </w:pPr>
    <w:rPr>
      <w:sz w:val="18"/>
      <w:szCs w:val="18"/>
    </w:rPr>
  </w:style>
  <w:style w:type="character" w:styleId="PageNumber">
    <w:name w:val="page number"/>
    <w:basedOn w:val="DefaultParagraphFont"/>
    <w:rsid w:val="00374733"/>
  </w:style>
  <w:style w:type="character" w:customStyle="1" w:styleId="1Char">
    <w:name w:val="标题 1 Char"/>
    <w:basedOn w:val="DefaultParagraphFont"/>
    <w:link w:val="Heading1"/>
    <w:rsid w:val="00374733"/>
    <w:rPr>
      <w:rFonts w:eastAsia="宋体"/>
      <w:b/>
      <w:bCs/>
      <w:kern w:val="44"/>
      <w:sz w:val="44"/>
      <w:szCs w:val="44"/>
      <w:lang w:val="en-US" w:eastAsia="zh-CN" w:bidi="ar-SA"/>
    </w:rPr>
  </w:style>
  <w:style w:type="table" w:customStyle="1" w:styleId="0">
    <w:name w:val="网格型_0"/>
    <w:basedOn w:val="TableNormal"/>
    <w:rsid w:val="009544F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87165151102006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127</TotalTime>
  <Pages>23</Pages>
  <Words>3228</Words>
  <Characters>18405</Characters>
  <Application>Microsoft Office Word</Application>
  <DocSecurity>0</DocSecurity>
  <Lines>153</Lines>
  <Paragraphs>43</Paragraphs>
  <ScaleCrop>false</ScaleCrop>
  <Company>微软中国</Company>
  <LinksUpToDate>false</LinksUpToDate>
  <CharactersWithSpaces>21590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4</cp:revision>
  <cp:lastPrinted>2011-10-28T15:03:00Z</cp:lastPrinted>
  <dcterms:created xsi:type="dcterms:W3CDTF">2011-10-28T12:30:00Z</dcterms:created>
  <dcterms:modified xsi:type="dcterms:W3CDTF">2011-10-28T15:30:00Z</dcterms:modified>
</cp:coreProperties>
</file>