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股票软件项目建议书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1" w:history="1">
        <w:r>
          <w:rPr>
            <w:rFonts w:ascii="仿宋" w:eastAsia="仿宋" w:hAnsi="仿宋" w:cs="仿宋" w:hint="eastAsia"/>
            <w:lang w:eastAsia="zh-CN"/>
          </w:rPr>
          <w:t>概论</w:t>
        </w:r>
        <w:r>
          <w:tab/>
        </w:r>
        <w:r>
          <w:fldChar w:fldCharType="begin"/>
        </w:r>
        <w:r>
          <w:instrText xml:space="preserve"> PAGEREF _Toc28191 \h </w:instrText>
        </w:r>
        <w:r>
          <w:fldChar w:fldCharType="separate"/>
        </w:r>
        <w:r>
          <w:t>3</w:t>
        </w:r>
        <w:r>
          <w:fldChar w:fldCharType="end"/>
        </w:r>
      </w:hyperlink>
    </w:p>
    <w:p>
      <w:pPr>
        <w:pStyle w:val="TOC1"/>
        <w:tabs>
          <w:tab w:val="right" w:leader="dot" w:pos="8306"/>
        </w:tabs>
      </w:pPr>
      <w:hyperlink w:anchor="_Toc23767" w:history="1">
        <w:r>
          <w:rPr>
            <w:rFonts w:ascii="仿宋" w:eastAsia="仿宋" w:hAnsi="仿宋" w:cs="仿宋" w:hint="eastAsia"/>
            <w:lang w:eastAsia="zh-CN"/>
          </w:rPr>
          <w:t>一、背景和必要性研究</w:t>
        </w:r>
        <w:r>
          <w:tab/>
        </w:r>
        <w:r>
          <w:fldChar w:fldCharType="begin"/>
        </w:r>
        <w:r>
          <w:instrText xml:space="preserve"> PAGEREF _Toc23767 \h </w:instrText>
        </w:r>
        <w:r>
          <w:fldChar w:fldCharType="separate"/>
        </w:r>
        <w:r>
          <w:t>3</w:t>
        </w:r>
        <w:r>
          <w:fldChar w:fldCharType="end"/>
        </w:r>
      </w:hyperlink>
    </w:p>
    <w:p>
      <w:pPr>
        <w:pStyle w:val="TOC2"/>
        <w:tabs>
          <w:tab w:val="right" w:leader="dot" w:pos="8306"/>
        </w:tabs>
      </w:pPr>
      <w:hyperlink w:anchor="_Toc1830" w:history="1">
        <w:r>
          <w:rPr>
            <w:rFonts w:ascii="仿宋" w:eastAsia="仿宋" w:hAnsi="仿宋" w:cs="仿宋" w:hint="eastAsia"/>
            <w:lang w:eastAsia="zh-CN"/>
          </w:rPr>
          <w:t>(一)、股票软件项目承办单位背景分析</w:t>
        </w:r>
        <w:r>
          <w:tab/>
        </w:r>
        <w:r>
          <w:fldChar w:fldCharType="begin"/>
        </w:r>
        <w:r>
          <w:instrText xml:space="preserve"> PAGEREF _Toc1830 \h </w:instrText>
        </w:r>
        <w:r>
          <w:fldChar w:fldCharType="separate"/>
        </w:r>
        <w:r>
          <w:t>3</w:t>
        </w:r>
        <w:r>
          <w:fldChar w:fldCharType="end"/>
        </w:r>
      </w:hyperlink>
    </w:p>
    <w:p>
      <w:pPr>
        <w:pStyle w:val="TOC2"/>
        <w:tabs>
          <w:tab w:val="right" w:leader="dot" w:pos="8306"/>
        </w:tabs>
      </w:pPr>
      <w:hyperlink w:anchor="_Toc15882" w:history="1">
        <w:r>
          <w:rPr>
            <w:rFonts w:ascii="仿宋" w:eastAsia="仿宋" w:hAnsi="仿宋" w:cs="仿宋" w:hint="eastAsia"/>
            <w:lang w:eastAsia="zh-CN"/>
          </w:rPr>
          <w:t>(二)、股票软件项目背景分析</w:t>
        </w:r>
        <w:r>
          <w:tab/>
        </w:r>
        <w:r>
          <w:fldChar w:fldCharType="begin"/>
        </w:r>
        <w:r>
          <w:instrText xml:space="preserve"> PAGEREF _Toc15882 \h </w:instrText>
        </w:r>
        <w:r>
          <w:fldChar w:fldCharType="separate"/>
        </w:r>
        <w:r>
          <w:t>4</w:t>
        </w:r>
        <w:r>
          <w:fldChar w:fldCharType="end"/>
        </w:r>
      </w:hyperlink>
    </w:p>
    <w:p>
      <w:pPr>
        <w:pStyle w:val="TOC1"/>
        <w:tabs>
          <w:tab w:val="right" w:leader="dot" w:pos="8306"/>
        </w:tabs>
      </w:pPr>
      <w:hyperlink w:anchor="_Toc27733" w:history="1">
        <w:r>
          <w:rPr>
            <w:rFonts w:ascii="仿宋" w:eastAsia="仿宋" w:hAnsi="仿宋" w:cs="仿宋" w:hint="eastAsia"/>
            <w:lang w:eastAsia="zh-CN"/>
          </w:rPr>
          <w:t>二、建设规划分析</w:t>
        </w:r>
        <w:r>
          <w:tab/>
        </w:r>
        <w:r>
          <w:fldChar w:fldCharType="begin"/>
        </w:r>
        <w:r>
          <w:instrText xml:space="preserve"> PAGEREF _Toc27733 \h </w:instrText>
        </w:r>
        <w:r>
          <w:fldChar w:fldCharType="separate"/>
        </w:r>
        <w:r>
          <w:t>5</w:t>
        </w:r>
        <w:r>
          <w:fldChar w:fldCharType="end"/>
        </w:r>
      </w:hyperlink>
    </w:p>
    <w:p>
      <w:pPr>
        <w:pStyle w:val="TOC2"/>
        <w:tabs>
          <w:tab w:val="right" w:leader="dot" w:pos="8306"/>
        </w:tabs>
      </w:pPr>
      <w:hyperlink w:anchor="_Toc19258" w:history="1">
        <w:r>
          <w:rPr>
            <w:rFonts w:ascii="仿宋" w:eastAsia="仿宋" w:hAnsi="仿宋" w:cs="仿宋" w:hint="eastAsia"/>
            <w:lang w:eastAsia="zh-CN"/>
          </w:rPr>
          <w:t>(一)、产品规划</w:t>
        </w:r>
        <w:r>
          <w:tab/>
        </w:r>
        <w:r>
          <w:fldChar w:fldCharType="begin"/>
        </w:r>
        <w:r>
          <w:instrText xml:space="preserve"> PAGEREF _Toc19258 \h </w:instrText>
        </w:r>
        <w:r>
          <w:fldChar w:fldCharType="separate"/>
        </w:r>
        <w:r>
          <w:t>5</w:t>
        </w:r>
        <w:r>
          <w:fldChar w:fldCharType="end"/>
        </w:r>
      </w:hyperlink>
    </w:p>
    <w:p>
      <w:pPr>
        <w:pStyle w:val="TOC2"/>
        <w:tabs>
          <w:tab w:val="right" w:leader="dot" w:pos="8306"/>
        </w:tabs>
      </w:pPr>
      <w:hyperlink w:anchor="_Toc2348" w:history="1">
        <w:r>
          <w:rPr>
            <w:rFonts w:ascii="仿宋" w:eastAsia="仿宋" w:hAnsi="仿宋" w:cs="仿宋" w:hint="eastAsia"/>
            <w:lang w:eastAsia="zh-CN"/>
          </w:rPr>
          <w:t>(二)、建设规模</w:t>
        </w:r>
        <w:r>
          <w:tab/>
        </w:r>
        <w:r>
          <w:fldChar w:fldCharType="begin"/>
        </w:r>
        <w:r>
          <w:instrText xml:space="preserve"> PAGEREF _Toc2348 \h </w:instrText>
        </w:r>
        <w:r>
          <w:fldChar w:fldCharType="separate"/>
        </w:r>
        <w:r>
          <w:t>6</w:t>
        </w:r>
        <w:r>
          <w:fldChar w:fldCharType="end"/>
        </w:r>
      </w:hyperlink>
    </w:p>
    <w:p>
      <w:pPr>
        <w:pStyle w:val="TOC1"/>
        <w:tabs>
          <w:tab w:val="right" w:leader="dot" w:pos="8306"/>
        </w:tabs>
      </w:pPr>
      <w:hyperlink w:anchor="_Toc14245" w:history="1">
        <w:r>
          <w:rPr>
            <w:rFonts w:ascii="仿宋" w:eastAsia="仿宋" w:hAnsi="仿宋" w:cs="仿宋" w:hint="eastAsia"/>
            <w:lang w:eastAsia="zh-CN"/>
          </w:rPr>
          <w:t>三、风险应对评估</w:t>
        </w:r>
        <w:r>
          <w:tab/>
        </w:r>
        <w:r>
          <w:fldChar w:fldCharType="begin"/>
        </w:r>
        <w:r>
          <w:instrText xml:space="preserve"> PAGEREF _Toc14245 \h </w:instrText>
        </w:r>
        <w:r>
          <w:fldChar w:fldCharType="separate"/>
        </w:r>
        <w:r>
          <w:t>7</w:t>
        </w:r>
        <w:r>
          <w:fldChar w:fldCharType="end"/>
        </w:r>
      </w:hyperlink>
    </w:p>
    <w:p>
      <w:pPr>
        <w:pStyle w:val="TOC2"/>
        <w:tabs>
          <w:tab w:val="right" w:leader="dot" w:pos="8306"/>
        </w:tabs>
      </w:pPr>
      <w:hyperlink w:anchor="_Toc19134" w:history="1">
        <w:r>
          <w:rPr>
            <w:rFonts w:ascii="仿宋" w:eastAsia="仿宋" w:hAnsi="仿宋" w:cs="仿宋" w:hint="eastAsia"/>
            <w:lang w:eastAsia="zh-CN"/>
          </w:rPr>
          <w:t>(一)、政策风险分析</w:t>
        </w:r>
        <w:r>
          <w:tab/>
        </w:r>
        <w:r>
          <w:fldChar w:fldCharType="begin"/>
        </w:r>
        <w:r>
          <w:instrText xml:space="preserve"> PAGEREF _Toc19134 \h </w:instrText>
        </w:r>
        <w:r>
          <w:fldChar w:fldCharType="separate"/>
        </w:r>
        <w:r>
          <w:t>7</w:t>
        </w:r>
        <w:r>
          <w:fldChar w:fldCharType="end"/>
        </w:r>
      </w:hyperlink>
    </w:p>
    <w:p>
      <w:pPr>
        <w:pStyle w:val="TOC2"/>
        <w:tabs>
          <w:tab w:val="right" w:leader="dot" w:pos="8306"/>
        </w:tabs>
      </w:pPr>
      <w:hyperlink w:anchor="_Toc28571" w:history="1">
        <w:r>
          <w:rPr>
            <w:rFonts w:ascii="仿宋" w:eastAsia="仿宋" w:hAnsi="仿宋" w:cs="仿宋" w:hint="eastAsia"/>
            <w:lang w:eastAsia="zh-CN"/>
          </w:rPr>
          <w:t>(二)、社会风险分析</w:t>
        </w:r>
        <w:r>
          <w:tab/>
        </w:r>
        <w:r>
          <w:fldChar w:fldCharType="begin"/>
        </w:r>
        <w:r>
          <w:instrText xml:space="preserve"> PAGEREF _Toc28571 \h </w:instrText>
        </w:r>
        <w:r>
          <w:fldChar w:fldCharType="separate"/>
        </w:r>
        <w:r>
          <w:t>7</w:t>
        </w:r>
        <w:r>
          <w:fldChar w:fldCharType="end"/>
        </w:r>
      </w:hyperlink>
    </w:p>
    <w:p>
      <w:pPr>
        <w:pStyle w:val="TOC2"/>
        <w:tabs>
          <w:tab w:val="right" w:leader="dot" w:pos="8306"/>
        </w:tabs>
      </w:pPr>
      <w:hyperlink w:anchor="_Toc31100" w:history="1">
        <w:r>
          <w:rPr>
            <w:rFonts w:ascii="仿宋" w:eastAsia="仿宋" w:hAnsi="仿宋" w:cs="仿宋" w:hint="eastAsia"/>
            <w:lang w:eastAsia="zh-CN"/>
          </w:rPr>
          <w:t>(三)、市场风险分析</w:t>
        </w:r>
        <w:r>
          <w:tab/>
        </w:r>
        <w:r>
          <w:fldChar w:fldCharType="begin"/>
        </w:r>
        <w:r>
          <w:instrText xml:space="preserve"> PAGEREF _Toc31100 \h </w:instrText>
        </w:r>
        <w:r>
          <w:fldChar w:fldCharType="separate"/>
        </w:r>
        <w:r>
          <w:t>7</w:t>
        </w:r>
        <w:r>
          <w:fldChar w:fldCharType="end"/>
        </w:r>
      </w:hyperlink>
    </w:p>
    <w:p>
      <w:pPr>
        <w:pStyle w:val="TOC2"/>
        <w:tabs>
          <w:tab w:val="right" w:leader="dot" w:pos="8306"/>
        </w:tabs>
      </w:pPr>
      <w:hyperlink w:anchor="_Toc31135" w:history="1">
        <w:r>
          <w:rPr>
            <w:rFonts w:ascii="仿宋" w:eastAsia="仿宋" w:hAnsi="仿宋" w:cs="仿宋" w:hint="eastAsia"/>
            <w:lang w:eastAsia="zh-CN"/>
          </w:rPr>
          <w:t>(四)、资金风险分析</w:t>
        </w:r>
        <w:r>
          <w:tab/>
        </w:r>
        <w:r>
          <w:fldChar w:fldCharType="begin"/>
        </w:r>
        <w:r>
          <w:instrText xml:space="preserve"> PAGEREF _Toc31135 \h </w:instrText>
        </w:r>
        <w:r>
          <w:fldChar w:fldCharType="separate"/>
        </w:r>
        <w:r>
          <w:t>7</w:t>
        </w:r>
        <w:r>
          <w:fldChar w:fldCharType="end"/>
        </w:r>
      </w:hyperlink>
    </w:p>
    <w:p>
      <w:pPr>
        <w:pStyle w:val="TOC2"/>
        <w:tabs>
          <w:tab w:val="right" w:leader="dot" w:pos="8306"/>
        </w:tabs>
      </w:pPr>
      <w:hyperlink w:anchor="_Toc19023" w:history="1">
        <w:r>
          <w:rPr>
            <w:rFonts w:ascii="仿宋" w:eastAsia="仿宋" w:hAnsi="仿宋" w:cs="仿宋" w:hint="eastAsia"/>
            <w:lang w:eastAsia="zh-CN"/>
          </w:rPr>
          <w:t>(五)、技术风险分析</w:t>
        </w:r>
        <w:r>
          <w:tab/>
        </w:r>
        <w:r>
          <w:fldChar w:fldCharType="begin"/>
        </w:r>
        <w:r>
          <w:instrText xml:space="preserve"> PAGEREF _Toc19023 \h </w:instrText>
        </w:r>
        <w:r>
          <w:fldChar w:fldCharType="separate"/>
        </w:r>
        <w:r>
          <w:t>8</w:t>
        </w:r>
        <w:r>
          <w:fldChar w:fldCharType="end"/>
        </w:r>
      </w:hyperlink>
    </w:p>
    <w:p>
      <w:pPr>
        <w:pStyle w:val="TOC2"/>
        <w:tabs>
          <w:tab w:val="right" w:leader="dot" w:pos="8306"/>
        </w:tabs>
      </w:pPr>
      <w:hyperlink w:anchor="_Toc9637" w:history="1">
        <w:r>
          <w:rPr>
            <w:rFonts w:ascii="仿宋" w:eastAsia="仿宋" w:hAnsi="仿宋" w:cs="仿宋" w:hint="eastAsia"/>
            <w:lang w:eastAsia="zh-CN"/>
          </w:rPr>
          <w:t>(六)、财务风险分析</w:t>
        </w:r>
        <w:r>
          <w:tab/>
        </w:r>
        <w:r>
          <w:fldChar w:fldCharType="begin"/>
        </w:r>
        <w:r>
          <w:instrText xml:space="preserve"> PAGEREF _Toc9637 \h </w:instrText>
        </w:r>
        <w:r>
          <w:fldChar w:fldCharType="separate"/>
        </w:r>
        <w:r>
          <w:t>8</w:t>
        </w:r>
        <w:r>
          <w:fldChar w:fldCharType="end"/>
        </w:r>
      </w:hyperlink>
    </w:p>
    <w:p>
      <w:pPr>
        <w:pStyle w:val="TOC2"/>
        <w:tabs>
          <w:tab w:val="right" w:leader="dot" w:pos="8306"/>
        </w:tabs>
      </w:pPr>
      <w:hyperlink w:anchor="_Toc10592" w:history="1">
        <w:r>
          <w:rPr>
            <w:rFonts w:ascii="仿宋" w:eastAsia="仿宋" w:hAnsi="仿宋" w:cs="仿宋" w:hint="eastAsia"/>
            <w:lang w:eastAsia="zh-CN"/>
          </w:rPr>
          <w:t>(七)、管理风险分析</w:t>
        </w:r>
        <w:r>
          <w:tab/>
        </w:r>
        <w:r>
          <w:fldChar w:fldCharType="begin"/>
        </w:r>
        <w:r>
          <w:instrText xml:space="preserve"> PAGEREF _Toc10592 \h </w:instrText>
        </w:r>
        <w:r>
          <w:fldChar w:fldCharType="separate"/>
        </w:r>
        <w:r>
          <w:t>8</w:t>
        </w:r>
        <w:r>
          <w:fldChar w:fldCharType="end"/>
        </w:r>
      </w:hyperlink>
    </w:p>
    <w:p>
      <w:pPr>
        <w:pStyle w:val="TOC2"/>
        <w:tabs>
          <w:tab w:val="right" w:leader="dot" w:pos="8306"/>
        </w:tabs>
      </w:pPr>
      <w:hyperlink w:anchor="_Toc9005" w:history="1">
        <w:r>
          <w:rPr>
            <w:rFonts w:ascii="仿宋" w:eastAsia="仿宋" w:hAnsi="仿宋" w:cs="仿宋" w:hint="eastAsia"/>
            <w:lang w:eastAsia="zh-CN"/>
          </w:rPr>
          <w:t>(八)、其它风险分析</w:t>
        </w:r>
        <w:r>
          <w:tab/>
        </w:r>
        <w:r>
          <w:fldChar w:fldCharType="begin"/>
        </w:r>
        <w:r>
          <w:instrText xml:space="preserve"> PAGEREF _Toc9005 \h </w:instrText>
        </w:r>
        <w:r>
          <w:fldChar w:fldCharType="separate"/>
        </w:r>
        <w:r>
          <w:t>9</w:t>
        </w:r>
        <w:r>
          <w:fldChar w:fldCharType="end"/>
        </w:r>
      </w:hyperlink>
    </w:p>
    <w:p>
      <w:pPr>
        <w:pStyle w:val="TOC1"/>
        <w:tabs>
          <w:tab w:val="right" w:leader="dot" w:pos="8306"/>
        </w:tabs>
      </w:pPr>
      <w:hyperlink w:anchor="_Toc5183" w:history="1">
        <w:r>
          <w:rPr>
            <w:rFonts w:ascii="仿宋" w:eastAsia="仿宋" w:hAnsi="仿宋" w:cs="仿宋" w:hint="eastAsia"/>
            <w:lang w:eastAsia="zh-CN"/>
          </w:rPr>
          <w:t>四、工艺先进性</w:t>
        </w:r>
        <w:r>
          <w:tab/>
        </w:r>
        <w:r>
          <w:fldChar w:fldCharType="begin"/>
        </w:r>
        <w:r>
          <w:instrText xml:space="preserve"> PAGEREF _Toc5183 \h </w:instrText>
        </w:r>
        <w:r>
          <w:fldChar w:fldCharType="separate"/>
        </w:r>
        <w:r>
          <w:t>9</w:t>
        </w:r>
        <w:r>
          <w:fldChar w:fldCharType="end"/>
        </w:r>
      </w:hyperlink>
    </w:p>
    <w:p>
      <w:pPr>
        <w:pStyle w:val="TOC2"/>
        <w:tabs>
          <w:tab w:val="right" w:leader="dot" w:pos="8306"/>
        </w:tabs>
      </w:pPr>
      <w:hyperlink w:anchor="_Toc7497" w:history="1">
        <w:r>
          <w:rPr>
            <w:rFonts w:ascii="仿宋" w:eastAsia="仿宋" w:hAnsi="仿宋" w:cs="仿宋" w:hint="eastAsia"/>
            <w:lang w:eastAsia="zh-CN"/>
          </w:rPr>
          <w:t>(一)、股票软件项目建设期的原辅材料保障</w:t>
        </w:r>
        <w:r>
          <w:tab/>
        </w:r>
        <w:r>
          <w:fldChar w:fldCharType="begin"/>
        </w:r>
        <w:r>
          <w:instrText xml:space="preserve"> PAGEREF _Toc7497 \h </w:instrText>
        </w:r>
        <w:r>
          <w:fldChar w:fldCharType="separate"/>
        </w:r>
        <w:r>
          <w:t>9</w:t>
        </w:r>
        <w:r>
          <w:fldChar w:fldCharType="end"/>
        </w:r>
      </w:hyperlink>
    </w:p>
    <w:p>
      <w:pPr>
        <w:pStyle w:val="TOC2"/>
        <w:tabs>
          <w:tab w:val="right" w:leader="dot" w:pos="8306"/>
        </w:tabs>
      </w:pPr>
      <w:hyperlink w:anchor="_Toc18009" w:history="1">
        <w:r>
          <w:rPr>
            <w:rFonts w:ascii="仿宋" w:eastAsia="仿宋" w:hAnsi="仿宋" w:cs="仿宋" w:hint="eastAsia"/>
            <w:lang w:eastAsia="zh-CN"/>
          </w:rPr>
          <w:t>(二)、股票软件项目运营期的原辅材料采购与管理</w:t>
        </w:r>
        <w:r>
          <w:tab/>
        </w:r>
        <w:r>
          <w:fldChar w:fldCharType="begin"/>
        </w:r>
        <w:r>
          <w:instrText xml:space="preserve"> PAGEREF _Toc18009 \h </w:instrText>
        </w:r>
        <w:r>
          <w:fldChar w:fldCharType="separate"/>
        </w:r>
        <w:r>
          <w:t>10</w:t>
        </w:r>
        <w:r>
          <w:fldChar w:fldCharType="end"/>
        </w:r>
      </w:hyperlink>
    </w:p>
    <w:p>
      <w:pPr>
        <w:pStyle w:val="TOC2"/>
        <w:tabs>
          <w:tab w:val="right" w:leader="dot" w:pos="8306"/>
        </w:tabs>
      </w:pPr>
      <w:hyperlink w:anchor="_Toc13270" w:history="1">
        <w:r>
          <w:rPr>
            <w:rFonts w:ascii="仿宋" w:eastAsia="仿宋" w:hAnsi="仿宋" w:cs="仿宋" w:hint="eastAsia"/>
            <w:lang w:eastAsia="zh-CN"/>
          </w:rPr>
          <w:t>(三)、技术管理的独特特色</w:t>
        </w:r>
        <w:r>
          <w:tab/>
        </w:r>
        <w:r>
          <w:fldChar w:fldCharType="begin"/>
        </w:r>
        <w:r>
          <w:instrText xml:space="preserve"> PAGEREF _Toc13270 \h </w:instrText>
        </w:r>
        <w:r>
          <w:fldChar w:fldCharType="separate"/>
        </w:r>
        <w:r>
          <w:t>11</w:t>
        </w:r>
        <w:r>
          <w:fldChar w:fldCharType="end"/>
        </w:r>
      </w:hyperlink>
    </w:p>
    <w:p>
      <w:pPr>
        <w:pStyle w:val="TOC2"/>
        <w:tabs>
          <w:tab w:val="right" w:leader="dot" w:pos="8306"/>
        </w:tabs>
      </w:pPr>
      <w:hyperlink w:anchor="_Toc20935" w:history="1">
        <w:r>
          <w:rPr>
            <w:rFonts w:ascii="仿宋" w:eastAsia="仿宋" w:hAnsi="仿宋" w:cs="仿宋" w:hint="eastAsia"/>
            <w:lang w:eastAsia="zh-CN"/>
          </w:rPr>
          <w:t>(四)、股票软件项目工艺技术设计方案</w:t>
        </w:r>
        <w:r>
          <w:tab/>
        </w:r>
        <w:r>
          <w:fldChar w:fldCharType="begin"/>
        </w:r>
        <w:r>
          <w:instrText xml:space="preserve"> PAGEREF _Toc20935 \h </w:instrText>
        </w:r>
        <w:r>
          <w:fldChar w:fldCharType="separate"/>
        </w:r>
        <w:r>
          <w:t>13</w:t>
        </w:r>
        <w:r>
          <w:fldChar w:fldCharType="end"/>
        </w:r>
      </w:hyperlink>
    </w:p>
    <w:p>
      <w:pPr>
        <w:pStyle w:val="TOC2"/>
        <w:tabs>
          <w:tab w:val="right" w:leader="dot" w:pos="8306"/>
        </w:tabs>
      </w:pPr>
      <w:hyperlink w:anchor="_Toc9066" w:history="1">
        <w:r>
          <w:rPr>
            <w:rFonts w:ascii="仿宋" w:eastAsia="仿宋" w:hAnsi="仿宋" w:cs="仿宋" w:hint="eastAsia"/>
            <w:lang w:eastAsia="zh-CN"/>
          </w:rPr>
          <w:t>(五)、设备选型的智能化方案</w:t>
        </w:r>
        <w:r>
          <w:tab/>
        </w:r>
        <w:r>
          <w:fldChar w:fldCharType="begin"/>
        </w:r>
        <w:r>
          <w:instrText xml:space="preserve"> PAGEREF _Toc9066 \h </w:instrText>
        </w:r>
        <w:r>
          <w:fldChar w:fldCharType="separate"/>
        </w:r>
        <w:r>
          <w:t>14</w:t>
        </w:r>
        <w:r>
          <w:fldChar w:fldCharType="end"/>
        </w:r>
      </w:hyperlink>
    </w:p>
    <w:p>
      <w:pPr>
        <w:pStyle w:val="TOC1"/>
        <w:tabs>
          <w:tab w:val="right" w:leader="dot" w:pos="8306"/>
        </w:tabs>
      </w:pPr>
      <w:hyperlink w:anchor="_Toc20488" w:history="1">
        <w:r>
          <w:rPr>
            <w:rFonts w:ascii="仿宋" w:eastAsia="仿宋" w:hAnsi="仿宋" w:cs="仿宋" w:hint="eastAsia"/>
            <w:lang w:eastAsia="zh-CN"/>
          </w:rPr>
          <w:t>五、危机管理与应急响应</w:t>
        </w:r>
        <w:r>
          <w:tab/>
        </w:r>
        <w:r>
          <w:fldChar w:fldCharType="begin"/>
        </w:r>
        <w:r>
          <w:instrText xml:space="preserve"> PAGEREF _Toc20488 \h </w:instrText>
        </w:r>
        <w:r>
          <w:fldChar w:fldCharType="separate"/>
        </w:r>
        <w:r>
          <w:t>15</w:t>
        </w:r>
        <w:r>
          <w:fldChar w:fldCharType="end"/>
        </w:r>
      </w:hyperlink>
    </w:p>
    <w:p>
      <w:pPr>
        <w:pStyle w:val="TOC2"/>
        <w:tabs>
          <w:tab w:val="right" w:leader="dot" w:pos="8306"/>
        </w:tabs>
      </w:pPr>
      <w:hyperlink w:anchor="_Toc14793" w:history="1">
        <w:r>
          <w:rPr>
            <w:rFonts w:ascii="仿宋" w:eastAsia="仿宋" w:hAnsi="仿宋" w:cs="仿宋" w:hint="eastAsia"/>
            <w:lang w:eastAsia="zh-CN"/>
          </w:rPr>
          <w:t>(一)、危机管理计划制定</w:t>
        </w:r>
        <w:r>
          <w:tab/>
        </w:r>
        <w:r>
          <w:fldChar w:fldCharType="begin"/>
        </w:r>
        <w:r>
          <w:instrText xml:space="preserve"> PAGEREF _Toc14793 \h </w:instrText>
        </w:r>
        <w:r>
          <w:fldChar w:fldCharType="separate"/>
        </w:r>
        <w:r>
          <w:t>15</w:t>
        </w:r>
        <w:r>
          <w:fldChar w:fldCharType="end"/>
        </w:r>
      </w:hyperlink>
    </w:p>
    <w:p>
      <w:pPr>
        <w:pStyle w:val="TOC2"/>
        <w:tabs>
          <w:tab w:val="right" w:leader="dot" w:pos="8306"/>
        </w:tabs>
      </w:pPr>
      <w:hyperlink w:anchor="_Toc28967" w:history="1">
        <w:r>
          <w:rPr>
            <w:rFonts w:ascii="仿宋" w:eastAsia="仿宋" w:hAnsi="仿宋" w:cs="仿宋" w:hint="eastAsia"/>
            <w:lang w:eastAsia="zh-CN"/>
          </w:rPr>
          <w:t>(二)、应急响应流程</w:t>
        </w:r>
        <w:r>
          <w:tab/>
        </w:r>
        <w:r>
          <w:fldChar w:fldCharType="begin"/>
        </w:r>
        <w:r>
          <w:instrText xml:space="preserve"> PAGEREF _Toc28967 \h </w:instrText>
        </w:r>
        <w:r>
          <w:fldChar w:fldCharType="separate"/>
        </w:r>
        <w:r>
          <w:t>16</w:t>
        </w:r>
        <w:r>
          <w:fldChar w:fldCharType="end"/>
        </w:r>
      </w:hyperlink>
    </w:p>
    <w:p>
      <w:pPr>
        <w:pStyle w:val="TOC2"/>
        <w:tabs>
          <w:tab w:val="right" w:leader="dot" w:pos="8306"/>
        </w:tabs>
      </w:pPr>
      <w:hyperlink w:anchor="_Toc25306" w:history="1">
        <w:r>
          <w:rPr>
            <w:rFonts w:ascii="仿宋" w:eastAsia="仿宋" w:hAnsi="仿宋" w:cs="仿宋" w:hint="eastAsia"/>
            <w:lang w:eastAsia="zh-CN"/>
          </w:rPr>
          <w:t>(三)、危机公关与舆情管理</w:t>
        </w:r>
        <w:r>
          <w:tab/>
        </w:r>
        <w:r>
          <w:fldChar w:fldCharType="begin"/>
        </w:r>
        <w:r>
          <w:instrText xml:space="preserve"> PAGEREF _Toc25306 \h </w:instrText>
        </w:r>
        <w:r>
          <w:fldChar w:fldCharType="separate"/>
        </w:r>
        <w:r>
          <w:t>17</w:t>
        </w:r>
        <w:r>
          <w:fldChar w:fldCharType="end"/>
        </w:r>
      </w:hyperlink>
    </w:p>
    <w:p>
      <w:pPr>
        <w:pStyle w:val="TOC2"/>
        <w:tabs>
          <w:tab w:val="right" w:leader="dot" w:pos="8306"/>
        </w:tabs>
      </w:pPr>
      <w:hyperlink w:anchor="_Toc9550" w:history="1">
        <w:r>
          <w:rPr>
            <w:rFonts w:ascii="仿宋" w:eastAsia="仿宋" w:hAnsi="仿宋" w:cs="仿宋" w:hint="eastAsia"/>
            <w:lang w:eastAsia="zh-CN"/>
          </w:rPr>
          <w:t>(四)、事故调查与报告</w:t>
        </w:r>
        <w:r>
          <w:tab/>
        </w:r>
        <w:r>
          <w:fldChar w:fldCharType="begin"/>
        </w:r>
        <w:r>
          <w:instrText xml:space="preserve"> PAGEREF _Toc9550 \h </w:instrText>
        </w:r>
        <w:r>
          <w:fldChar w:fldCharType="separate"/>
        </w:r>
        <w:r>
          <w:t>17</w:t>
        </w:r>
        <w:r>
          <w:fldChar w:fldCharType="end"/>
        </w:r>
      </w:hyperlink>
    </w:p>
    <w:p>
      <w:pPr>
        <w:pStyle w:val="TOC1"/>
        <w:tabs>
          <w:tab w:val="right" w:leader="dot" w:pos="8306"/>
        </w:tabs>
      </w:pPr>
      <w:hyperlink w:anchor="_Toc14965" w:history="1">
        <w:r>
          <w:rPr>
            <w:rFonts w:ascii="仿宋" w:eastAsia="仿宋" w:hAnsi="仿宋" w:cs="仿宋" w:hint="eastAsia"/>
            <w:lang w:eastAsia="zh-CN"/>
          </w:rPr>
          <w:t>六、科技创新与研发</w:t>
        </w:r>
        <w:r>
          <w:tab/>
        </w:r>
        <w:r>
          <w:fldChar w:fldCharType="begin"/>
        </w:r>
        <w:r>
          <w:instrText xml:space="preserve"> PAGEREF _Toc14965 \h </w:instrText>
        </w:r>
        <w:r>
          <w:fldChar w:fldCharType="separate"/>
        </w:r>
        <w:r>
          <w:t>18</w:t>
        </w:r>
        <w:r>
          <w:fldChar w:fldCharType="end"/>
        </w:r>
      </w:hyperlink>
    </w:p>
    <w:p>
      <w:pPr>
        <w:pStyle w:val="TOC2"/>
        <w:tabs>
          <w:tab w:val="right" w:leader="dot" w:pos="8306"/>
        </w:tabs>
      </w:pPr>
      <w:hyperlink w:anchor="_Toc15337" w:history="1">
        <w:r>
          <w:rPr>
            <w:rFonts w:ascii="仿宋" w:eastAsia="仿宋" w:hAnsi="仿宋" w:cs="仿宋" w:hint="eastAsia"/>
            <w:lang w:eastAsia="zh-CN"/>
          </w:rPr>
          <w:t>(一)、科技创新战略规划</w:t>
        </w:r>
        <w:r>
          <w:tab/>
        </w:r>
        <w:r>
          <w:fldChar w:fldCharType="begin"/>
        </w:r>
        <w:r>
          <w:instrText xml:space="preserve"> PAGEREF _Toc15337 \h </w:instrText>
        </w:r>
        <w:r>
          <w:fldChar w:fldCharType="separate"/>
        </w:r>
        <w:r>
          <w:t>18</w:t>
        </w:r>
        <w:r>
          <w:fldChar w:fldCharType="end"/>
        </w:r>
      </w:hyperlink>
    </w:p>
    <w:p>
      <w:pPr>
        <w:pStyle w:val="TOC2"/>
        <w:tabs>
          <w:tab w:val="right" w:leader="dot" w:pos="8306"/>
        </w:tabs>
      </w:pPr>
      <w:hyperlink w:anchor="_Toc12678" w:history="1">
        <w:r>
          <w:rPr>
            <w:rFonts w:ascii="仿宋" w:eastAsia="仿宋" w:hAnsi="仿宋" w:cs="仿宋" w:hint="eastAsia"/>
            <w:lang w:eastAsia="zh-CN"/>
          </w:rPr>
          <w:t>(二)、研发团队建设</w:t>
        </w:r>
        <w:r>
          <w:tab/>
        </w:r>
        <w:r>
          <w:fldChar w:fldCharType="begin"/>
        </w:r>
        <w:r>
          <w:instrText xml:space="preserve"> PAGEREF _Toc12678 \h </w:instrText>
        </w:r>
        <w:r>
          <w:fldChar w:fldCharType="separate"/>
        </w:r>
        <w:r>
          <w:t>20</w:t>
        </w:r>
        <w:r>
          <w:fldChar w:fldCharType="end"/>
        </w:r>
      </w:hyperlink>
    </w:p>
    <w:p>
      <w:pPr>
        <w:pStyle w:val="TOC2"/>
        <w:tabs>
          <w:tab w:val="right" w:leader="dot" w:pos="8306"/>
        </w:tabs>
      </w:pPr>
      <w:hyperlink w:anchor="_Toc27827" w:history="1">
        <w:r>
          <w:rPr>
            <w:rFonts w:ascii="仿宋" w:eastAsia="仿宋" w:hAnsi="仿宋" w:cs="仿宋" w:hint="eastAsia"/>
            <w:lang w:eastAsia="zh-CN"/>
          </w:rPr>
          <w:t>(三)、知识产权保护机制</w:t>
        </w:r>
        <w:r>
          <w:tab/>
        </w:r>
        <w:r>
          <w:fldChar w:fldCharType="begin"/>
        </w:r>
        <w:r>
          <w:instrText xml:space="preserve"> PAGEREF _Toc27827 \h </w:instrText>
        </w:r>
        <w:r>
          <w:fldChar w:fldCharType="separate"/>
        </w:r>
        <w:r>
          <w:t>21</w:t>
        </w:r>
        <w:r>
          <w:fldChar w:fldCharType="end"/>
        </w:r>
      </w:hyperlink>
    </w:p>
    <w:p>
      <w:pPr>
        <w:pStyle w:val="TOC2"/>
        <w:tabs>
          <w:tab w:val="right" w:leader="dot" w:pos="8306"/>
        </w:tabs>
      </w:pPr>
      <w:hyperlink w:anchor="_Toc2388" w:history="1">
        <w:r>
          <w:rPr>
            <w:rFonts w:ascii="仿宋" w:eastAsia="仿宋" w:hAnsi="仿宋" w:cs="仿宋" w:hint="eastAsia"/>
            <w:lang w:eastAsia="zh-CN"/>
          </w:rPr>
          <w:t>(四)、技术引进与应用</w:t>
        </w:r>
        <w:r>
          <w:tab/>
        </w:r>
        <w:r>
          <w:fldChar w:fldCharType="begin"/>
        </w:r>
        <w:r>
          <w:instrText xml:space="preserve"> PAGEREF _Toc2388 \h </w:instrText>
        </w:r>
        <w:r>
          <w:fldChar w:fldCharType="separate"/>
        </w:r>
        <w:r>
          <w:t>22</w:t>
        </w:r>
        <w:r>
          <w:fldChar w:fldCharType="end"/>
        </w:r>
      </w:hyperlink>
    </w:p>
    <w:p>
      <w:pPr>
        <w:pStyle w:val="TOC1"/>
        <w:tabs>
          <w:tab w:val="right" w:leader="dot" w:pos="8306"/>
        </w:tabs>
      </w:pPr>
      <w:hyperlink w:anchor="_Toc8809" w:history="1">
        <w:r>
          <w:rPr>
            <w:rFonts w:ascii="仿宋" w:eastAsia="仿宋" w:hAnsi="仿宋" w:cs="仿宋" w:hint="eastAsia"/>
            <w:lang w:eastAsia="zh-CN"/>
          </w:rPr>
          <w:t>七、质量管理与监督</w:t>
        </w:r>
        <w:r>
          <w:tab/>
        </w:r>
        <w:r>
          <w:fldChar w:fldCharType="begin"/>
        </w:r>
        <w:r>
          <w:instrText xml:space="preserve"> PAGEREF _Toc8809 \h </w:instrText>
        </w:r>
        <w:r>
          <w:fldChar w:fldCharType="separate"/>
        </w:r>
        <w:r>
          <w:t>23</w:t>
        </w:r>
        <w:r>
          <w:fldChar w:fldCharType="end"/>
        </w:r>
      </w:hyperlink>
    </w:p>
    <w:p>
      <w:pPr>
        <w:pStyle w:val="TOC2"/>
        <w:tabs>
          <w:tab w:val="right" w:leader="dot" w:pos="8306"/>
        </w:tabs>
      </w:pPr>
      <w:hyperlink w:anchor="_Toc15853" w:history="1">
        <w:r>
          <w:rPr>
            <w:rFonts w:ascii="仿宋" w:eastAsia="仿宋" w:hAnsi="仿宋" w:cs="仿宋" w:hint="eastAsia"/>
            <w:lang w:eastAsia="zh-CN"/>
          </w:rPr>
          <w:t>(一)、质量管理原则</w:t>
        </w:r>
        <w:r>
          <w:tab/>
        </w:r>
        <w:r>
          <w:fldChar w:fldCharType="begin"/>
        </w:r>
        <w:r>
          <w:instrText xml:space="preserve"> PAGEREF _Toc15853 \h </w:instrText>
        </w:r>
        <w:r>
          <w:fldChar w:fldCharType="separate"/>
        </w:r>
        <w:r>
          <w:t>23</w:t>
        </w:r>
        <w:r>
          <w:fldChar w:fldCharType="end"/>
        </w:r>
      </w:hyperlink>
    </w:p>
    <w:p>
      <w:pPr>
        <w:pStyle w:val="TOC2"/>
        <w:tabs>
          <w:tab w:val="right" w:leader="dot" w:pos="8306"/>
        </w:tabs>
      </w:pPr>
      <w:hyperlink w:anchor="_Toc23556" w:history="1">
        <w:r>
          <w:rPr>
            <w:rFonts w:ascii="仿宋" w:eastAsia="仿宋" w:hAnsi="仿宋" w:cs="仿宋" w:hint="eastAsia"/>
            <w:lang w:eastAsia="zh-CN"/>
          </w:rPr>
          <w:t>(二)、质量控制措施</w:t>
        </w:r>
        <w:r>
          <w:tab/>
        </w:r>
        <w:r>
          <w:fldChar w:fldCharType="begin"/>
        </w:r>
        <w:r>
          <w:instrText xml:space="preserve"> PAGEREF _Toc23556 \h </w:instrText>
        </w:r>
        <w:r>
          <w:fldChar w:fldCharType="separate"/>
        </w:r>
        <w:r>
          <w:t>25</w:t>
        </w:r>
        <w:r>
          <w:fldChar w:fldCharType="end"/>
        </w:r>
      </w:hyperlink>
    </w:p>
    <w:p>
      <w:pPr>
        <w:pStyle w:val="TOC2"/>
        <w:tabs>
          <w:tab w:val="right" w:leader="dot" w:pos="8306"/>
        </w:tabs>
      </w:pPr>
      <w:hyperlink w:anchor="_Toc263" w:history="1">
        <w:r>
          <w:rPr>
            <w:rFonts w:ascii="仿宋" w:eastAsia="仿宋" w:hAnsi="仿宋" w:cs="仿宋" w:hint="eastAsia"/>
            <w:lang w:eastAsia="zh-CN"/>
          </w:rPr>
          <w:t>(三)、监督与评估机制</w:t>
        </w:r>
        <w:r>
          <w:tab/>
        </w:r>
        <w:r>
          <w:fldChar w:fldCharType="begin"/>
        </w:r>
        <w:r>
          <w:instrText xml:space="preserve"> PAGEREF _Toc263 \h </w:instrText>
        </w:r>
        <w:r>
          <w:fldChar w:fldCharType="separate"/>
        </w:r>
        <w:r>
          <w:t>27</w:t>
        </w:r>
        <w:r>
          <w:fldChar w:fldCharType="end"/>
        </w:r>
      </w:hyperlink>
    </w:p>
    <w:p>
      <w:pPr>
        <w:pStyle w:val="TOC2"/>
        <w:tabs>
          <w:tab w:val="right" w:leader="dot" w:pos="8306"/>
        </w:tabs>
      </w:pPr>
      <w:hyperlink w:anchor="_Toc24725" w:history="1">
        <w:r>
          <w:rPr>
            <w:rFonts w:ascii="仿宋" w:eastAsia="仿宋" w:hAnsi="仿宋" w:cs="仿宋" w:hint="eastAsia"/>
            <w:lang w:eastAsia="zh-CN"/>
          </w:rPr>
          <w:t>(四)、持续改进与反馈</w:t>
        </w:r>
        <w:r>
          <w:tab/>
        </w:r>
        <w:r>
          <w:fldChar w:fldCharType="begin"/>
        </w:r>
        <w:r>
          <w:instrText xml:space="preserve"> PAGEREF _Toc24725 \h </w:instrText>
        </w:r>
        <w:r>
          <w:fldChar w:fldCharType="separate"/>
        </w:r>
        <w:r>
          <w:t>28</w:t>
        </w:r>
        <w:r>
          <w:fldChar w:fldCharType="end"/>
        </w:r>
      </w:hyperlink>
    </w:p>
    <w:p>
      <w:pPr>
        <w:pStyle w:val="TOC1"/>
        <w:tabs>
          <w:tab w:val="right" w:leader="dot" w:pos="8306"/>
        </w:tabs>
      </w:pPr>
      <w:hyperlink w:anchor="_Toc12503" w:history="1">
        <w:r>
          <w:rPr>
            <w:rFonts w:ascii="仿宋" w:eastAsia="仿宋" w:hAnsi="仿宋" w:cs="仿宋" w:hint="eastAsia"/>
            <w:lang w:eastAsia="zh-CN"/>
          </w:rPr>
          <w:t>八、股票软件项目收尾与总结</w:t>
        </w:r>
        <w:r>
          <w:tab/>
        </w:r>
        <w:r>
          <w:fldChar w:fldCharType="begin"/>
        </w:r>
        <w:r>
          <w:instrText xml:space="preserve"> PAGEREF _Toc12503 \h </w:instrText>
        </w:r>
        <w:r>
          <w:fldChar w:fldCharType="separate"/>
        </w:r>
        <w:r>
          <w:t>31</w:t>
        </w:r>
        <w:r>
          <w:fldChar w:fldCharType="end"/>
        </w:r>
      </w:hyperlink>
    </w:p>
    <w:p>
      <w:pPr>
        <w:pStyle w:val="TOC2"/>
        <w:tabs>
          <w:tab w:val="right" w:leader="dot" w:pos="8306"/>
        </w:tabs>
      </w:pPr>
      <w:hyperlink w:anchor="_Toc9024" w:history="1">
        <w:r>
          <w:rPr>
            <w:rFonts w:ascii="仿宋" w:eastAsia="仿宋" w:hAnsi="仿宋" w:cs="仿宋" w:hint="eastAsia"/>
            <w:lang w:eastAsia="zh-CN"/>
          </w:rPr>
          <w:t>(一)、股票软件项目总结与经验分享</w:t>
        </w:r>
        <w:r>
          <w:tab/>
        </w:r>
        <w:r>
          <w:fldChar w:fldCharType="begin"/>
        </w:r>
        <w:r>
          <w:instrText xml:space="preserve"> PAGEREF _Toc9024 \h </w:instrText>
        </w:r>
        <w:r>
          <w:fldChar w:fldCharType="separate"/>
        </w:r>
        <w:r>
          <w:t>31</w:t>
        </w:r>
        <w:r>
          <w:fldChar w:fldCharType="end"/>
        </w:r>
      </w:hyperlink>
    </w:p>
    <w:p>
      <w:pPr>
        <w:pStyle w:val="TOC2"/>
        <w:tabs>
          <w:tab w:val="right" w:leader="dot" w:pos="8306"/>
        </w:tabs>
      </w:pPr>
      <w:hyperlink w:anchor="_Toc21160" w:history="1">
        <w:r>
          <w:rPr>
            <w:rFonts w:ascii="仿宋" w:eastAsia="仿宋" w:hAnsi="仿宋" w:cs="仿宋" w:hint="eastAsia"/>
            <w:lang w:eastAsia="zh-CN"/>
          </w:rPr>
          <w:t>(二)、股票软件项目报告与归档</w:t>
        </w:r>
        <w:r>
          <w:tab/>
        </w:r>
        <w:r>
          <w:fldChar w:fldCharType="begin"/>
        </w:r>
        <w:r>
          <w:instrText xml:space="preserve"> PAGEREF _Toc21160 \h </w:instrText>
        </w:r>
        <w:r>
          <w:fldChar w:fldCharType="separate"/>
        </w:r>
        <w:r>
          <w:t>34</w:t>
        </w:r>
        <w:r>
          <w:fldChar w:fldCharType="end"/>
        </w:r>
      </w:hyperlink>
    </w:p>
    <w:p>
      <w:pPr>
        <w:pStyle w:val="TOC2"/>
        <w:tabs>
          <w:tab w:val="right" w:leader="dot" w:pos="8306"/>
        </w:tabs>
      </w:pPr>
      <w:hyperlink w:anchor="_Toc24562" w:history="1">
        <w:r>
          <w:rPr>
            <w:rFonts w:ascii="仿宋" w:eastAsia="仿宋" w:hAnsi="仿宋" w:cs="仿宋" w:hint="eastAsia"/>
            <w:lang w:eastAsia="zh-CN"/>
          </w:rPr>
          <w:t>(三)、股票软件项目收尾与结算</w:t>
        </w:r>
        <w:r>
          <w:tab/>
        </w:r>
        <w:r>
          <w:fldChar w:fldCharType="begin"/>
        </w:r>
        <w:r>
          <w:instrText xml:space="preserve"> PAGEREF _Toc24562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5" w:history="1">
        <w:r>
          <w:rPr>
            <w:rFonts w:ascii="仿宋" w:eastAsia="仿宋" w:hAnsi="仿宋" w:cs="仿宋" w:hint="eastAsia"/>
            <w:lang w:eastAsia="zh-CN"/>
          </w:rPr>
          <w:t>(四)、团队人员调整与反馈</w:t>
        </w:r>
        <w:r>
          <w:tab/>
        </w:r>
        <w:r>
          <w:fldChar w:fldCharType="begin"/>
        </w:r>
        <w:r>
          <w:instrText xml:space="preserve"> PAGEREF _Toc5955 \h </w:instrText>
        </w:r>
        <w:r>
          <w:fldChar w:fldCharType="separate"/>
        </w:r>
        <w:r>
          <w:t>37</w:t>
        </w:r>
        <w:r>
          <w:fldChar w:fldCharType="end"/>
        </w:r>
      </w:hyperlink>
    </w:p>
    <w:p>
      <w:pPr>
        <w:pStyle w:val="TOC1"/>
        <w:tabs>
          <w:tab w:val="right" w:leader="dot" w:pos="8306"/>
        </w:tabs>
      </w:pPr>
      <w:hyperlink w:anchor="_Toc32438" w:history="1">
        <w:r>
          <w:rPr>
            <w:rFonts w:ascii="仿宋" w:eastAsia="仿宋" w:hAnsi="仿宋" w:cs="仿宋" w:hint="eastAsia"/>
            <w:lang w:eastAsia="zh-CN"/>
          </w:rPr>
          <w:t>九、成本控制与效益提升</w:t>
        </w:r>
        <w:r>
          <w:tab/>
        </w:r>
        <w:r>
          <w:fldChar w:fldCharType="begin"/>
        </w:r>
        <w:r>
          <w:instrText xml:space="preserve"> PAGEREF _Toc32438 \h </w:instrText>
        </w:r>
        <w:r>
          <w:fldChar w:fldCharType="separate"/>
        </w:r>
        <w:r>
          <w:t>38</w:t>
        </w:r>
        <w:r>
          <w:fldChar w:fldCharType="end"/>
        </w:r>
      </w:hyperlink>
    </w:p>
    <w:p>
      <w:pPr>
        <w:pStyle w:val="TOC2"/>
        <w:tabs>
          <w:tab w:val="right" w:leader="dot" w:pos="8306"/>
        </w:tabs>
      </w:pPr>
      <w:hyperlink w:anchor="_Toc24412" w:history="1">
        <w:r>
          <w:rPr>
            <w:rFonts w:ascii="仿宋" w:eastAsia="仿宋" w:hAnsi="仿宋" w:cs="仿宋" w:hint="eastAsia"/>
            <w:lang w:eastAsia="zh-CN"/>
          </w:rPr>
          <w:t>(一)、成本核算与预算管理</w:t>
        </w:r>
        <w:r>
          <w:tab/>
        </w:r>
        <w:r>
          <w:fldChar w:fldCharType="begin"/>
        </w:r>
        <w:r>
          <w:instrText xml:space="preserve"> PAGEREF _Toc24412 \h </w:instrText>
        </w:r>
        <w:r>
          <w:fldChar w:fldCharType="separate"/>
        </w:r>
        <w:r>
          <w:t>38</w:t>
        </w:r>
        <w:r>
          <w:fldChar w:fldCharType="end"/>
        </w:r>
      </w:hyperlink>
    </w:p>
    <w:p>
      <w:pPr>
        <w:pStyle w:val="TOC2"/>
        <w:tabs>
          <w:tab w:val="right" w:leader="dot" w:pos="8306"/>
        </w:tabs>
      </w:pPr>
      <w:hyperlink w:anchor="_Toc31456" w:history="1">
        <w:r>
          <w:rPr>
            <w:rFonts w:ascii="仿宋" w:eastAsia="仿宋" w:hAnsi="仿宋" w:cs="仿宋" w:hint="eastAsia"/>
            <w:lang w:eastAsia="zh-CN"/>
          </w:rPr>
          <w:t>(二)、资源利用效率评估</w:t>
        </w:r>
        <w:r>
          <w:tab/>
        </w:r>
        <w:r>
          <w:fldChar w:fldCharType="begin"/>
        </w:r>
        <w:r>
          <w:instrText xml:space="preserve"> PAGEREF _Toc31456 \h </w:instrText>
        </w:r>
        <w:r>
          <w:fldChar w:fldCharType="separate"/>
        </w:r>
        <w:r>
          <w:t>40</w:t>
        </w:r>
        <w:r>
          <w:fldChar w:fldCharType="end"/>
        </w:r>
      </w:hyperlink>
    </w:p>
    <w:p>
      <w:pPr>
        <w:pStyle w:val="TOC2"/>
        <w:tabs>
          <w:tab w:val="right" w:leader="dot" w:pos="8306"/>
        </w:tabs>
      </w:pPr>
      <w:hyperlink w:anchor="_Toc10401" w:history="1">
        <w:r>
          <w:rPr>
            <w:rFonts w:ascii="仿宋" w:eastAsia="仿宋" w:hAnsi="仿宋" w:cs="仿宋" w:hint="eastAsia"/>
            <w:lang w:eastAsia="zh-CN"/>
          </w:rPr>
          <w:t>(三)、降本增效的具体措施</w:t>
        </w:r>
        <w:r>
          <w:tab/>
        </w:r>
        <w:r>
          <w:fldChar w:fldCharType="begin"/>
        </w:r>
        <w:r>
          <w:instrText xml:space="preserve"> PAGEREF _Toc10401 \h </w:instrText>
        </w:r>
        <w:r>
          <w:fldChar w:fldCharType="separate"/>
        </w:r>
        <w:r>
          <w:t>42</w:t>
        </w:r>
        <w:r>
          <w:fldChar w:fldCharType="end"/>
        </w:r>
      </w:hyperlink>
    </w:p>
    <w:p>
      <w:pPr>
        <w:pStyle w:val="TOC2"/>
        <w:tabs>
          <w:tab w:val="right" w:leader="dot" w:pos="8306"/>
        </w:tabs>
      </w:pPr>
      <w:hyperlink w:anchor="_Toc13415" w:history="1">
        <w:r>
          <w:rPr>
            <w:rFonts w:ascii="仿宋" w:eastAsia="仿宋" w:hAnsi="仿宋" w:cs="仿宋" w:hint="eastAsia"/>
            <w:lang w:eastAsia="zh-CN"/>
          </w:rPr>
          <w:t>(四)、成本与效益的平衡策略</w:t>
        </w:r>
        <w:r>
          <w:tab/>
        </w:r>
        <w:r>
          <w:fldChar w:fldCharType="begin"/>
        </w:r>
        <w:r>
          <w:instrText xml:space="preserve"> PAGEREF _Toc13415 \h </w:instrText>
        </w:r>
        <w:r>
          <w:fldChar w:fldCharType="separate"/>
        </w:r>
        <w:r>
          <w:t>43</w:t>
        </w:r>
        <w:r>
          <w:fldChar w:fldCharType="end"/>
        </w:r>
      </w:hyperlink>
    </w:p>
    <w:p>
      <w:pPr>
        <w:pStyle w:val="TOC1"/>
        <w:tabs>
          <w:tab w:val="right" w:leader="dot" w:pos="8306"/>
        </w:tabs>
      </w:pPr>
      <w:hyperlink w:anchor="_Toc20519" w:history="1">
        <w:r>
          <w:rPr>
            <w:rFonts w:ascii="仿宋" w:eastAsia="仿宋" w:hAnsi="仿宋" w:cs="仿宋" w:hint="eastAsia"/>
            <w:lang w:eastAsia="zh-CN"/>
          </w:rPr>
          <w:t>十、市场营销与品牌推广</w:t>
        </w:r>
        <w:r>
          <w:tab/>
        </w:r>
        <w:r>
          <w:fldChar w:fldCharType="begin"/>
        </w:r>
        <w:r>
          <w:instrText xml:space="preserve"> PAGEREF _Toc20519 \h </w:instrText>
        </w:r>
        <w:r>
          <w:fldChar w:fldCharType="separate"/>
        </w:r>
        <w:r>
          <w:t>45</w:t>
        </w:r>
        <w:r>
          <w:fldChar w:fldCharType="end"/>
        </w:r>
      </w:hyperlink>
    </w:p>
    <w:p>
      <w:pPr>
        <w:pStyle w:val="TOC2"/>
        <w:tabs>
          <w:tab w:val="right" w:leader="dot" w:pos="8306"/>
        </w:tabs>
      </w:pPr>
      <w:hyperlink w:anchor="_Toc1310" w:history="1">
        <w:r>
          <w:rPr>
            <w:rFonts w:ascii="仿宋" w:eastAsia="仿宋" w:hAnsi="仿宋" w:cs="仿宋" w:hint="eastAsia"/>
            <w:lang w:eastAsia="zh-CN"/>
          </w:rPr>
          <w:t>(一)、市场调研与定位</w:t>
        </w:r>
        <w:r>
          <w:tab/>
        </w:r>
        <w:r>
          <w:fldChar w:fldCharType="begin"/>
        </w:r>
        <w:r>
          <w:instrText xml:space="preserve"> PAGEREF _Toc1310 \h </w:instrText>
        </w:r>
        <w:r>
          <w:fldChar w:fldCharType="separate"/>
        </w:r>
        <w:r>
          <w:t>45</w:t>
        </w:r>
        <w:r>
          <w:fldChar w:fldCharType="end"/>
        </w:r>
      </w:hyperlink>
    </w:p>
    <w:p>
      <w:pPr>
        <w:pStyle w:val="TOC2"/>
        <w:tabs>
          <w:tab w:val="right" w:leader="dot" w:pos="8306"/>
        </w:tabs>
      </w:pPr>
      <w:hyperlink w:anchor="_Toc15681" w:history="1">
        <w:r>
          <w:rPr>
            <w:rFonts w:ascii="仿宋" w:eastAsia="仿宋" w:hAnsi="仿宋" w:cs="仿宋" w:hint="eastAsia"/>
            <w:lang w:eastAsia="zh-CN"/>
          </w:rPr>
          <w:t>(二)、营销策略与推广计划</w:t>
        </w:r>
        <w:r>
          <w:tab/>
        </w:r>
        <w:r>
          <w:fldChar w:fldCharType="begin"/>
        </w:r>
        <w:r>
          <w:instrText xml:space="preserve"> PAGEREF _Toc15681 \h </w:instrText>
        </w:r>
        <w:r>
          <w:fldChar w:fldCharType="separate"/>
        </w:r>
        <w:r>
          <w:t>46</w:t>
        </w:r>
        <w:r>
          <w:fldChar w:fldCharType="end"/>
        </w:r>
      </w:hyperlink>
    </w:p>
    <w:p>
      <w:pPr>
        <w:pStyle w:val="TOC2"/>
        <w:tabs>
          <w:tab w:val="right" w:leader="dot" w:pos="8306"/>
        </w:tabs>
      </w:pPr>
      <w:hyperlink w:anchor="_Toc177" w:history="1">
        <w:r>
          <w:rPr>
            <w:rFonts w:ascii="仿宋" w:eastAsia="仿宋" w:hAnsi="仿宋" w:cs="仿宋" w:hint="eastAsia"/>
            <w:lang w:eastAsia="zh-CN"/>
          </w:rPr>
          <w:t>(三)、客户关系管理</w:t>
        </w:r>
        <w:r>
          <w:tab/>
        </w:r>
        <w:r>
          <w:fldChar w:fldCharType="begin"/>
        </w:r>
        <w:r>
          <w:instrText xml:space="preserve"> PAGEREF _Toc177 \h </w:instrText>
        </w:r>
        <w:r>
          <w:fldChar w:fldCharType="separate"/>
        </w:r>
        <w:r>
          <w:t>47</w:t>
        </w:r>
        <w:r>
          <w:fldChar w:fldCharType="end"/>
        </w:r>
      </w:hyperlink>
    </w:p>
    <w:p>
      <w:pPr>
        <w:pStyle w:val="TOC2"/>
        <w:tabs>
          <w:tab w:val="right" w:leader="dot" w:pos="8306"/>
        </w:tabs>
      </w:pPr>
      <w:hyperlink w:anchor="_Toc24581" w:history="1">
        <w:r>
          <w:rPr>
            <w:rFonts w:ascii="仿宋" w:eastAsia="仿宋" w:hAnsi="仿宋" w:cs="仿宋" w:hint="eastAsia"/>
            <w:lang w:eastAsia="zh-CN"/>
          </w:rPr>
          <w:t>(四)、品牌建设与维护</w:t>
        </w:r>
        <w:r>
          <w:tab/>
        </w:r>
        <w:r>
          <w:fldChar w:fldCharType="begin"/>
        </w:r>
        <w:r>
          <w:instrText xml:space="preserve"> PAGEREF _Toc24581 \h </w:instrText>
        </w:r>
        <w:r>
          <w:fldChar w:fldCharType="separate"/>
        </w:r>
        <w:r>
          <w:t>49</w:t>
        </w:r>
        <w:r>
          <w:fldChar w:fldCharType="end"/>
        </w:r>
      </w:hyperlink>
    </w:p>
    <w:p>
      <w:pPr>
        <w:pStyle w:val="TOC1"/>
        <w:tabs>
          <w:tab w:val="right" w:leader="dot" w:pos="8306"/>
        </w:tabs>
      </w:pPr>
      <w:hyperlink w:anchor="_Toc15760" w:history="1">
        <w:r>
          <w:rPr>
            <w:rFonts w:ascii="仿宋" w:eastAsia="仿宋" w:hAnsi="仿宋" w:cs="仿宋" w:hint="eastAsia"/>
            <w:lang w:eastAsia="zh-CN"/>
          </w:rPr>
          <w:t>十一、供应链管理</w:t>
        </w:r>
        <w:r>
          <w:tab/>
        </w:r>
        <w:r>
          <w:fldChar w:fldCharType="begin"/>
        </w:r>
        <w:r>
          <w:instrText xml:space="preserve"> PAGEREF _Toc15760 \h </w:instrText>
        </w:r>
        <w:r>
          <w:fldChar w:fldCharType="separate"/>
        </w:r>
        <w:r>
          <w:t>51</w:t>
        </w:r>
        <w:r>
          <w:fldChar w:fldCharType="end"/>
        </w:r>
      </w:hyperlink>
    </w:p>
    <w:p>
      <w:pPr>
        <w:pStyle w:val="TOC2"/>
        <w:tabs>
          <w:tab w:val="right" w:leader="dot" w:pos="8306"/>
        </w:tabs>
      </w:pPr>
      <w:hyperlink w:anchor="_Toc2316" w:history="1">
        <w:r>
          <w:rPr>
            <w:rFonts w:ascii="仿宋" w:eastAsia="仿宋" w:hAnsi="仿宋" w:cs="仿宋" w:hint="eastAsia"/>
            <w:lang w:eastAsia="zh-CN"/>
          </w:rPr>
          <w:t>(一)、供应链战略规划</w:t>
        </w:r>
        <w:r>
          <w:tab/>
        </w:r>
        <w:r>
          <w:fldChar w:fldCharType="begin"/>
        </w:r>
        <w:r>
          <w:instrText xml:space="preserve"> PAGEREF _Toc2316 \h </w:instrText>
        </w:r>
        <w:r>
          <w:fldChar w:fldCharType="separate"/>
        </w:r>
        <w:r>
          <w:t>51</w:t>
        </w:r>
        <w:r>
          <w:fldChar w:fldCharType="end"/>
        </w:r>
      </w:hyperlink>
    </w:p>
    <w:p>
      <w:pPr>
        <w:pStyle w:val="TOC2"/>
        <w:tabs>
          <w:tab w:val="right" w:leader="dot" w:pos="8306"/>
        </w:tabs>
      </w:pPr>
      <w:hyperlink w:anchor="_Toc13871" w:history="1">
        <w:r>
          <w:rPr>
            <w:rFonts w:ascii="仿宋" w:eastAsia="仿宋" w:hAnsi="仿宋" w:cs="仿宋" w:hint="eastAsia"/>
            <w:lang w:eastAsia="zh-CN"/>
          </w:rPr>
          <w:t>(二)、供应商选择与评估</w:t>
        </w:r>
        <w:r>
          <w:tab/>
        </w:r>
        <w:r>
          <w:fldChar w:fldCharType="begin"/>
        </w:r>
        <w:r>
          <w:instrText xml:space="preserve"> PAGEREF _Toc13871 \h </w:instrText>
        </w:r>
        <w:r>
          <w:fldChar w:fldCharType="separate"/>
        </w:r>
        <w:r>
          <w:t>52</w:t>
        </w:r>
        <w:r>
          <w:fldChar w:fldCharType="end"/>
        </w:r>
      </w:hyperlink>
    </w:p>
    <w:p>
      <w:pPr>
        <w:pStyle w:val="TOC2"/>
        <w:tabs>
          <w:tab w:val="right" w:leader="dot" w:pos="8306"/>
        </w:tabs>
      </w:pPr>
      <w:hyperlink w:anchor="_Toc3126" w:history="1">
        <w:r>
          <w:rPr>
            <w:rFonts w:ascii="仿宋" w:eastAsia="仿宋" w:hAnsi="仿宋" w:cs="仿宋" w:hint="eastAsia"/>
            <w:lang w:eastAsia="zh-CN"/>
          </w:rPr>
          <w:t>(三)、物流与库存管理</w:t>
        </w:r>
        <w:r>
          <w:tab/>
        </w:r>
        <w:r>
          <w:fldChar w:fldCharType="begin"/>
        </w:r>
        <w:r>
          <w:instrText xml:space="preserve"> PAGEREF _Toc3126 \h </w:instrText>
        </w:r>
        <w:r>
          <w:fldChar w:fldCharType="separate"/>
        </w:r>
        <w:r>
          <w:t>53</w:t>
        </w:r>
        <w:r>
          <w:fldChar w:fldCharType="end"/>
        </w:r>
      </w:hyperlink>
    </w:p>
    <w:p>
      <w:pPr>
        <w:pStyle w:val="TOC2"/>
        <w:tabs>
          <w:tab w:val="right" w:leader="dot" w:pos="8306"/>
        </w:tabs>
      </w:pPr>
      <w:hyperlink w:anchor="_Toc3392" w:history="1">
        <w:r>
          <w:rPr>
            <w:rFonts w:ascii="仿宋" w:eastAsia="仿宋" w:hAnsi="仿宋" w:cs="仿宋" w:hint="eastAsia"/>
            <w:lang w:eastAsia="zh-CN"/>
          </w:rPr>
          <w:t>(四)、供应链风险管理</w:t>
        </w:r>
        <w:r>
          <w:tab/>
        </w:r>
        <w:r>
          <w:fldChar w:fldCharType="begin"/>
        </w:r>
        <w:r>
          <w:instrText xml:space="preserve"> PAGEREF _Toc3392 \h </w:instrText>
        </w:r>
        <w:r>
          <w:fldChar w:fldCharType="separate"/>
        </w:r>
        <w:r>
          <w:t>54</w:t>
        </w:r>
        <w:r>
          <w:fldChar w:fldCharType="end"/>
        </w:r>
      </w:hyperlink>
    </w:p>
    <w:p>
      <w:pPr>
        <w:pStyle w:val="TOC1"/>
        <w:tabs>
          <w:tab w:val="right" w:leader="dot" w:pos="8306"/>
        </w:tabs>
      </w:pPr>
      <w:hyperlink w:anchor="_Toc28274" w:history="1">
        <w:r>
          <w:rPr>
            <w:rFonts w:ascii="仿宋" w:eastAsia="仿宋" w:hAnsi="仿宋" w:cs="仿宋" w:hint="eastAsia"/>
            <w:lang w:eastAsia="zh-CN"/>
          </w:rPr>
          <w:t>十二、员工福利与团队建设</w:t>
        </w:r>
        <w:r>
          <w:tab/>
        </w:r>
        <w:r>
          <w:fldChar w:fldCharType="begin"/>
        </w:r>
        <w:r>
          <w:instrText xml:space="preserve"> PAGEREF _Toc28274 \h </w:instrText>
        </w:r>
        <w:r>
          <w:fldChar w:fldCharType="separate"/>
        </w:r>
        <w:r>
          <w:t>55</w:t>
        </w:r>
        <w:r>
          <w:fldChar w:fldCharType="end"/>
        </w:r>
      </w:hyperlink>
    </w:p>
    <w:p>
      <w:pPr>
        <w:pStyle w:val="TOC2"/>
        <w:tabs>
          <w:tab w:val="right" w:leader="dot" w:pos="8306"/>
        </w:tabs>
      </w:pPr>
      <w:hyperlink w:anchor="_Toc5339" w:history="1">
        <w:r>
          <w:rPr>
            <w:rFonts w:ascii="仿宋" w:eastAsia="仿宋" w:hAnsi="仿宋" w:cs="仿宋" w:hint="eastAsia"/>
            <w:lang w:eastAsia="zh-CN"/>
          </w:rPr>
          <w:t>(一)、员工福利政策制定</w:t>
        </w:r>
        <w:r>
          <w:tab/>
        </w:r>
        <w:r>
          <w:fldChar w:fldCharType="begin"/>
        </w:r>
        <w:r>
          <w:instrText xml:space="preserve"> PAGEREF _Toc5339 \h </w:instrText>
        </w:r>
        <w:r>
          <w:fldChar w:fldCharType="separate"/>
        </w:r>
        <w:r>
          <w:t>55</w:t>
        </w:r>
        <w:r>
          <w:fldChar w:fldCharType="end"/>
        </w:r>
      </w:hyperlink>
    </w:p>
    <w:p>
      <w:pPr>
        <w:pStyle w:val="TOC2"/>
        <w:tabs>
          <w:tab w:val="right" w:leader="dot" w:pos="8306"/>
        </w:tabs>
      </w:pPr>
      <w:hyperlink w:anchor="_Toc7897" w:history="1">
        <w:r>
          <w:rPr>
            <w:rFonts w:ascii="仿宋" w:eastAsia="仿宋" w:hAnsi="仿宋" w:cs="仿宋" w:hint="eastAsia"/>
            <w:lang w:eastAsia="zh-CN"/>
          </w:rPr>
          <w:t>(二)、团队建设活动规划</w:t>
        </w:r>
        <w:r>
          <w:tab/>
        </w:r>
        <w:r>
          <w:fldChar w:fldCharType="begin"/>
        </w:r>
        <w:r>
          <w:instrText xml:space="preserve"> PAGEREF _Toc7897 \h </w:instrText>
        </w:r>
        <w:r>
          <w:fldChar w:fldCharType="separate"/>
        </w:r>
        <w:r>
          <w:t>56</w:t>
        </w:r>
        <w:r>
          <w:fldChar w:fldCharType="end"/>
        </w:r>
      </w:hyperlink>
    </w:p>
    <w:p>
      <w:pPr>
        <w:pStyle w:val="TOC2"/>
        <w:tabs>
          <w:tab w:val="right" w:leader="dot" w:pos="8306"/>
        </w:tabs>
      </w:pPr>
      <w:hyperlink w:anchor="_Toc14244" w:history="1">
        <w:r>
          <w:rPr>
            <w:rFonts w:ascii="仿宋" w:eastAsia="仿宋" w:hAnsi="仿宋" w:cs="仿宋" w:hint="eastAsia"/>
            <w:lang w:eastAsia="zh-CN"/>
          </w:rPr>
          <w:t>(三)、员工关怀与激励措施</w:t>
        </w:r>
        <w:r>
          <w:tab/>
        </w:r>
        <w:r>
          <w:fldChar w:fldCharType="begin"/>
        </w:r>
        <w:r>
          <w:instrText xml:space="preserve"> PAGEREF _Toc14244 \h </w:instrText>
        </w:r>
        <w:r>
          <w:fldChar w:fldCharType="separate"/>
        </w:r>
        <w:r>
          <w:t>56</w:t>
        </w:r>
        <w:r>
          <w:fldChar w:fldCharType="end"/>
        </w:r>
      </w:hyperlink>
    </w:p>
    <w:p>
      <w:pPr>
        <w:pStyle w:val="TOC2"/>
        <w:tabs>
          <w:tab w:val="right" w:leader="dot" w:pos="8306"/>
        </w:tabs>
      </w:pPr>
      <w:hyperlink w:anchor="_Toc32163" w:history="1">
        <w:r>
          <w:rPr>
            <w:rFonts w:ascii="仿宋" w:eastAsia="仿宋" w:hAnsi="仿宋" w:cs="仿宋" w:hint="eastAsia"/>
            <w:lang w:eastAsia="zh-CN"/>
          </w:rPr>
          <w:t>(四)、团队文化与价值观塑造</w:t>
        </w:r>
        <w:r>
          <w:tab/>
        </w:r>
        <w:r>
          <w:fldChar w:fldCharType="begin"/>
        </w:r>
        <w:r>
          <w:instrText xml:space="preserve"> PAGEREF _Toc32163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股票软件企业要想保持竞争力和持续增长，就必须进行战略层面的思考和规划。本方案提供了一个框架，帮助股票软件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3767"/>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830"/>
      <w:r>
        <w:rPr>
          <w:rFonts w:ascii="仿宋" w:eastAsia="仿宋" w:hAnsi="仿宋" w:cs="仿宋" w:hint="eastAsia"/>
          <w:lang w:eastAsia="zh-CN"/>
        </w:rPr>
        <w:t>(一)、股票软件项目承办单位背景分析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15882"/>
      <w:r>
        <w:rPr>
          <w:rFonts w:ascii="仿宋" w:eastAsia="仿宋" w:hAnsi="仿宋" w:cs="仿宋" w:hint="eastAsia"/>
          <w:sz w:val="28"/>
          <w:lang w:eastAsia="zh-CN"/>
        </w:rPr>
        <w:t>(二)、股票软件项目背景分析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股票软件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7733"/>
      <w:r>
        <w:rPr>
          <w:rFonts w:ascii="仿宋" w:eastAsia="仿宋" w:hAnsi="仿宋" w:cs="仿宋" w:hint="eastAsia"/>
          <w:sz w:val="28"/>
          <w:lang w:eastAsia="zh-CN"/>
        </w:rPr>
        <w:t>二、建设规划分析</w:t>
      </w:r>
      <w:bookmarkEnd w:id="5"/>
    </w:p>
    <w:p>
      <w:pPr>
        <w:pStyle w:val="Heading2"/>
        <w:rPr>
          <w:rFonts w:ascii="仿宋" w:eastAsia="仿宋" w:hAnsi="仿宋" w:cs="仿宋" w:hint="eastAsia"/>
          <w:lang w:eastAsia="zh-CN"/>
        </w:rPr>
      </w:pPr>
      <w:bookmarkStart w:id="6" w:name="_Toc1925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产品方案的确定是基于多方面因素的综合考虑。我们充分考虑了国家及地方产业发展政策、市场需求状况、资源供应情况、企业资金筹措能力、生产工艺技术水平的先进程度以及股票软件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股票软件项目产品需求市场作为出发点和落脚点。根据市场的动态变化，我们将灵活调整产品结构，真正做到市场需求决定产品生产。市场热点在哪里，我们的创新工作就紧随其后。为了适应市场需求的变化，我们将合理确定股票软件项目产品生产方案，并通过增加产品高附加值的方式，满足人们对股票软件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7" w:name="_Toc23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股票软件项目总征地面积为XX平方米，相当于约XX亩，其中净用地面积为XX平方米，处于红线范围内，折合约XX亩。股票软件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股票软件项目的计划总投资为XX万元，预计年实现的营业收入将达到XX万元。这一投资将为股票软件项目提供充足的资金支持，确保股票软件项目能够高效运营并实现可观的经济效益。</w:t>
      </w:r>
    </w:p>
    <w:p>
      <w:pPr>
        <w:pStyle w:val="Heading1"/>
        <w:ind w:firstLine="560" w:firstLineChars="200"/>
        <w:rPr>
          <w:rFonts w:ascii="仿宋" w:eastAsia="仿宋" w:hAnsi="仿宋" w:cs="仿宋" w:hint="eastAsia"/>
          <w:sz w:val="28"/>
          <w:lang w:eastAsia="zh-CN"/>
        </w:rPr>
      </w:pPr>
      <w:bookmarkStart w:id="8" w:name="_Toc14245"/>
      <w:r>
        <w:rPr>
          <w:rFonts w:ascii="仿宋" w:eastAsia="仿宋" w:hAnsi="仿宋" w:cs="仿宋" w:hint="eastAsia"/>
          <w:sz w:val="28"/>
          <w:lang w:eastAsia="zh-CN"/>
        </w:rPr>
        <w:t>三、风险应对评估</w:t>
      </w:r>
      <w:bookmarkEnd w:id="8"/>
    </w:p>
    <w:p>
      <w:pPr>
        <w:pStyle w:val="Heading2"/>
        <w:rPr>
          <w:rFonts w:ascii="仿宋" w:eastAsia="仿宋" w:hAnsi="仿宋" w:cs="仿宋" w:hint="eastAsia"/>
          <w:lang w:eastAsia="zh-CN"/>
        </w:rPr>
      </w:pPr>
      <w:bookmarkStart w:id="9" w:name="_Toc19134"/>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实施过程中，政策因素可能对股票软件项目产生一定的影响。为了应对潜在的政策风险，我们将密切关注国家和地方相关政策的变化。与相关政府部门建立良好的沟通渠道，及时获取政策信息，确保股票软件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28571"/>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31100"/>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股票软件项目面临的重要挑战之一。我们将进行全面的市场调研，了解目标市场的需求和竞争格局。同时，制定灵活的市场推广策略，以适应市场变化。建立多层次、多元化的市场渠道，降低单一市场对股票软件项目的风险影响。</w:t>
      </w:r>
    </w:p>
    <w:p>
      <w:pPr>
        <w:pStyle w:val="Heading2"/>
        <w:ind w:firstLine="560" w:firstLineChars="200"/>
        <w:rPr>
          <w:rFonts w:ascii="仿宋" w:eastAsia="仿宋" w:hAnsi="仿宋" w:cs="仿宋" w:hint="eastAsia"/>
          <w:sz w:val="28"/>
          <w:lang w:eastAsia="zh-CN"/>
        </w:rPr>
      </w:pPr>
      <w:bookmarkStart w:id="12" w:name="_Toc31135"/>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股票软件项目成功实施的基础。我们将建立健全的资金管理制度，定期进行资金流量分析，确保股票软件项目运营资金的充足。与金融机构建立良好的合作关系，提前制定应对资金紧张的预案，以确保股票软件项目的资金安全。</w:t>
      </w:r>
    </w:p>
    <w:p>
      <w:pPr>
        <w:pStyle w:val="Heading2"/>
        <w:ind w:firstLine="560" w:firstLineChars="200"/>
        <w:rPr>
          <w:rFonts w:ascii="仿宋" w:eastAsia="仿宋" w:hAnsi="仿宋" w:cs="仿宋" w:hint="eastAsia"/>
          <w:sz w:val="28"/>
          <w:lang w:eastAsia="zh-CN"/>
        </w:rPr>
      </w:pPr>
      <w:bookmarkStart w:id="13" w:name="_Toc19023"/>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技术风险是股票软件项目实施中不可避免的挑战。我们将进行全面的技术评估，确保所采用的技术方案是成熟、可行的。与专业技术团队建立良好的合作关系，及时解决技术难题，确保股票软件项目按计划进行。</w:t>
      </w:r>
    </w:p>
    <w:p>
      <w:pPr>
        <w:pStyle w:val="Heading2"/>
        <w:ind w:firstLine="560" w:firstLineChars="200"/>
        <w:rPr>
          <w:rFonts w:ascii="仿宋" w:eastAsia="仿宋" w:hAnsi="仿宋" w:cs="仿宋" w:hint="eastAsia"/>
          <w:sz w:val="28"/>
          <w:lang w:eastAsia="zh-CN"/>
        </w:rPr>
      </w:pPr>
      <w:bookmarkStart w:id="14" w:name="_Toc9637"/>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财务风险是股票软件项目运营中需要高度重视的方面。我们将建立健全的财务管理体系，严格执行财务制度。通过多元化投资，降低财务风险集中度。及时调整财务战略，确保股票软件项目财务运作的健康发展。</w:t>
      </w:r>
    </w:p>
    <w:p>
      <w:pPr>
        <w:pStyle w:val="Heading2"/>
        <w:ind w:firstLine="560" w:firstLineChars="200"/>
        <w:rPr>
          <w:rFonts w:ascii="仿宋" w:eastAsia="仿宋" w:hAnsi="仿宋" w:cs="仿宋" w:hint="eastAsia"/>
          <w:sz w:val="28"/>
          <w:lang w:eastAsia="zh-CN"/>
        </w:rPr>
      </w:pPr>
      <w:bookmarkStart w:id="15" w:name="_Toc10592"/>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管理风险主要涉及团队管理、股票软件项目进度管理等方面。我们将通过建设高效的管理团队，提升管理水平。建立科学的股票软件项目管理体系，确保股票软件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9005"/>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实施中可能还存在其他各种意外风险，我们将建立综合的风险管理机制，及时评估、响应和应对各类潜在风险。通过建设风险管理团队，提高应对不确定性的能力。灵活调整股票软件项目计划，确保股票软件项目始终处于可控的状态。</w:t>
      </w:r>
    </w:p>
    <w:p>
      <w:pPr>
        <w:pStyle w:val="Heading1"/>
        <w:ind w:firstLine="560" w:firstLineChars="200"/>
        <w:rPr>
          <w:rFonts w:ascii="仿宋" w:eastAsia="仿宋" w:hAnsi="仿宋" w:cs="仿宋" w:hint="eastAsia"/>
          <w:sz w:val="28"/>
          <w:lang w:eastAsia="zh-CN"/>
        </w:rPr>
      </w:pPr>
      <w:bookmarkStart w:id="17" w:name="_Toc5183"/>
      <w:r>
        <w:rPr>
          <w:rFonts w:ascii="仿宋" w:eastAsia="仿宋" w:hAnsi="仿宋" w:cs="仿宋" w:hint="eastAsia"/>
          <w:sz w:val="28"/>
          <w:lang w:eastAsia="zh-CN"/>
        </w:rPr>
        <w:t>四、工艺先进性</w:t>
      </w:r>
      <w:bookmarkEnd w:id="17"/>
    </w:p>
    <w:p>
      <w:pPr>
        <w:pStyle w:val="Heading2"/>
        <w:rPr>
          <w:rFonts w:ascii="仿宋" w:eastAsia="仿宋" w:hAnsi="仿宋" w:cs="仿宋" w:hint="eastAsia"/>
          <w:lang w:eastAsia="zh-CN"/>
        </w:rPr>
      </w:pPr>
      <w:bookmarkStart w:id="18" w:name="_Toc7497"/>
      <w:r>
        <w:rPr>
          <w:rFonts w:ascii="仿宋" w:eastAsia="仿宋" w:hAnsi="仿宋" w:cs="仿宋" w:hint="eastAsia"/>
          <w:lang w:eastAsia="zh-CN"/>
        </w:rPr>
        <w:t>(一)、股票软件项目建设期的原辅材料保障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股票软件项目在施工期间的原辅材料采购主要涵盖以下几个方面：钢材、木材、水泥以及各种建筑和装饰材料。股票软件项目所在地周边市场拥有丰富的供应资源，有多家供货厂家和商户，能够满足股票软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股票软件项目施工不可或缺的主要材料之一，涵盖结构钢、型钢等多个种类，市场上存在多家专业生产厂家，提供了多样化的选择。木材作为建筑和装饰的重要原材料，周边供应商可提供各类木材品种，以满足股票软件项目的具体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泥是建筑施工中的基础材料，股票软件项目所在地区有多家水泥生产厂家，保障了股票软件项目对水泥的供应。此外，各种建筑及装饰材料，如砖瓦、涂料、地板等，也能在周边市场找到丰富的品种和供应商，确保股票软件项目在施工过程中有足够的选择空间。</w:t>
      </w:r>
    </w:p>
    <w:p>
      <w:pPr>
        <w:pStyle w:val="Heading2"/>
        <w:ind w:firstLine="560" w:firstLineChars="200"/>
        <w:rPr>
          <w:rFonts w:ascii="仿宋" w:eastAsia="仿宋" w:hAnsi="仿宋" w:cs="仿宋" w:hint="eastAsia"/>
          <w:sz w:val="28"/>
          <w:lang w:eastAsia="zh-CN"/>
        </w:rPr>
      </w:pPr>
      <w:bookmarkStart w:id="19" w:name="_Toc18009"/>
      <w:r>
        <w:rPr>
          <w:rFonts w:ascii="仿宋" w:eastAsia="仿宋" w:hAnsi="仿宋" w:cs="仿宋" w:hint="eastAsia"/>
          <w:sz w:val="28"/>
          <w:lang w:eastAsia="zh-CN"/>
        </w:rPr>
        <w:t>(二)、股票软件项目运营期的原辅材料采购与管理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股票软件项目承办单位将建立健全IS09000质量管理和质量保证体系，确保物料的质量控制和管理符合国际标准。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股票软件项目在建设时应确保原料来源的稳定可靠，建立长期合作关系，确保建成后原料的质量和连续供应。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13270"/>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制定并执行符合环保法规的排放标准，确保股票软件项目不对周边环境造成污染。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实施定期的能耗评估，优化生产流程，确保股票软件项目运行成本最低化。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二、股票软件项目技术优势分析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投资股票软件项目具备明显的技术优势，主要体现在以下方面：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股票软件项目采用先进的节能设施，具备多规格产品转换能力，灵活适应市场需求，运行成本相对较低。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投资股票软件项目所采用的技术与国内资源条件相适应，具有良好的技术适应性。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股票软件项目采用的技术工艺路线在国内生产实践中已经得到验证，证明技术成熟可行。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技术支援条件良好，具备较强的可靠性，有助于确保股票软件项目的平稳运行和高效生产。</w:t>
      </w:r>
    </w:p>
    <w:p>
      <w:pPr>
        <w:pStyle w:val="Heading2"/>
        <w:ind w:firstLine="560" w:firstLineChars="200"/>
        <w:rPr>
          <w:rFonts w:ascii="仿宋" w:eastAsia="仿宋" w:hAnsi="仿宋" w:cs="仿宋" w:hint="eastAsia"/>
          <w:sz w:val="28"/>
          <w:lang w:eastAsia="zh-CN"/>
        </w:rPr>
      </w:pPr>
      <w:bookmarkStart w:id="21" w:name="_Toc20935"/>
      <w:r>
        <w:rPr>
          <w:rFonts w:ascii="仿宋" w:eastAsia="仿宋" w:hAnsi="仿宋" w:cs="仿宋" w:hint="eastAsia"/>
          <w:sz w:val="28"/>
          <w:lang w:eastAsia="zh-CN"/>
        </w:rPr>
        <w:t>(四)、股票软件项目工艺技术设计方案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的建设和实施过程中，我们坚定贯彻执行“三同时”原则，即环境保护、职业安全卫生、消防及节能的原则。我们注重遵循与环境保护、职业安全卫生、消防及节能相关的法律法规，并全面贯彻各项措施，确保股票软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股票软件项目技术优势分析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股票软件项目在技术方面拥有独特的优势。首先，我们的节能设施是先进的，并具备多规格产品转换的能力，从而确保股票软件项目在运行过程中能够适应市场需求的变化，具备较低的运行成本。其次，投资股票软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股票软件项目提供了强大的技术支持，使其具备了较强的可靠性。在技术方面，股票软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2" w:name="_Toc9066"/>
      <w:r>
        <w:rPr>
          <w:rFonts w:ascii="仿宋" w:eastAsia="仿宋" w:hAnsi="仿宋" w:cs="仿宋" w:hint="eastAsia"/>
          <w:sz w:val="28"/>
          <w:lang w:eastAsia="zh-CN"/>
        </w:rPr>
        <w:t>(五)、设备选型的智能化方案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股票软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股票软件项目投资风险，我们将力求选择设备生产厂家，其设备交货期、售后服务、安装调试等方面表现优越，以确保股票软件项目的顺利进行。我们主要选用国产设备，以减少股票软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万元。通过以上措施，我们将确保股票软件项目在设备采购方面达到最佳性能和效益。</w:t>
      </w:r>
    </w:p>
    <w:p>
      <w:pPr>
        <w:pStyle w:val="Heading1"/>
        <w:ind w:firstLine="560" w:firstLineChars="200"/>
        <w:rPr>
          <w:rFonts w:ascii="仿宋" w:eastAsia="仿宋" w:hAnsi="仿宋" w:cs="仿宋" w:hint="eastAsia"/>
          <w:sz w:val="28"/>
          <w:lang w:eastAsia="zh-CN"/>
        </w:rPr>
      </w:pPr>
      <w:bookmarkStart w:id="23" w:name="_Toc20488"/>
      <w:r>
        <w:rPr>
          <w:rFonts w:ascii="仿宋" w:eastAsia="仿宋" w:hAnsi="仿宋" w:cs="仿宋" w:hint="eastAsia"/>
          <w:sz w:val="28"/>
          <w:lang w:eastAsia="zh-CN"/>
        </w:rPr>
        <w:t>五、危机管理与应急响应</w:t>
      </w:r>
      <w:bookmarkEnd w:id="23"/>
    </w:p>
    <w:p>
      <w:pPr>
        <w:pStyle w:val="Heading2"/>
        <w:rPr>
          <w:rFonts w:ascii="仿宋" w:eastAsia="仿宋" w:hAnsi="仿宋" w:cs="仿宋" w:hint="eastAsia"/>
          <w:lang w:eastAsia="zh-CN"/>
        </w:rPr>
      </w:pPr>
      <w:bookmarkStart w:id="24" w:name="_Toc14793"/>
      <w:r>
        <w:rPr>
          <w:rFonts w:ascii="仿宋" w:eastAsia="仿宋" w:hAnsi="仿宋" w:cs="仿宋" w:hint="eastAsia"/>
          <w:lang w:eastAsia="zh-CN"/>
        </w:rPr>
        <w:t>(一)、危机管理计划制定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识别是危机管理计划中的关键步骤，通过定期进行全面的风险评估，有助于发现可能导致危机的多方面因素。这包括市场、技术、人员和法规等多个方面的风险。在市场层面，组织需要审视市场趋势、竞争态势和客户需求的变化，以及潜在的供应链风险。技术风险则涉及到系统故障、安全漏洞和技术创新的变革。人员方面的风险包括员工离职、团队协作问题以及领导层变动可能引发的不稳定因素。法规方面的风险涵盖了政策法规的变化，可能导致的合规性问题。通过全面的风险评估，组织能够更全面地了解可能威胁业务稳定的各种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组建与培训是危机管理计划的核心元素之一。制定危机管理团队组建计划，需要明确每个团队成员的角色和职责，确保在危机发生时，团队能够迅速而有序地展开应急响应。团队的有效协作是成功应对危机的关键，因此定期进行团队培训，包括模拟危机场景和实际案例的讨论，有助于提高团队成员的应对危机的能力。培训还能加强团队之间的沟通和配合，提升整体的应急响应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调配与准备是危机管理计划中的战略性考虑。通过制定资源调配计划，组织能够在危机发生时迅速调动所需的物质、人力和财务资源，以支持有效的应急响应。这可能包括建立应急基金、预先协商供应链合作关系、培训和准备专业的危机管理团队等方面。确保在危机时能够迅速调度和有效利用各类资源，是保障应急响应成功的重要因素。通过资源调配与准备，组织能够更加灵活、有力地应对各类危机挑战。</w:t>
      </w:r>
    </w:p>
    <w:p>
      <w:pPr>
        <w:pStyle w:val="Heading2"/>
        <w:ind w:firstLine="560" w:firstLineChars="200"/>
        <w:rPr>
          <w:rFonts w:ascii="仿宋" w:eastAsia="仿宋" w:hAnsi="仿宋" w:cs="仿宋" w:hint="eastAsia"/>
          <w:sz w:val="28"/>
          <w:lang w:eastAsia="zh-CN"/>
        </w:rPr>
      </w:pPr>
      <w:bookmarkStart w:id="25" w:name="_Toc28967"/>
      <w:r>
        <w:rPr>
          <w:rFonts w:ascii="仿宋" w:eastAsia="仿宋" w:hAnsi="仿宋" w:cs="仿宋" w:hint="eastAsia"/>
          <w:sz w:val="28"/>
          <w:lang w:eastAsia="zh-CN"/>
        </w:rPr>
        <w:t>(二)、应急响应流程</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应急响应流程是组织在危机发生时的具体操作步骤，以确保迅速、有效地处理危机情况。在危机响应流程中，主要包括以下关键步骤：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危机响应团队召集：</w:t>
      </w:r>
    </w:p>
    <w:p>
      <w:pPr>
        <w:ind w:firstLine="560" w:firstLineChars="200"/>
        <w:rPr>
          <w:rFonts w:ascii="仿宋" w:eastAsia="仿宋" w:hAnsi="仿宋" w:cs="仿宋" w:hint="eastAsia"/>
          <w:sz w:val="28"/>
        </w:rPr>
      </w:pPr>
      <w:r>
        <w:rPr>
          <w:rFonts w:ascii="仿宋" w:eastAsia="仿宋" w:hAnsi="仿宋" w:cs="仿宋" w:hint="eastAsia"/>
          <w:sz w:val="28"/>
          <w:lang w:eastAsia="zh-CN"/>
        </w:rPr>
        <w:t>立即召集危机响应团队，确保团队成员迅速响应。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启动事先制定的危机响应计划，明确每位团队成员的职责和责任。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信息搜集与分析：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快速搜集与危机相关的信息，包括危机的起因、影响范围、相关方受影响程度等。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利用各种信息来源，如媒体、社交媒体、内部通讯等，全面了解危机的实时动态。</w:t>
      </w:r>
    </w:p>
    <w:p>
      <w:pPr>
        <w:ind w:firstLine="560" w:firstLineChars="200"/>
        <w:rPr>
          <w:rFonts w:ascii="仿宋" w:eastAsia="仿宋" w:hAnsi="仿宋" w:cs="仿宋" w:hint="eastAsia"/>
          <w:sz w:val="28"/>
        </w:rPr>
      </w:pPr>
      <w:r>
        <w:rPr>
          <w:rFonts w:ascii="仿宋" w:eastAsia="仿宋" w:hAnsi="仿宋" w:cs="仿宋" w:hint="eastAsia"/>
          <w:sz w:val="28"/>
          <w:lang w:eastAsia="zh-CN"/>
        </w:rPr>
        <w:t>对搜集到的信息进行综合分析，评估危机的严重性和紧急性。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决策制定与执行：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在信息分析的基础上，危机响应团队制定详细的决策方案。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明确执行步骤，包括资源调配、沟通计划、公关策略等。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迅速执行决策方案，确保危机得以快速、有效地控制和处理。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在整个应急响应流程中，迅速而有序的团队协作、准确的信息搜集与分析、明确的决策制定与执行是保障危机应对成功的关键因素。危机响应团队的高效协作和执行力将直接影响组织在危机中的应对能力和结果。</w:t>
      </w:r>
    </w:p>
    <w:p>
      <w:pPr>
        <w:pStyle w:val="Heading2"/>
        <w:ind w:firstLine="560" w:firstLineChars="200"/>
        <w:rPr>
          <w:rFonts w:ascii="仿宋" w:eastAsia="仿宋" w:hAnsi="仿宋" w:cs="仿宋" w:hint="eastAsia"/>
          <w:sz w:val="28"/>
          <w:lang w:eastAsia="zh-CN"/>
        </w:rPr>
      </w:pPr>
      <w:bookmarkStart w:id="26" w:name="_Toc25306"/>
      <w:r>
        <w:rPr>
          <w:rFonts w:ascii="仿宋" w:eastAsia="仿宋" w:hAnsi="仿宋" w:cs="仿宋" w:hint="eastAsia"/>
          <w:sz w:val="28"/>
          <w:lang w:eastAsia="zh-CN"/>
        </w:rPr>
        <w:t>(三)、危机公关与舆情管理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信息发布与透明沟通：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及时发布准确信息： 在危机发生时，第一时间发布准确的信息，以防止谣言和不实消息的传播。通过公开透明的信息发布，组织可以有效地掌握舆论引导权。</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保持透明度： 确保与关键利益相关者之间的沟通是透明的，消除信息不对称，增强公众对组织的信任感。透明度有助于遏制猜疑和不确定性的蔓延，维护组织形象。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建立健全的社交媒体管理机制： 设立专业的社交媒体管理团队，负责监测、分析和回应社交媒体上的舆情。及时感知并处理与危机相关的信息，确保在社交媒体平台上维护组织的声誉。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迅速回应和引导社交媒体上的舆论： 对于社交媒体上涌现的负面舆论，迅速作出回应，并采取有效的引导措施。通过积极参与社交媒体平台，回应公众关切，及时纠正误解，塑造正面形象。</w:t>
      </w:r>
    </w:p>
    <w:p>
      <w:pPr>
        <w:pStyle w:val="Heading2"/>
        <w:ind w:firstLine="560" w:firstLineChars="200"/>
        <w:rPr>
          <w:rFonts w:ascii="仿宋" w:eastAsia="仿宋" w:hAnsi="仿宋" w:cs="仿宋" w:hint="eastAsia"/>
          <w:sz w:val="28"/>
          <w:lang w:eastAsia="zh-CN"/>
        </w:rPr>
      </w:pPr>
      <w:bookmarkStart w:id="27" w:name="_Toc9550"/>
      <w:r>
        <w:rPr>
          <w:rFonts w:ascii="仿宋" w:eastAsia="仿宋" w:hAnsi="仿宋" w:cs="仿宋" w:hint="eastAsia"/>
          <w:sz w:val="28"/>
          <w:lang w:eastAsia="zh-CN"/>
        </w:rPr>
        <w:t>(四)、事故调查与报告</w:t>
      </w:r>
      <w:bookmarkEnd w:id="2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在危机得以控制后，进行事故调查是确保组织能够从危机中吸取教训、改进管理，并继续提高危机处理水平的关键步骤：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责任追究与改进措施：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确定危机发生的原因： 进行深入的事故调查，明确危机的起因，包括技术、人为、管理等各个层面的因素。对关键节点进行细致分析，找出事故的源头。</w:t>
      </w:r>
    </w:p>
    <w:p>
      <w:pPr>
        <w:ind w:firstLine="560" w:firstLineChars="200"/>
        <w:rPr>
          <w:rFonts w:ascii="仿宋" w:eastAsia="仿宋" w:hAnsi="仿宋" w:cs="仿宋" w:hint="eastAsia"/>
          <w:sz w:val="28"/>
        </w:rPr>
      </w:pPr>
      <w:r>
        <w:rPr>
          <w:rFonts w:ascii="仿宋" w:eastAsia="仿宋" w:hAnsi="仿宋" w:cs="仿宋" w:hint="eastAsia"/>
          <w:sz w:val="28"/>
          <w:lang w:eastAsia="zh-CN"/>
        </w:rPr>
        <w:t>追究相关责任： 确定事故中涉及的责任方，明确责任人员，对违规行为或疏忽进行追责。这有助于维护组织的规范和纪律。</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制定改进措施： 基于事故调查结果，制定有效的改进措施。这可能包括加强培训、改进流程、升级设备等方面的措施，以防范未来类似危机。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撰写详细的事故报告： 建立详尽的事故报告，包括对事故调查结果的详细说明、对危机影响的评估，以及制定的改进计划。报告需要客观、全面地呈现事实，为组织内外各方提供清晰的了解。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透明的沟通： 向内外部关键利益相关者透明地沟通事故报告，及时发布报告，解释事故原因、责任追究过程和改进计划。通过公开透明的沟通，赢得各方对组织的信任，展现组织对问题的认知和解决的决心。</w:t>
      </w:r>
    </w:p>
    <w:p>
      <w:pPr>
        <w:pStyle w:val="Heading1"/>
        <w:ind w:firstLine="560" w:firstLineChars="200"/>
        <w:rPr>
          <w:rFonts w:ascii="仿宋" w:eastAsia="仿宋" w:hAnsi="仿宋" w:cs="仿宋" w:hint="eastAsia"/>
          <w:sz w:val="28"/>
          <w:lang w:eastAsia="zh-CN"/>
        </w:rPr>
      </w:pPr>
      <w:bookmarkStart w:id="28" w:name="_Toc14965"/>
      <w:r>
        <w:rPr>
          <w:rFonts w:ascii="仿宋" w:eastAsia="仿宋" w:hAnsi="仿宋" w:cs="仿宋" w:hint="eastAsia"/>
          <w:sz w:val="28"/>
          <w:lang w:eastAsia="zh-CN"/>
        </w:rPr>
        <w:t>六、科技创新与研发</w:t>
      </w:r>
      <w:bookmarkEnd w:id="28"/>
    </w:p>
    <w:p>
      <w:pPr>
        <w:pStyle w:val="Heading2"/>
        <w:rPr>
          <w:rFonts w:ascii="仿宋" w:eastAsia="仿宋" w:hAnsi="仿宋" w:cs="仿宋" w:hint="eastAsia"/>
          <w:lang w:eastAsia="zh-CN"/>
        </w:rPr>
      </w:pPr>
      <w:bookmarkStart w:id="29" w:name="_Toc15337"/>
      <w:r>
        <w:rPr>
          <w:rFonts w:ascii="仿宋" w:eastAsia="仿宋" w:hAnsi="仿宋" w:cs="仿宋" w:hint="eastAsia"/>
          <w:lang w:eastAsia="zh-CN"/>
        </w:rPr>
        <w:t>(一)、科技创新战略规划</w:t>
      </w:r>
      <w:bookmarkEnd w:id="2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技术趋势分析与前瞻性研究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在制定科技创新战略时，我们首先进行技术趋势分析，旨在深入了解当前和未来可能影响行业的关键技术。通过前瞻性研究，我们追踪新兴技术和市场机会，为公司在创新领域提前做好准备。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开放创新与合作伙伴关系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我们倡导开放创新，并与外部合作伙伴建立密切关系，包括科研机构、初创企业和行业领军企业。这种合作不仅有助于加速创新周期，还能共享资源和知识，提升公司整体创新水平。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研发投资与资源分配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为了支持科技创新，我们制定了明确的研发投资计划，确保资金、人力和设备有针对性地分配到关键领域。这有助于维持公司在技术领域的竞争实力，并培养高素质的研发团队。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新产品与服务创新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创新不仅体现在技术上，还包括产品和服务。我们致力于推动新产品和服务的开发，以满足客户不断变化的需求。市场调研和用户反馈使我们更好地把握市场趋势，提前满足市场需求。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数据驱动的创新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在推动创新的过程中，数据发挥着关键作用。我们建立了完善的数据收集和分析系统，通过深度挖掘数据，发现潜在的创新机会。数据分析还有助于更好地了解客户行为，指导产品改进和服务优化。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知识产权保护与管理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https://d.book118.com/088001127046006044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E3AEE"/>
    <w:rsid w:val="2CCA2C19"/>
    <w:rsid w:val="6B6E3AEE"/>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88001127046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2024-02-27T05:12:00Z</dcterms:created>
  <dcterms:modified xsi:type="dcterms:W3CDTF">2024-02-27T05:13:06Z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E68C1E9548F04E7AB94A38E4D39B10C0_11</vt:lpwstr>
  </property>
  <property fmtid="{D5CDD505-2E9C-101B-9397-08002B2CF9AE}" pid="3" name="KSOProductBuildVer">
    <vt:lpwstr>2052-12.1.0.16388</vt:lpwstr>
  </property>
</Properties>
</file>