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玻璃油墨项目规划设计纲要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878" w:history="1">
        <w:r>
          <w:rPr>
            <w:rFonts w:ascii="仿宋" w:eastAsia="仿宋" w:hAnsi="仿宋" w:cs="仿宋" w:hint="eastAsia"/>
            <w:lang w:eastAsia="zh-CN"/>
          </w:rPr>
          <w:t>概论</w:t>
        </w:r>
        <w:r>
          <w:tab/>
        </w:r>
        <w:r>
          <w:fldChar w:fldCharType="begin"/>
        </w:r>
        <w:r>
          <w:instrText xml:space="preserve"> PAGEREF _Toc24878 \h </w:instrText>
        </w:r>
        <w:r>
          <w:fldChar w:fldCharType="separate"/>
        </w:r>
        <w:r>
          <w:t>3</w:t>
        </w:r>
        <w:r>
          <w:fldChar w:fldCharType="end"/>
        </w:r>
      </w:hyperlink>
    </w:p>
    <w:p>
      <w:pPr>
        <w:pStyle w:val="TOC1"/>
        <w:tabs>
          <w:tab w:val="right" w:leader="dot" w:pos="8306"/>
        </w:tabs>
      </w:pPr>
      <w:hyperlink w:anchor="_Toc124" w:history="1">
        <w:r>
          <w:rPr>
            <w:rFonts w:ascii="仿宋" w:eastAsia="仿宋" w:hAnsi="仿宋" w:cs="仿宋" w:hint="eastAsia"/>
            <w:lang w:eastAsia="zh-CN"/>
          </w:rPr>
          <w:t>一、玻璃油墨项目概论</w:t>
        </w:r>
        <w:r>
          <w:tab/>
        </w:r>
        <w:r>
          <w:fldChar w:fldCharType="begin"/>
        </w:r>
        <w:r>
          <w:instrText xml:space="preserve"> PAGEREF _Toc124 \h </w:instrText>
        </w:r>
        <w:r>
          <w:fldChar w:fldCharType="separate"/>
        </w:r>
        <w:r>
          <w:t>3</w:t>
        </w:r>
        <w:r>
          <w:fldChar w:fldCharType="end"/>
        </w:r>
      </w:hyperlink>
    </w:p>
    <w:p>
      <w:pPr>
        <w:pStyle w:val="TOC2"/>
        <w:tabs>
          <w:tab w:val="right" w:leader="dot" w:pos="8306"/>
        </w:tabs>
      </w:pPr>
      <w:hyperlink w:anchor="_Toc25396" w:history="1">
        <w:r>
          <w:rPr>
            <w:rFonts w:ascii="仿宋" w:eastAsia="仿宋" w:hAnsi="仿宋" w:cs="仿宋" w:hint="eastAsia"/>
            <w:lang w:eastAsia="zh-CN"/>
          </w:rPr>
          <w:t>(一)、玻璃油墨项目概况</w:t>
        </w:r>
        <w:r>
          <w:tab/>
        </w:r>
        <w:r>
          <w:fldChar w:fldCharType="begin"/>
        </w:r>
        <w:r>
          <w:instrText xml:space="preserve"> PAGEREF _Toc25396 \h </w:instrText>
        </w:r>
        <w:r>
          <w:fldChar w:fldCharType="separate"/>
        </w:r>
        <w:r>
          <w:t>3</w:t>
        </w:r>
        <w:r>
          <w:fldChar w:fldCharType="end"/>
        </w:r>
      </w:hyperlink>
    </w:p>
    <w:p>
      <w:pPr>
        <w:pStyle w:val="TOC2"/>
        <w:tabs>
          <w:tab w:val="right" w:leader="dot" w:pos="8306"/>
        </w:tabs>
      </w:pPr>
      <w:hyperlink w:anchor="_Toc23702" w:history="1">
        <w:r>
          <w:rPr>
            <w:rFonts w:ascii="仿宋" w:eastAsia="仿宋" w:hAnsi="仿宋" w:cs="仿宋" w:hint="eastAsia"/>
            <w:lang w:eastAsia="zh-CN"/>
          </w:rPr>
          <w:t>(二)、玻璃油墨项目目标</w:t>
        </w:r>
        <w:r>
          <w:tab/>
        </w:r>
        <w:r>
          <w:fldChar w:fldCharType="begin"/>
        </w:r>
        <w:r>
          <w:instrText xml:space="preserve"> PAGEREF _Toc23702 \h </w:instrText>
        </w:r>
        <w:r>
          <w:fldChar w:fldCharType="separate"/>
        </w:r>
        <w:r>
          <w:t>5</w:t>
        </w:r>
        <w:r>
          <w:fldChar w:fldCharType="end"/>
        </w:r>
      </w:hyperlink>
    </w:p>
    <w:p>
      <w:pPr>
        <w:pStyle w:val="TOC2"/>
        <w:tabs>
          <w:tab w:val="right" w:leader="dot" w:pos="8306"/>
        </w:tabs>
      </w:pPr>
      <w:hyperlink w:anchor="_Toc8577" w:history="1">
        <w:r>
          <w:rPr>
            <w:rFonts w:ascii="仿宋" w:eastAsia="仿宋" w:hAnsi="仿宋" w:cs="仿宋" w:hint="eastAsia"/>
            <w:lang w:eastAsia="zh-CN"/>
          </w:rPr>
          <w:t>(三)、玻璃油墨项目提出的理由</w:t>
        </w:r>
        <w:r>
          <w:tab/>
        </w:r>
        <w:r>
          <w:fldChar w:fldCharType="begin"/>
        </w:r>
        <w:r>
          <w:instrText xml:space="preserve"> PAGEREF _Toc8577 \h </w:instrText>
        </w:r>
        <w:r>
          <w:fldChar w:fldCharType="separate"/>
        </w:r>
        <w:r>
          <w:t>6</w:t>
        </w:r>
        <w:r>
          <w:fldChar w:fldCharType="end"/>
        </w:r>
      </w:hyperlink>
    </w:p>
    <w:p>
      <w:pPr>
        <w:pStyle w:val="TOC2"/>
        <w:tabs>
          <w:tab w:val="right" w:leader="dot" w:pos="8306"/>
        </w:tabs>
      </w:pPr>
      <w:hyperlink w:anchor="_Toc15992" w:history="1">
        <w:r>
          <w:rPr>
            <w:rFonts w:ascii="仿宋" w:eastAsia="仿宋" w:hAnsi="仿宋" w:cs="仿宋" w:hint="eastAsia"/>
            <w:lang w:eastAsia="zh-CN"/>
          </w:rPr>
          <w:t>(四)、玻璃油墨项目意义</w:t>
        </w:r>
        <w:r>
          <w:tab/>
        </w:r>
        <w:r>
          <w:fldChar w:fldCharType="begin"/>
        </w:r>
        <w:r>
          <w:instrText xml:space="preserve"> PAGEREF _Toc15992 \h </w:instrText>
        </w:r>
        <w:r>
          <w:fldChar w:fldCharType="separate"/>
        </w:r>
        <w:r>
          <w:t>8</w:t>
        </w:r>
        <w:r>
          <w:fldChar w:fldCharType="end"/>
        </w:r>
      </w:hyperlink>
    </w:p>
    <w:p>
      <w:pPr>
        <w:pStyle w:val="TOC2"/>
        <w:tabs>
          <w:tab w:val="right" w:leader="dot" w:pos="8306"/>
        </w:tabs>
      </w:pPr>
      <w:hyperlink w:anchor="_Toc26525" w:history="1">
        <w:r>
          <w:rPr>
            <w:rFonts w:ascii="仿宋" w:eastAsia="仿宋" w:hAnsi="仿宋" w:cs="仿宋" w:hint="eastAsia"/>
            <w:lang w:eastAsia="zh-CN"/>
          </w:rPr>
          <w:t>(五)、玻璃油墨项目背景</w:t>
        </w:r>
        <w:r>
          <w:tab/>
        </w:r>
        <w:r>
          <w:fldChar w:fldCharType="begin"/>
        </w:r>
        <w:r>
          <w:instrText xml:space="preserve"> PAGEREF _Toc26525 \h </w:instrText>
        </w:r>
        <w:r>
          <w:fldChar w:fldCharType="separate"/>
        </w:r>
        <w:r>
          <w:t>9</w:t>
        </w:r>
        <w:r>
          <w:fldChar w:fldCharType="end"/>
        </w:r>
      </w:hyperlink>
    </w:p>
    <w:p>
      <w:pPr>
        <w:pStyle w:val="TOC1"/>
        <w:tabs>
          <w:tab w:val="right" w:leader="dot" w:pos="8306"/>
        </w:tabs>
      </w:pPr>
      <w:hyperlink w:anchor="_Toc25215" w:history="1">
        <w:r>
          <w:rPr>
            <w:rFonts w:ascii="仿宋" w:eastAsia="仿宋" w:hAnsi="仿宋" w:cs="仿宋" w:hint="eastAsia"/>
            <w:lang w:eastAsia="zh-CN"/>
          </w:rPr>
          <w:t>二、玻璃油墨项目土建工程</w:t>
        </w:r>
        <w:r>
          <w:tab/>
        </w:r>
        <w:r>
          <w:fldChar w:fldCharType="begin"/>
        </w:r>
        <w:r>
          <w:instrText xml:space="preserve"> PAGEREF _Toc25215 \h </w:instrText>
        </w:r>
        <w:r>
          <w:fldChar w:fldCharType="separate"/>
        </w:r>
        <w:r>
          <w:t>9</w:t>
        </w:r>
        <w:r>
          <w:fldChar w:fldCharType="end"/>
        </w:r>
      </w:hyperlink>
    </w:p>
    <w:p>
      <w:pPr>
        <w:pStyle w:val="TOC2"/>
        <w:tabs>
          <w:tab w:val="right" w:leader="dot" w:pos="8306"/>
        </w:tabs>
      </w:pPr>
      <w:hyperlink w:anchor="_Toc27547" w:history="1">
        <w:r>
          <w:rPr>
            <w:rFonts w:ascii="仿宋" w:eastAsia="仿宋" w:hAnsi="仿宋" w:cs="仿宋" w:hint="eastAsia"/>
            <w:lang w:eastAsia="zh-CN"/>
          </w:rPr>
          <w:t>(一)、建筑工程设计原则</w:t>
        </w:r>
        <w:r>
          <w:tab/>
        </w:r>
        <w:r>
          <w:fldChar w:fldCharType="begin"/>
        </w:r>
        <w:r>
          <w:instrText xml:space="preserve"> PAGEREF _Toc27547 \h </w:instrText>
        </w:r>
        <w:r>
          <w:fldChar w:fldCharType="separate"/>
        </w:r>
        <w:r>
          <w:t>9</w:t>
        </w:r>
        <w:r>
          <w:fldChar w:fldCharType="end"/>
        </w:r>
      </w:hyperlink>
    </w:p>
    <w:p>
      <w:pPr>
        <w:pStyle w:val="TOC2"/>
        <w:tabs>
          <w:tab w:val="right" w:leader="dot" w:pos="8306"/>
        </w:tabs>
      </w:pPr>
      <w:hyperlink w:anchor="_Toc3312" w:history="1">
        <w:r>
          <w:rPr>
            <w:rFonts w:ascii="仿宋" w:eastAsia="仿宋" w:hAnsi="仿宋" w:cs="仿宋" w:hint="eastAsia"/>
            <w:lang w:eastAsia="zh-CN"/>
          </w:rPr>
          <w:t>(二)、土建工程设计年限及安全等级</w:t>
        </w:r>
        <w:r>
          <w:tab/>
        </w:r>
        <w:r>
          <w:fldChar w:fldCharType="begin"/>
        </w:r>
        <w:r>
          <w:instrText xml:space="preserve"> PAGEREF _Toc3312 \h </w:instrText>
        </w:r>
        <w:r>
          <w:fldChar w:fldCharType="separate"/>
        </w:r>
        <w:r>
          <w:t>11</w:t>
        </w:r>
        <w:r>
          <w:fldChar w:fldCharType="end"/>
        </w:r>
      </w:hyperlink>
    </w:p>
    <w:p>
      <w:pPr>
        <w:pStyle w:val="TOC2"/>
        <w:tabs>
          <w:tab w:val="right" w:leader="dot" w:pos="8306"/>
        </w:tabs>
      </w:pPr>
      <w:hyperlink w:anchor="_Toc13602" w:history="1">
        <w:r>
          <w:rPr>
            <w:rFonts w:ascii="仿宋" w:eastAsia="仿宋" w:hAnsi="仿宋" w:cs="仿宋" w:hint="eastAsia"/>
            <w:lang w:eastAsia="zh-CN"/>
          </w:rPr>
          <w:t>(三)、建筑工程设计总体要求</w:t>
        </w:r>
        <w:r>
          <w:tab/>
        </w:r>
        <w:r>
          <w:fldChar w:fldCharType="begin"/>
        </w:r>
        <w:r>
          <w:instrText xml:space="preserve"> PAGEREF _Toc13602 \h </w:instrText>
        </w:r>
        <w:r>
          <w:fldChar w:fldCharType="separate"/>
        </w:r>
        <w:r>
          <w:t>12</w:t>
        </w:r>
        <w:r>
          <w:fldChar w:fldCharType="end"/>
        </w:r>
      </w:hyperlink>
    </w:p>
    <w:p>
      <w:pPr>
        <w:pStyle w:val="TOC2"/>
        <w:tabs>
          <w:tab w:val="right" w:leader="dot" w:pos="8306"/>
        </w:tabs>
      </w:pPr>
      <w:hyperlink w:anchor="_Toc4462" w:history="1">
        <w:r>
          <w:rPr>
            <w:rFonts w:ascii="仿宋" w:eastAsia="仿宋" w:hAnsi="仿宋" w:cs="仿宋" w:hint="eastAsia"/>
            <w:lang w:eastAsia="zh-CN"/>
          </w:rPr>
          <w:t>(四)、土建工程建设指标</w:t>
        </w:r>
        <w:r>
          <w:tab/>
        </w:r>
        <w:r>
          <w:fldChar w:fldCharType="begin"/>
        </w:r>
        <w:r>
          <w:instrText xml:space="preserve"> PAGEREF _Toc4462 \h </w:instrText>
        </w:r>
        <w:r>
          <w:fldChar w:fldCharType="separate"/>
        </w:r>
        <w:r>
          <w:t>12</w:t>
        </w:r>
        <w:r>
          <w:fldChar w:fldCharType="end"/>
        </w:r>
      </w:hyperlink>
    </w:p>
    <w:p>
      <w:pPr>
        <w:pStyle w:val="TOC1"/>
        <w:tabs>
          <w:tab w:val="right" w:leader="dot" w:pos="8306"/>
        </w:tabs>
      </w:pPr>
      <w:hyperlink w:anchor="_Toc20885" w:history="1">
        <w:r>
          <w:rPr>
            <w:rFonts w:ascii="仿宋" w:eastAsia="仿宋" w:hAnsi="仿宋" w:cs="仿宋" w:hint="eastAsia"/>
            <w:lang w:eastAsia="zh-CN"/>
          </w:rPr>
          <w:t>三、市场分析、调研</w:t>
        </w:r>
        <w:r>
          <w:tab/>
        </w:r>
        <w:r>
          <w:fldChar w:fldCharType="begin"/>
        </w:r>
        <w:r>
          <w:instrText xml:space="preserve"> PAGEREF _Toc20885 \h </w:instrText>
        </w:r>
        <w:r>
          <w:fldChar w:fldCharType="separate"/>
        </w:r>
        <w:r>
          <w:t>13</w:t>
        </w:r>
        <w:r>
          <w:fldChar w:fldCharType="end"/>
        </w:r>
      </w:hyperlink>
    </w:p>
    <w:p>
      <w:pPr>
        <w:pStyle w:val="TOC2"/>
        <w:tabs>
          <w:tab w:val="right" w:leader="dot" w:pos="8306"/>
        </w:tabs>
      </w:pPr>
      <w:hyperlink w:anchor="_Toc22251" w:history="1">
        <w:r>
          <w:rPr>
            <w:rFonts w:ascii="仿宋" w:eastAsia="仿宋" w:hAnsi="仿宋" w:cs="仿宋" w:hint="eastAsia"/>
            <w:lang w:eastAsia="zh-CN"/>
          </w:rPr>
          <w:t>(一)、玻璃油墨行业分析</w:t>
        </w:r>
        <w:r>
          <w:tab/>
        </w:r>
        <w:r>
          <w:fldChar w:fldCharType="begin"/>
        </w:r>
        <w:r>
          <w:instrText xml:space="preserve"> PAGEREF _Toc22251 \h </w:instrText>
        </w:r>
        <w:r>
          <w:fldChar w:fldCharType="separate"/>
        </w:r>
        <w:r>
          <w:t>13</w:t>
        </w:r>
        <w:r>
          <w:fldChar w:fldCharType="end"/>
        </w:r>
      </w:hyperlink>
    </w:p>
    <w:p>
      <w:pPr>
        <w:pStyle w:val="TOC2"/>
        <w:tabs>
          <w:tab w:val="right" w:leader="dot" w:pos="8306"/>
        </w:tabs>
      </w:pPr>
      <w:hyperlink w:anchor="_Toc26298" w:history="1">
        <w:r>
          <w:rPr>
            <w:rFonts w:ascii="仿宋" w:eastAsia="仿宋" w:hAnsi="仿宋" w:cs="仿宋" w:hint="eastAsia"/>
            <w:lang w:eastAsia="zh-CN"/>
          </w:rPr>
          <w:t>(二)、玻璃油墨市场分析预测</w:t>
        </w:r>
        <w:r>
          <w:tab/>
        </w:r>
        <w:r>
          <w:fldChar w:fldCharType="begin"/>
        </w:r>
        <w:r>
          <w:instrText xml:space="preserve"> PAGEREF _Toc26298 \h </w:instrText>
        </w:r>
        <w:r>
          <w:fldChar w:fldCharType="separate"/>
        </w:r>
        <w:r>
          <w:t>13</w:t>
        </w:r>
        <w:r>
          <w:fldChar w:fldCharType="end"/>
        </w:r>
      </w:hyperlink>
    </w:p>
    <w:p>
      <w:pPr>
        <w:pStyle w:val="TOC1"/>
        <w:tabs>
          <w:tab w:val="right" w:leader="dot" w:pos="8306"/>
        </w:tabs>
      </w:pPr>
      <w:hyperlink w:anchor="_Toc17483" w:history="1">
        <w:r>
          <w:rPr>
            <w:rFonts w:ascii="仿宋" w:eastAsia="仿宋" w:hAnsi="仿宋" w:cs="仿宋" w:hint="eastAsia"/>
            <w:lang w:eastAsia="zh-CN"/>
          </w:rPr>
          <w:t>四、玻璃油墨项目可持续发展</w:t>
        </w:r>
        <w:r>
          <w:tab/>
        </w:r>
        <w:r>
          <w:fldChar w:fldCharType="begin"/>
        </w:r>
        <w:r>
          <w:instrText xml:space="preserve"> PAGEREF _Toc17483 \h </w:instrText>
        </w:r>
        <w:r>
          <w:fldChar w:fldCharType="separate"/>
        </w:r>
        <w:r>
          <w:t>14</w:t>
        </w:r>
        <w:r>
          <w:fldChar w:fldCharType="end"/>
        </w:r>
      </w:hyperlink>
    </w:p>
    <w:p>
      <w:pPr>
        <w:pStyle w:val="TOC2"/>
        <w:tabs>
          <w:tab w:val="right" w:leader="dot" w:pos="8306"/>
        </w:tabs>
      </w:pPr>
      <w:hyperlink w:anchor="_Toc32588" w:history="1">
        <w:r>
          <w:rPr>
            <w:rFonts w:ascii="仿宋" w:eastAsia="仿宋" w:hAnsi="仿宋" w:cs="仿宋" w:hint="eastAsia"/>
            <w:lang w:eastAsia="zh-CN"/>
          </w:rPr>
          <w:t>(一)、可持续战略与实践</w:t>
        </w:r>
        <w:r>
          <w:tab/>
        </w:r>
        <w:r>
          <w:fldChar w:fldCharType="begin"/>
        </w:r>
        <w:r>
          <w:instrText xml:space="preserve"> PAGEREF _Toc32588 \h </w:instrText>
        </w:r>
        <w:r>
          <w:fldChar w:fldCharType="separate"/>
        </w:r>
        <w:r>
          <w:t>14</w:t>
        </w:r>
        <w:r>
          <w:fldChar w:fldCharType="end"/>
        </w:r>
      </w:hyperlink>
    </w:p>
    <w:p>
      <w:pPr>
        <w:pStyle w:val="TOC2"/>
        <w:tabs>
          <w:tab w:val="right" w:leader="dot" w:pos="8306"/>
        </w:tabs>
      </w:pPr>
      <w:hyperlink w:anchor="_Toc8989" w:history="1">
        <w:r>
          <w:rPr>
            <w:rFonts w:ascii="仿宋" w:eastAsia="仿宋" w:hAnsi="仿宋" w:cs="仿宋" w:hint="eastAsia"/>
            <w:lang w:eastAsia="zh-CN"/>
          </w:rPr>
          <w:t>(二)、环保与社会责任</w:t>
        </w:r>
        <w:r>
          <w:tab/>
        </w:r>
        <w:r>
          <w:fldChar w:fldCharType="begin"/>
        </w:r>
        <w:r>
          <w:instrText xml:space="preserve"> PAGEREF _Toc8989 \h </w:instrText>
        </w:r>
        <w:r>
          <w:fldChar w:fldCharType="separate"/>
        </w:r>
        <w:r>
          <w:t>15</w:t>
        </w:r>
        <w:r>
          <w:fldChar w:fldCharType="end"/>
        </w:r>
      </w:hyperlink>
    </w:p>
    <w:p>
      <w:pPr>
        <w:pStyle w:val="TOC1"/>
        <w:tabs>
          <w:tab w:val="right" w:leader="dot" w:pos="8306"/>
        </w:tabs>
      </w:pPr>
      <w:hyperlink w:anchor="_Toc2392" w:history="1">
        <w:r>
          <w:rPr>
            <w:rFonts w:ascii="仿宋" w:eastAsia="仿宋" w:hAnsi="仿宋" w:cs="仿宋" w:hint="eastAsia"/>
            <w:lang w:eastAsia="zh-CN"/>
          </w:rPr>
          <w:t>五、工艺说明</w:t>
        </w:r>
        <w:r>
          <w:tab/>
        </w:r>
        <w:r>
          <w:fldChar w:fldCharType="begin"/>
        </w:r>
        <w:r>
          <w:instrText xml:space="preserve"> PAGEREF _Toc2392 \h </w:instrText>
        </w:r>
        <w:r>
          <w:fldChar w:fldCharType="separate"/>
        </w:r>
        <w:r>
          <w:t>16</w:t>
        </w:r>
        <w:r>
          <w:fldChar w:fldCharType="end"/>
        </w:r>
      </w:hyperlink>
    </w:p>
    <w:p>
      <w:pPr>
        <w:pStyle w:val="TOC2"/>
        <w:tabs>
          <w:tab w:val="right" w:leader="dot" w:pos="8306"/>
        </w:tabs>
      </w:pPr>
      <w:hyperlink w:anchor="_Toc12561" w:history="1">
        <w:r>
          <w:rPr>
            <w:rFonts w:ascii="仿宋" w:eastAsia="仿宋" w:hAnsi="仿宋" w:cs="仿宋" w:hint="eastAsia"/>
            <w:lang w:eastAsia="zh-CN"/>
          </w:rPr>
          <w:t>(一)、技术管理特点</w:t>
        </w:r>
        <w:r>
          <w:tab/>
        </w:r>
        <w:r>
          <w:fldChar w:fldCharType="begin"/>
        </w:r>
        <w:r>
          <w:instrText xml:space="preserve"> PAGEREF _Toc12561 \h </w:instrText>
        </w:r>
        <w:r>
          <w:fldChar w:fldCharType="separate"/>
        </w:r>
        <w:r>
          <w:t>16</w:t>
        </w:r>
        <w:r>
          <w:fldChar w:fldCharType="end"/>
        </w:r>
      </w:hyperlink>
    </w:p>
    <w:p>
      <w:pPr>
        <w:pStyle w:val="TOC2"/>
        <w:tabs>
          <w:tab w:val="right" w:leader="dot" w:pos="8306"/>
        </w:tabs>
      </w:pPr>
      <w:hyperlink w:anchor="_Toc31834" w:history="1">
        <w:r>
          <w:rPr>
            <w:rFonts w:ascii="仿宋" w:eastAsia="仿宋" w:hAnsi="仿宋" w:cs="仿宋" w:hint="eastAsia"/>
            <w:lang w:eastAsia="zh-CN"/>
          </w:rPr>
          <w:t>(二)、玻璃油墨项目工艺技术设计方案</w:t>
        </w:r>
        <w:r>
          <w:tab/>
        </w:r>
        <w:r>
          <w:fldChar w:fldCharType="begin"/>
        </w:r>
        <w:r>
          <w:instrText xml:space="preserve"> PAGEREF _Toc31834 \h </w:instrText>
        </w:r>
        <w:r>
          <w:fldChar w:fldCharType="separate"/>
        </w:r>
        <w:r>
          <w:t>17</w:t>
        </w:r>
        <w:r>
          <w:fldChar w:fldCharType="end"/>
        </w:r>
      </w:hyperlink>
    </w:p>
    <w:p>
      <w:pPr>
        <w:pStyle w:val="TOC2"/>
        <w:tabs>
          <w:tab w:val="right" w:leader="dot" w:pos="8306"/>
        </w:tabs>
      </w:pPr>
      <w:hyperlink w:anchor="_Toc7694" w:history="1">
        <w:r>
          <w:rPr>
            <w:rFonts w:ascii="仿宋" w:eastAsia="仿宋" w:hAnsi="仿宋" w:cs="仿宋" w:hint="eastAsia"/>
            <w:lang w:eastAsia="zh-CN"/>
          </w:rPr>
          <w:t>(三)、设备选型方案</w:t>
        </w:r>
        <w:r>
          <w:tab/>
        </w:r>
        <w:r>
          <w:fldChar w:fldCharType="begin"/>
        </w:r>
        <w:r>
          <w:instrText xml:space="preserve"> PAGEREF _Toc7694 \h </w:instrText>
        </w:r>
        <w:r>
          <w:fldChar w:fldCharType="separate"/>
        </w:r>
        <w:r>
          <w:t>18</w:t>
        </w:r>
        <w:r>
          <w:fldChar w:fldCharType="end"/>
        </w:r>
      </w:hyperlink>
    </w:p>
    <w:p>
      <w:pPr>
        <w:pStyle w:val="TOC1"/>
        <w:tabs>
          <w:tab w:val="right" w:leader="dot" w:pos="8306"/>
        </w:tabs>
      </w:pPr>
      <w:hyperlink w:anchor="_Toc3447" w:history="1">
        <w:r>
          <w:rPr>
            <w:rFonts w:ascii="仿宋" w:eastAsia="仿宋" w:hAnsi="仿宋" w:cs="仿宋" w:hint="eastAsia"/>
            <w:lang w:eastAsia="zh-CN"/>
          </w:rPr>
          <w:t>六、产品规划分析</w:t>
        </w:r>
        <w:r>
          <w:tab/>
        </w:r>
        <w:r>
          <w:fldChar w:fldCharType="begin"/>
        </w:r>
        <w:r>
          <w:instrText xml:space="preserve"> PAGEREF _Toc3447 \h </w:instrText>
        </w:r>
        <w:r>
          <w:fldChar w:fldCharType="separate"/>
        </w:r>
        <w:r>
          <w:t>20</w:t>
        </w:r>
        <w:r>
          <w:fldChar w:fldCharType="end"/>
        </w:r>
      </w:hyperlink>
    </w:p>
    <w:p>
      <w:pPr>
        <w:pStyle w:val="TOC2"/>
        <w:tabs>
          <w:tab w:val="right" w:leader="dot" w:pos="8306"/>
        </w:tabs>
      </w:pPr>
      <w:hyperlink w:anchor="_Toc25627" w:history="1">
        <w:r>
          <w:rPr>
            <w:rFonts w:ascii="仿宋" w:eastAsia="仿宋" w:hAnsi="仿宋" w:cs="仿宋" w:hint="eastAsia"/>
            <w:lang w:eastAsia="zh-CN"/>
          </w:rPr>
          <w:t>(一)、产品规划</w:t>
        </w:r>
        <w:r>
          <w:tab/>
        </w:r>
        <w:r>
          <w:fldChar w:fldCharType="begin"/>
        </w:r>
        <w:r>
          <w:instrText xml:space="preserve"> PAGEREF _Toc25627 \h </w:instrText>
        </w:r>
        <w:r>
          <w:fldChar w:fldCharType="separate"/>
        </w:r>
        <w:r>
          <w:t>20</w:t>
        </w:r>
        <w:r>
          <w:fldChar w:fldCharType="end"/>
        </w:r>
      </w:hyperlink>
    </w:p>
    <w:p>
      <w:pPr>
        <w:pStyle w:val="TOC2"/>
        <w:tabs>
          <w:tab w:val="right" w:leader="dot" w:pos="8306"/>
        </w:tabs>
      </w:pPr>
      <w:hyperlink w:anchor="_Toc19013" w:history="1">
        <w:r>
          <w:rPr>
            <w:rFonts w:ascii="仿宋" w:eastAsia="仿宋" w:hAnsi="仿宋" w:cs="仿宋" w:hint="eastAsia"/>
            <w:lang w:eastAsia="zh-CN"/>
          </w:rPr>
          <w:t>(二)、建设规模</w:t>
        </w:r>
        <w:r>
          <w:tab/>
        </w:r>
        <w:r>
          <w:fldChar w:fldCharType="begin"/>
        </w:r>
        <w:r>
          <w:instrText xml:space="preserve"> PAGEREF _Toc19013 \h </w:instrText>
        </w:r>
        <w:r>
          <w:fldChar w:fldCharType="separate"/>
        </w:r>
        <w:r>
          <w:t>20</w:t>
        </w:r>
        <w:r>
          <w:fldChar w:fldCharType="end"/>
        </w:r>
      </w:hyperlink>
    </w:p>
    <w:p>
      <w:pPr>
        <w:pStyle w:val="TOC1"/>
        <w:tabs>
          <w:tab w:val="right" w:leader="dot" w:pos="8306"/>
        </w:tabs>
      </w:pPr>
      <w:hyperlink w:anchor="_Toc3961" w:history="1">
        <w:r>
          <w:rPr>
            <w:rFonts w:ascii="仿宋" w:eastAsia="仿宋" w:hAnsi="仿宋" w:cs="仿宋" w:hint="eastAsia"/>
            <w:lang w:eastAsia="zh-CN"/>
          </w:rPr>
          <w:t>七、生产安全保护</w:t>
        </w:r>
        <w:r>
          <w:tab/>
        </w:r>
        <w:r>
          <w:fldChar w:fldCharType="begin"/>
        </w:r>
        <w:r>
          <w:instrText xml:space="preserve"> PAGEREF _Toc3961 \h </w:instrText>
        </w:r>
        <w:r>
          <w:fldChar w:fldCharType="separate"/>
        </w:r>
        <w:r>
          <w:t>22</w:t>
        </w:r>
        <w:r>
          <w:fldChar w:fldCharType="end"/>
        </w:r>
      </w:hyperlink>
    </w:p>
    <w:p>
      <w:pPr>
        <w:pStyle w:val="TOC2"/>
        <w:tabs>
          <w:tab w:val="right" w:leader="dot" w:pos="8306"/>
        </w:tabs>
      </w:pPr>
      <w:hyperlink w:anchor="_Toc30454" w:history="1">
        <w:r>
          <w:rPr>
            <w:rFonts w:ascii="仿宋" w:eastAsia="仿宋" w:hAnsi="仿宋" w:cs="仿宋" w:hint="eastAsia"/>
            <w:lang w:eastAsia="zh-CN"/>
          </w:rPr>
          <w:t>(一)、消防安全</w:t>
        </w:r>
        <w:r>
          <w:tab/>
        </w:r>
        <w:r>
          <w:fldChar w:fldCharType="begin"/>
        </w:r>
        <w:r>
          <w:instrText xml:space="preserve"> PAGEREF _Toc30454 \h </w:instrText>
        </w:r>
        <w:r>
          <w:fldChar w:fldCharType="separate"/>
        </w:r>
        <w:r>
          <w:t>22</w:t>
        </w:r>
        <w:r>
          <w:fldChar w:fldCharType="end"/>
        </w:r>
      </w:hyperlink>
    </w:p>
    <w:p>
      <w:pPr>
        <w:pStyle w:val="TOC2"/>
        <w:tabs>
          <w:tab w:val="right" w:leader="dot" w:pos="8306"/>
        </w:tabs>
      </w:pPr>
      <w:hyperlink w:anchor="_Toc159" w:history="1">
        <w:r>
          <w:rPr>
            <w:rFonts w:ascii="仿宋" w:eastAsia="仿宋" w:hAnsi="仿宋" w:cs="仿宋" w:hint="eastAsia"/>
            <w:lang w:eastAsia="zh-CN"/>
          </w:rPr>
          <w:t>(二)、防火防爆总图布置措施</w:t>
        </w:r>
        <w:r>
          <w:tab/>
        </w:r>
        <w:r>
          <w:fldChar w:fldCharType="begin"/>
        </w:r>
        <w:r>
          <w:instrText xml:space="preserve"> PAGEREF _Toc159 \h </w:instrText>
        </w:r>
        <w:r>
          <w:fldChar w:fldCharType="separate"/>
        </w:r>
        <w:r>
          <w:t>23</w:t>
        </w:r>
        <w:r>
          <w:fldChar w:fldCharType="end"/>
        </w:r>
      </w:hyperlink>
    </w:p>
    <w:p>
      <w:pPr>
        <w:pStyle w:val="TOC2"/>
        <w:tabs>
          <w:tab w:val="right" w:leader="dot" w:pos="8306"/>
        </w:tabs>
      </w:pPr>
      <w:hyperlink w:anchor="_Toc13045" w:history="1">
        <w:r>
          <w:rPr>
            <w:rFonts w:ascii="仿宋" w:eastAsia="仿宋" w:hAnsi="仿宋" w:cs="仿宋" w:hint="eastAsia"/>
            <w:lang w:eastAsia="zh-CN"/>
          </w:rPr>
          <w:t>(三)、自然灾害防范措施</w:t>
        </w:r>
        <w:r>
          <w:tab/>
        </w:r>
        <w:r>
          <w:fldChar w:fldCharType="begin"/>
        </w:r>
        <w:r>
          <w:instrText xml:space="preserve"> PAGEREF _Toc13045 \h </w:instrText>
        </w:r>
        <w:r>
          <w:fldChar w:fldCharType="separate"/>
        </w:r>
        <w:r>
          <w:t>24</w:t>
        </w:r>
        <w:r>
          <w:fldChar w:fldCharType="end"/>
        </w:r>
      </w:hyperlink>
    </w:p>
    <w:p>
      <w:pPr>
        <w:pStyle w:val="TOC2"/>
        <w:tabs>
          <w:tab w:val="right" w:leader="dot" w:pos="8306"/>
        </w:tabs>
      </w:pPr>
      <w:hyperlink w:anchor="_Toc16114" w:history="1">
        <w:r>
          <w:rPr>
            <w:rFonts w:ascii="仿宋" w:eastAsia="仿宋" w:hAnsi="仿宋" w:cs="仿宋" w:hint="eastAsia"/>
            <w:lang w:eastAsia="zh-CN"/>
          </w:rPr>
          <w:t>(四)、安全色及安全标志使用要求</w:t>
        </w:r>
        <w:r>
          <w:tab/>
        </w:r>
        <w:r>
          <w:fldChar w:fldCharType="begin"/>
        </w:r>
        <w:r>
          <w:instrText xml:space="preserve"> PAGEREF _Toc16114 \h </w:instrText>
        </w:r>
        <w:r>
          <w:fldChar w:fldCharType="separate"/>
        </w:r>
        <w:r>
          <w:t>25</w:t>
        </w:r>
        <w:r>
          <w:fldChar w:fldCharType="end"/>
        </w:r>
      </w:hyperlink>
    </w:p>
    <w:p>
      <w:pPr>
        <w:pStyle w:val="TOC2"/>
        <w:tabs>
          <w:tab w:val="right" w:leader="dot" w:pos="8306"/>
        </w:tabs>
      </w:pPr>
      <w:hyperlink w:anchor="_Toc16167" w:history="1">
        <w:r>
          <w:rPr>
            <w:rFonts w:ascii="仿宋" w:eastAsia="仿宋" w:hAnsi="仿宋" w:cs="仿宋" w:hint="eastAsia"/>
            <w:lang w:eastAsia="zh-CN"/>
          </w:rPr>
          <w:t>(五)、防尘防毒措施</w:t>
        </w:r>
        <w:r>
          <w:tab/>
        </w:r>
        <w:r>
          <w:fldChar w:fldCharType="begin"/>
        </w:r>
        <w:r>
          <w:instrText xml:space="preserve"> PAGEREF _Toc16167 \h </w:instrText>
        </w:r>
        <w:r>
          <w:fldChar w:fldCharType="separate"/>
        </w:r>
        <w:r>
          <w:t>26</w:t>
        </w:r>
        <w:r>
          <w:fldChar w:fldCharType="end"/>
        </w:r>
      </w:hyperlink>
    </w:p>
    <w:p>
      <w:pPr>
        <w:pStyle w:val="TOC2"/>
        <w:tabs>
          <w:tab w:val="right" w:leader="dot" w:pos="8306"/>
        </w:tabs>
      </w:pPr>
      <w:hyperlink w:anchor="_Toc27256" w:history="1">
        <w:r>
          <w:rPr>
            <w:rFonts w:ascii="仿宋" w:eastAsia="仿宋" w:hAnsi="仿宋" w:cs="仿宋" w:hint="eastAsia"/>
            <w:lang w:eastAsia="zh-CN"/>
          </w:rPr>
          <w:t>(六)、防静电、触电防护及防雷措施</w:t>
        </w:r>
        <w:r>
          <w:tab/>
        </w:r>
        <w:r>
          <w:fldChar w:fldCharType="begin"/>
        </w:r>
        <w:r>
          <w:instrText xml:space="preserve"> PAGEREF _Toc27256 \h </w:instrText>
        </w:r>
        <w:r>
          <w:fldChar w:fldCharType="separate"/>
        </w:r>
        <w:r>
          <w:t>27</w:t>
        </w:r>
        <w:r>
          <w:fldChar w:fldCharType="end"/>
        </w:r>
      </w:hyperlink>
    </w:p>
    <w:p>
      <w:pPr>
        <w:pStyle w:val="TOC2"/>
        <w:tabs>
          <w:tab w:val="right" w:leader="dot" w:pos="8306"/>
        </w:tabs>
      </w:pPr>
      <w:hyperlink w:anchor="_Toc23404" w:history="1">
        <w:r>
          <w:rPr>
            <w:rFonts w:ascii="仿宋" w:eastAsia="仿宋" w:hAnsi="仿宋" w:cs="仿宋" w:hint="eastAsia"/>
            <w:lang w:eastAsia="zh-CN"/>
          </w:rPr>
          <w:t>(七)、机械设备安全保障措施</w:t>
        </w:r>
        <w:r>
          <w:tab/>
        </w:r>
        <w:r>
          <w:fldChar w:fldCharType="begin"/>
        </w:r>
        <w:r>
          <w:instrText xml:space="preserve"> PAGEREF _Toc23404 \h </w:instrText>
        </w:r>
        <w:r>
          <w:fldChar w:fldCharType="separate"/>
        </w:r>
        <w:r>
          <w:t>28</w:t>
        </w:r>
        <w:r>
          <w:fldChar w:fldCharType="end"/>
        </w:r>
      </w:hyperlink>
    </w:p>
    <w:p>
      <w:pPr>
        <w:pStyle w:val="TOC1"/>
        <w:tabs>
          <w:tab w:val="right" w:leader="dot" w:pos="8306"/>
        </w:tabs>
      </w:pPr>
      <w:hyperlink w:anchor="_Toc3020" w:history="1">
        <w:r>
          <w:rPr>
            <w:rFonts w:ascii="仿宋" w:eastAsia="仿宋" w:hAnsi="仿宋" w:cs="仿宋" w:hint="eastAsia"/>
            <w:lang w:eastAsia="zh-CN"/>
          </w:rPr>
          <w:t>八、玻璃油墨项目风险管理</w:t>
        </w:r>
        <w:r>
          <w:tab/>
        </w:r>
        <w:r>
          <w:fldChar w:fldCharType="begin"/>
        </w:r>
        <w:r>
          <w:instrText xml:space="preserve"> PAGEREF _Toc3020 \h </w:instrText>
        </w:r>
        <w:r>
          <w:fldChar w:fldCharType="separate"/>
        </w:r>
        <w:r>
          <w:t>29</w:t>
        </w:r>
        <w:r>
          <w:fldChar w:fldCharType="end"/>
        </w:r>
      </w:hyperlink>
    </w:p>
    <w:p>
      <w:pPr>
        <w:pStyle w:val="TOC2"/>
        <w:tabs>
          <w:tab w:val="right" w:leader="dot" w:pos="8306"/>
        </w:tabs>
      </w:pPr>
      <w:hyperlink w:anchor="_Toc7459" w:history="1">
        <w:r>
          <w:rPr>
            <w:rFonts w:ascii="仿宋" w:eastAsia="仿宋" w:hAnsi="仿宋" w:cs="仿宋" w:hint="eastAsia"/>
            <w:lang w:eastAsia="zh-CN"/>
          </w:rPr>
          <w:t>(一)、风险识别与评估</w:t>
        </w:r>
        <w:r>
          <w:tab/>
        </w:r>
        <w:r>
          <w:fldChar w:fldCharType="begin"/>
        </w:r>
        <w:r>
          <w:instrText xml:space="preserve"> PAGEREF _Toc7459 \h </w:instrText>
        </w:r>
        <w:r>
          <w:fldChar w:fldCharType="separate"/>
        </w:r>
        <w:r>
          <w:t>29</w:t>
        </w:r>
        <w:r>
          <w:fldChar w:fldCharType="end"/>
        </w:r>
      </w:hyperlink>
    </w:p>
    <w:p>
      <w:pPr>
        <w:pStyle w:val="TOC2"/>
        <w:tabs>
          <w:tab w:val="right" w:leader="dot" w:pos="8306"/>
        </w:tabs>
      </w:pPr>
      <w:hyperlink w:anchor="_Toc15656" w:history="1">
        <w:r>
          <w:rPr>
            <w:rFonts w:ascii="仿宋" w:eastAsia="仿宋" w:hAnsi="仿宋" w:cs="仿宋" w:hint="eastAsia"/>
            <w:lang w:eastAsia="zh-CN"/>
          </w:rPr>
          <w:t>(二)、风险应对策略</w:t>
        </w:r>
        <w:r>
          <w:tab/>
        </w:r>
        <w:r>
          <w:fldChar w:fldCharType="begin"/>
        </w:r>
        <w:r>
          <w:instrText xml:space="preserve"> PAGEREF _Toc15656 \h </w:instrText>
        </w:r>
        <w:r>
          <w:fldChar w:fldCharType="separate"/>
        </w:r>
        <w:r>
          <w:t>31</w:t>
        </w:r>
        <w:r>
          <w:fldChar w:fldCharType="end"/>
        </w:r>
      </w:hyperlink>
    </w:p>
    <w:p>
      <w:pPr>
        <w:pStyle w:val="TOC2"/>
        <w:tabs>
          <w:tab w:val="right" w:leader="dot" w:pos="8306"/>
        </w:tabs>
      </w:pPr>
      <w:hyperlink w:anchor="_Toc28337" w:history="1">
        <w:r>
          <w:rPr>
            <w:rFonts w:ascii="仿宋" w:eastAsia="仿宋" w:hAnsi="仿宋" w:cs="仿宋" w:hint="eastAsia"/>
            <w:lang w:eastAsia="zh-CN"/>
          </w:rPr>
          <w:t>(三)、风险监控与控制</w:t>
        </w:r>
        <w:r>
          <w:tab/>
        </w:r>
        <w:r>
          <w:fldChar w:fldCharType="begin"/>
        </w:r>
        <w:r>
          <w:instrText xml:space="preserve"> PAGEREF _Toc28337 \h </w:instrText>
        </w:r>
        <w:r>
          <w:fldChar w:fldCharType="separate"/>
        </w:r>
        <w:r>
          <w:t>32</w:t>
        </w:r>
        <w:r>
          <w:fldChar w:fldCharType="end"/>
        </w:r>
      </w:hyperlink>
    </w:p>
    <w:p>
      <w:pPr>
        <w:pStyle w:val="TOC1"/>
        <w:tabs>
          <w:tab w:val="right" w:leader="dot" w:pos="8306"/>
        </w:tabs>
      </w:pPr>
      <w:hyperlink w:anchor="_Toc15418" w:history="1">
        <w:r>
          <w:rPr>
            <w:rFonts w:ascii="仿宋" w:eastAsia="仿宋" w:hAnsi="仿宋" w:cs="仿宋" w:hint="eastAsia"/>
            <w:lang w:eastAsia="zh-CN"/>
          </w:rPr>
          <w:t>九、玻璃油墨项目环境影响分析</w:t>
        </w:r>
        <w:r>
          <w:tab/>
        </w:r>
        <w:r>
          <w:fldChar w:fldCharType="begin"/>
        </w:r>
        <w:r>
          <w:instrText xml:space="preserve"> PAGEREF _Toc15418 \h </w:instrText>
        </w:r>
        <w:r>
          <w:fldChar w:fldCharType="separate"/>
        </w:r>
        <w:r>
          <w:t>33</w:t>
        </w:r>
        <w:r>
          <w:fldChar w:fldCharType="end"/>
        </w:r>
      </w:hyperlink>
    </w:p>
    <w:p>
      <w:pPr>
        <w:pStyle w:val="TOC2"/>
        <w:tabs>
          <w:tab w:val="right" w:leader="dot" w:pos="8306"/>
        </w:tabs>
      </w:pPr>
      <w:hyperlink w:anchor="_Toc10336" w:history="1">
        <w:r>
          <w:rPr>
            <w:rFonts w:ascii="仿宋" w:eastAsia="仿宋" w:hAnsi="仿宋" w:cs="仿宋" w:hint="eastAsia"/>
            <w:lang w:eastAsia="zh-CN"/>
          </w:rPr>
          <w:t>(一)、建设区域环境质量现状</w:t>
        </w:r>
        <w:r>
          <w:tab/>
        </w:r>
        <w:r>
          <w:fldChar w:fldCharType="begin"/>
        </w:r>
        <w:r>
          <w:instrText xml:space="preserve"> PAGEREF _Toc10336 \h </w:instrText>
        </w:r>
        <w:r>
          <w:fldChar w:fldCharType="separate"/>
        </w:r>
        <w:r>
          <w:t>33</w:t>
        </w:r>
        <w:r>
          <w:fldChar w:fldCharType="end"/>
        </w:r>
      </w:hyperlink>
    </w:p>
    <w:p>
      <w:pPr>
        <w:pStyle w:val="TOC2"/>
        <w:tabs>
          <w:tab w:val="right" w:leader="dot" w:pos="8306"/>
        </w:tabs>
      </w:pPr>
      <w:hyperlink w:anchor="_Toc13341" w:history="1">
        <w:r>
          <w:rPr>
            <w:rFonts w:ascii="仿宋" w:eastAsia="仿宋" w:hAnsi="仿宋" w:cs="仿宋" w:hint="eastAsia"/>
            <w:lang w:eastAsia="zh-CN"/>
          </w:rPr>
          <w:t>(二)、建设期环境保护</w:t>
        </w:r>
        <w:r>
          <w:tab/>
        </w:r>
        <w:r>
          <w:fldChar w:fldCharType="begin"/>
        </w:r>
        <w:r>
          <w:instrText xml:space="preserve"> PAGEREF _Toc13341 \h </w:instrText>
        </w:r>
        <w:r>
          <w:fldChar w:fldCharType="separate"/>
        </w:r>
        <w:r>
          <w:t>35</w:t>
        </w:r>
        <w:r>
          <w:fldChar w:fldCharType="end"/>
        </w:r>
      </w:hyperlink>
    </w:p>
    <w:p>
      <w:pPr>
        <w:pStyle w:val="TOC2"/>
        <w:tabs>
          <w:tab w:val="right" w:leader="dot" w:pos="8306"/>
        </w:tabs>
      </w:pPr>
      <w:hyperlink w:anchor="_Toc29965" w:history="1">
        <w:r>
          <w:rPr>
            <w:rFonts w:ascii="仿宋" w:eastAsia="仿宋" w:hAnsi="仿宋" w:cs="仿宋" w:hint="eastAsia"/>
            <w:lang w:eastAsia="zh-CN"/>
          </w:rPr>
          <w:t>(三)、运营期环境保护</w:t>
        </w:r>
        <w:r>
          <w:tab/>
        </w:r>
        <w:r>
          <w:fldChar w:fldCharType="begin"/>
        </w:r>
        <w:r>
          <w:instrText xml:space="preserve"> PAGEREF _Toc29965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356" w:history="1">
        <w:r>
          <w:rPr>
            <w:rFonts w:ascii="仿宋" w:eastAsia="仿宋" w:hAnsi="仿宋" w:cs="仿宋" w:hint="eastAsia"/>
            <w:lang w:eastAsia="zh-CN"/>
          </w:rPr>
          <w:t>(四)、玻璃油墨项目建设对区域经济的影响</w:t>
        </w:r>
        <w:r>
          <w:tab/>
        </w:r>
        <w:r>
          <w:fldChar w:fldCharType="begin"/>
        </w:r>
        <w:r>
          <w:instrText xml:space="preserve"> PAGEREF _Toc18356 \h </w:instrText>
        </w:r>
        <w:r>
          <w:fldChar w:fldCharType="separate"/>
        </w:r>
        <w:r>
          <w:t>37</w:t>
        </w:r>
        <w:r>
          <w:fldChar w:fldCharType="end"/>
        </w:r>
      </w:hyperlink>
    </w:p>
    <w:p>
      <w:pPr>
        <w:pStyle w:val="TOC2"/>
        <w:tabs>
          <w:tab w:val="right" w:leader="dot" w:pos="8306"/>
        </w:tabs>
      </w:pPr>
      <w:hyperlink w:anchor="_Toc2437" w:history="1">
        <w:r>
          <w:rPr>
            <w:rFonts w:ascii="仿宋" w:eastAsia="仿宋" w:hAnsi="仿宋" w:cs="仿宋" w:hint="eastAsia"/>
            <w:lang w:eastAsia="zh-CN"/>
          </w:rPr>
          <w:t>(五)、废弃物处理</w:t>
        </w:r>
        <w:r>
          <w:tab/>
        </w:r>
        <w:r>
          <w:fldChar w:fldCharType="begin"/>
        </w:r>
        <w:r>
          <w:instrText xml:space="preserve"> PAGEREF _Toc2437 \h </w:instrText>
        </w:r>
        <w:r>
          <w:fldChar w:fldCharType="separate"/>
        </w:r>
        <w:r>
          <w:t>39</w:t>
        </w:r>
        <w:r>
          <w:fldChar w:fldCharType="end"/>
        </w:r>
      </w:hyperlink>
    </w:p>
    <w:p>
      <w:pPr>
        <w:pStyle w:val="TOC2"/>
        <w:tabs>
          <w:tab w:val="right" w:leader="dot" w:pos="8306"/>
        </w:tabs>
      </w:pPr>
      <w:hyperlink w:anchor="_Toc26675" w:history="1">
        <w:r>
          <w:rPr>
            <w:rFonts w:ascii="仿宋" w:eastAsia="仿宋" w:hAnsi="仿宋" w:cs="仿宋" w:hint="eastAsia"/>
            <w:lang w:eastAsia="zh-CN"/>
          </w:rPr>
          <w:t>(六)、特殊环境影响分析</w:t>
        </w:r>
        <w:r>
          <w:tab/>
        </w:r>
        <w:r>
          <w:fldChar w:fldCharType="begin"/>
        </w:r>
        <w:r>
          <w:instrText xml:space="preserve"> PAGEREF _Toc26675 \h </w:instrText>
        </w:r>
        <w:r>
          <w:fldChar w:fldCharType="separate"/>
        </w:r>
        <w:r>
          <w:t>40</w:t>
        </w:r>
        <w:r>
          <w:fldChar w:fldCharType="end"/>
        </w:r>
      </w:hyperlink>
    </w:p>
    <w:p>
      <w:pPr>
        <w:pStyle w:val="TOC2"/>
        <w:tabs>
          <w:tab w:val="right" w:leader="dot" w:pos="8306"/>
        </w:tabs>
      </w:pPr>
      <w:hyperlink w:anchor="_Toc11130" w:history="1">
        <w:r>
          <w:rPr>
            <w:rFonts w:ascii="仿宋" w:eastAsia="仿宋" w:hAnsi="仿宋" w:cs="仿宋" w:hint="eastAsia"/>
            <w:lang w:eastAsia="zh-CN"/>
          </w:rPr>
          <w:t>(七)、清洁生产</w:t>
        </w:r>
        <w:r>
          <w:tab/>
        </w:r>
        <w:r>
          <w:fldChar w:fldCharType="begin"/>
        </w:r>
        <w:r>
          <w:instrText xml:space="preserve"> PAGEREF _Toc11130 \h </w:instrText>
        </w:r>
        <w:r>
          <w:fldChar w:fldCharType="separate"/>
        </w:r>
        <w:r>
          <w:t>42</w:t>
        </w:r>
        <w:r>
          <w:fldChar w:fldCharType="end"/>
        </w:r>
      </w:hyperlink>
    </w:p>
    <w:p>
      <w:pPr>
        <w:pStyle w:val="TOC2"/>
        <w:tabs>
          <w:tab w:val="right" w:leader="dot" w:pos="8306"/>
        </w:tabs>
      </w:pPr>
      <w:hyperlink w:anchor="_Toc8349" w:history="1">
        <w:r>
          <w:rPr>
            <w:rFonts w:ascii="仿宋" w:eastAsia="仿宋" w:hAnsi="仿宋" w:cs="仿宋" w:hint="eastAsia"/>
            <w:lang w:eastAsia="zh-CN"/>
          </w:rPr>
          <w:t>(八)、环境保护综合评价</w:t>
        </w:r>
        <w:r>
          <w:tab/>
        </w:r>
        <w:r>
          <w:fldChar w:fldCharType="begin"/>
        </w:r>
        <w:r>
          <w:instrText xml:space="preserve"> PAGEREF _Toc8349 \h </w:instrText>
        </w:r>
        <w:r>
          <w:fldChar w:fldCharType="separate"/>
        </w:r>
        <w:r>
          <w:t>43</w:t>
        </w:r>
        <w:r>
          <w:fldChar w:fldCharType="end"/>
        </w:r>
      </w:hyperlink>
    </w:p>
    <w:p>
      <w:pPr>
        <w:pStyle w:val="TOC1"/>
        <w:tabs>
          <w:tab w:val="right" w:leader="dot" w:pos="8306"/>
        </w:tabs>
      </w:pPr>
      <w:hyperlink w:anchor="_Toc11644" w:history="1">
        <w:r>
          <w:rPr>
            <w:rFonts w:ascii="仿宋" w:eastAsia="仿宋" w:hAnsi="仿宋" w:cs="仿宋" w:hint="eastAsia"/>
            <w:lang w:eastAsia="zh-CN"/>
          </w:rPr>
          <w:t>十、玻璃油墨项目社会影响</w:t>
        </w:r>
        <w:r>
          <w:tab/>
        </w:r>
        <w:r>
          <w:fldChar w:fldCharType="begin"/>
        </w:r>
        <w:r>
          <w:instrText xml:space="preserve"> PAGEREF _Toc11644 \h </w:instrText>
        </w:r>
        <w:r>
          <w:fldChar w:fldCharType="separate"/>
        </w:r>
        <w:r>
          <w:t>44</w:t>
        </w:r>
        <w:r>
          <w:fldChar w:fldCharType="end"/>
        </w:r>
      </w:hyperlink>
    </w:p>
    <w:p>
      <w:pPr>
        <w:pStyle w:val="TOC2"/>
        <w:tabs>
          <w:tab w:val="right" w:leader="dot" w:pos="8306"/>
        </w:tabs>
      </w:pPr>
      <w:hyperlink w:anchor="_Toc1659" w:history="1">
        <w:r>
          <w:rPr>
            <w:rFonts w:ascii="仿宋" w:eastAsia="仿宋" w:hAnsi="仿宋" w:cs="仿宋" w:hint="eastAsia"/>
            <w:lang w:eastAsia="zh-CN"/>
          </w:rPr>
          <w:t>(一)、社会责任与义务</w:t>
        </w:r>
        <w:r>
          <w:tab/>
        </w:r>
        <w:r>
          <w:fldChar w:fldCharType="begin"/>
        </w:r>
        <w:r>
          <w:instrText xml:space="preserve"> PAGEREF _Toc1659 \h </w:instrText>
        </w:r>
        <w:r>
          <w:fldChar w:fldCharType="separate"/>
        </w:r>
        <w:r>
          <w:t>44</w:t>
        </w:r>
        <w:r>
          <w:fldChar w:fldCharType="end"/>
        </w:r>
      </w:hyperlink>
    </w:p>
    <w:p>
      <w:pPr>
        <w:pStyle w:val="TOC2"/>
        <w:tabs>
          <w:tab w:val="right" w:leader="dot" w:pos="8306"/>
        </w:tabs>
      </w:pPr>
      <w:hyperlink w:anchor="_Toc28505" w:history="1">
        <w:r>
          <w:rPr>
            <w:rFonts w:ascii="仿宋" w:eastAsia="仿宋" w:hAnsi="仿宋" w:cs="仿宋" w:hint="eastAsia"/>
            <w:lang w:eastAsia="zh-CN"/>
          </w:rPr>
          <w:t>(二)、社会参与与沟通</w:t>
        </w:r>
        <w:r>
          <w:tab/>
        </w:r>
        <w:r>
          <w:fldChar w:fldCharType="begin"/>
        </w:r>
        <w:r>
          <w:instrText xml:space="preserve"> PAGEREF _Toc28505 \h </w:instrText>
        </w:r>
        <w:r>
          <w:fldChar w:fldCharType="separate"/>
        </w:r>
        <w:r>
          <w:t>45</w:t>
        </w:r>
        <w:r>
          <w:fldChar w:fldCharType="end"/>
        </w:r>
      </w:hyperlink>
    </w:p>
    <w:p>
      <w:pPr>
        <w:pStyle w:val="TOC1"/>
        <w:tabs>
          <w:tab w:val="right" w:leader="dot" w:pos="8306"/>
        </w:tabs>
      </w:pPr>
      <w:hyperlink w:anchor="_Toc16674" w:history="1">
        <w:r>
          <w:rPr>
            <w:rFonts w:ascii="仿宋" w:eastAsia="仿宋" w:hAnsi="仿宋" w:cs="仿宋" w:hint="eastAsia"/>
            <w:lang w:eastAsia="zh-CN"/>
          </w:rPr>
          <w:t>十一、玻璃油墨项目经营效益</w:t>
        </w:r>
        <w:r>
          <w:tab/>
        </w:r>
        <w:r>
          <w:fldChar w:fldCharType="begin"/>
        </w:r>
        <w:r>
          <w:instrText xml:space="preserve"> PAGEREF _Toc16674 \h </w:instrText>
        </w:r>
        <w:r>
          <w:fldChar w:fldCharType="separate"/>
        </w:r>
        <w:r>
          <w:t>46</w:t>
        </w:r>
        <w:r>
          <w:fldChar w:fldCharType="end"/>
        </w:r>
      </w:hyperlink>
    </w:p>
    <w:p>
      <w:pPr>
        <w:pStyle w:val="TOC2"/>
        <w:tabs>
          <w:tab w:val="right" w:leader="dot" w:pos="8306"/>
        </w:tabs>
      </w:pPr>
      <w:hyperlink w:anchor="_Toc11977" w:history="1">
        <w:r>
          <w:rPr>
            <w:rFonts w:ascii="仿宋" w:eastAsia="仿宋" w:hAnsi="仿宋" w:cs="仿宋" w:hint="eastAsia"/>
            <w:lang w:eastAsia="zh-CN"/>
          </w:rPr>
          <w:t>(一)、经济评价财务测算</w:t>
        </w:r>
        <w:r>
          <w:tab/>
        </w:r>
        <w:r>
          <w:fldChar w:fldCharType="begin"/>
        </w:r>
        <w:r>
          <w:instrText xml:space="preserve"> PAGEREF _Toc11977 \h </w:instrText>
        </w:r>
        <w:r>
          <w:fldChar w:fldCharType="separate"/>
        </w:r>
        <w:r>
          <w:t>46</w:t>
        </w:r>
        <w:r>
          <w:fldChar w:fldCharType="end"/>
        </w:r>
      </w:hyperlink>
    </w:p>
    <w:p>
      <w:pPr>
        <w:pStyle w:val="TOC2"/>
        <w:tabs>
          <w:tab w:val="right" w:leader="dot" w:pos="8306"/>
        </w:tabs>
      </w:pPr>
      <w:hyperlink w:anchor="_Toc25659" w:history="1">
        <w:r>
          <w:rPr>
            <w:rFonts w:ascii="仿宋" w:eastAsia="仿宋" w:hAnsi="仿宋" w:cs="仿宋" w:hint="eastAsia"/>
            <w:lang w:eastAsia="zh-CN"/>
          </w:rPr>
          <w:t>(二)、玻璃油墨项目盈利能力分析</w:t>
        </w:r>
        <w:r>
          <w:tab/>
        </w:r>
        <w:r>
          <w:fldChar w:fldCharType="begin"/>
        </w:r>
        <w:r>
          <w:instrText xml:space="preserve"> PAGEREF _Toc25659 \h </w:instrText>
        </w:r>
        <w:r>
          <w:fldChar w:fldCharType="separate"/>
        </w:r>
        <w:r>
          <w:t>47</w:t>
        </w:r>
        <w:r>
          <w:fldChar w:fldCharType="end"/>
        </w:r>
      </w:hyperlink>
    </w:p>
    <w:p>
      <w:pPr>
        <w:pStyle w:val="TOC1"/>
        <w:tabs>
          <w:tab w:val="right" w:leader="dot" w:pos="8306"/>
        </w:tabs>
      </w:pPr>
      <w:hyperlink w:anchor="_Toc4707" w:history="1">
        <w:r>
          <w:rPr>
            <w:rFonts w:ascii="仿宋" w:eastAsia="仿宋" w:hAnsi="仿宋" w:cs="仿宋" w:hint="eastAsia"/>
            <w:lang w:eastAsia="zh-CN"/>
          </w:rPr>
          <w:t>十二、玻璃油墨项目技术管理</w:t>
        </w:r>
        <w:r>
          <w:tab/>
        </w:r>
        <w:r>
          <w:fldChar w:fldCharType="begin"/>
        </w:r>
        <w:r>
          <w:instrText xml:space="preserve"> PAGEREF _Toc4707 \h </w:instrText>
        </w:r>
        <w:r>
          <w:fldChar w:fldCharType="separate"/>
        </w:r>
        <w:r>
          <w:t>48</w:t>
        </w:r>
        <w:r>
          <w:fldChar w:fldCharType="end"/>
        </w:r>
      </w:hyperlink>
    </w:p>
    <w:p>
      <w:pPr>
        <w:pStyle w:val="TOC2"/>
        <w:tabs>
          <w:tab w:val="right" w:leader="dot" w:pos="8306"/>
        </w:tabs>
      </w:pPr>
      <w:hyperlink w:anchor="_Toc32613" w:history="1">
        <w:r>
          <w:rPr>
            <w:rFonts w:ascii="仿宋" w:eastAsia="仿宋" w:hAnsi="仿宋" w:cs="仿宋" w:hint="eastAsia"/>
            <w:lang w:eastAsia="zh-CN"/>
          </w:rPr>
          <w:t>(一)、技术方案选用方向</w:t>
        </w:r>
        <w:r>
          <w:tab/>
        </w:r>
        <w:r>
          <w:fldChar w:fldCharType="begin"/>
        </w:r>
        <w:r>
          <w:instrText xml:space="preserve"> PAGEREF _Toc32613 \h </w:instrText>
        </w:r>
        <w:r>
          <w:fldChar w:fldCharType="separate"/>
        </w:r>
        <w:r>
          <w:t>48</w:t>
        </w:r>
        <w:r>
          <w:fldChar w:fldCharType="end"/>
        </w:r>
      </w:hyperlink>
    </w:p>
    <w:p>
      <w:pPr>
        <w:pStyle w:val="TOC2"/>
        <w:tabs>
          <w:tab w:val="right" w:leader="dot" w:pos="8306"/>
        </w:tabs>
      </w:pPr>
      <w:hyperlink w:anchor="_Toc26907" w:history="1">
        <w:r>
          <w:rPr>
            <w:rFonts w:ascii="仿宋" w:eastAsia="仿宋" w:hAnsi="仿宋" w:cs="仿宋" w:hint="eastAsia"/>
            <w:lang w:eastAsia="zh-CN"/>
          </w:rPr>
          <w:t>(二)、工艺技术方案选用原则</w:t>
        </w:r>
        <w:r>
          <w:tab/>
        </w:r>
        <w:r>
          <w:fldChar w:fldCharType="begin"/>
        </w:r>
        <w:r>
          <w:instrText xml:space="preserve"> PAGEREF _Toc26907 \h </w:instrText>
        </w:r>
        <w:r>
          <w:fldChar w:fldCharType="separate"/>
        </w:r>
        <w:r>
          <w:t>49</w:t>
        </w:r>
        <w:r>
          <w:fldChar w:fldCharType="end"/>
        </w:r>
      </w:hyperlink>
    </w:p>
    <w:p>
      <w:pPr>
        <w:pStyle w:val="TOC2"/>
        <w:tabs>
          <w:tab w:val="right" w:leader="dot" w:pos="8306"/>
        </w:tabs>
      </w:pPr>
      <w:hyperlink w:anchor="_Toc5173" w:history="1">
        <w:r>
          <w:rPr>
            <w:rFonts w:ascii="仿宋" w:eastAsia="仿宋" w:hAnsi="仿宋" w:cs="仿宋" w:hint="eastAsia"/>
            <w:lang w:eastAsia="zh-CN"/>
          </w:rPr>
          <w:t>(三)、工艺技术方案要求</w:t>
        </w:r>
        <w:r>
          <w:tab/>
        </w:r>
        <w:r>
          <w:fldChar w:fldCharType="begin"/>
        </w:r>
        <w:r>
          <w:instrText xml:space="preserve"> PAGEREF _Toc5173 \h </w:instrText>
        </w:r>
        <w:r>
          <w:fldChar w:fldCharType="separate"/>
        </w:r>
        <w:r>
          <w:t>51</w:t>
        </w:r>
        <w:r>
          <w:fldChar w:fldCharType="end"/>
        </w:r>
      </w:hyperlink>
    </w:p>
    <w:p>
      <w:pPr>
        <w:pStyle w:val="TOC1"/>
        <w:tabs>
          <w:tab w:val="right" w:leader="dot" w:pos="8306"/>
        </w:tabs>
      </w:pPr>
      <w:hyperlink w:anchor="_Toc10978" w:history="1">
        <w:r>
          <w:rPr>
            <w:rFonts w:ascii="仿宋" w:eastAsia="仿宋" w:hAnsi="仿宋" w:cs="仿宋" w:hint="eastAsia"/>
            <w:lang w:eastAsia="zh-CN"/>
          </w:rPr>
          <w:t>十三、营销与推广策略</w:t>
        </w:r>
        <w:r>
          <w:tab/>
        </w:r>
        <w:r>
          <w:fldChar w:fldCharType="begin"/>
        </w:r>
        <w:r>
          <w:instrText xml:space="preserve"> PAGEREF _Toc10978 \h </w:instrText>
        </w:r>
        <w:r>
          <w:fldChar w:fldCharType="separate"/>
        </w:r>
        <w:r>
          <w:t>54</w:t>
        </w:r>
        <w:r>
          <w:fldChar w:fldCharType="end"/>
        </w:r>
      </w:hyperlink>
    </w:p>
    <w:p>
      <w:pPr>
        <w:pStyle w:val="TOC2"/>
        <w:tabs>
          <w:tab w:val="right" w:leader="dot" w:pos="8306"/>
        </w:tabs>
      </w:pPr>
      <w:hyperlink w:anchor="_Toc27867" w:history="1">
        <w:r>
          <w:rPr>
            <w:rFonts w:ascii="仿宋" w:eastAsia="仿宋" w:hAnsi="仿宋" w:cs="仿宋" w:hint="eastAsia"/>
            <w:lang w:eastAsia="zh-CN"/>
          </w:rPr>
          <w:t>(一)、产品/服务定位与特点</w:t>
        </w:r>
        <w:r>
          <w:tab/>
        </w:r>
        <w:r>
          <w:fldChar w:fldCharType="begin"/>
        </w:r>
        <w:r>
          <w:instrText xml:space="preserve"> PAGEREF _Toc27867 \h </w:instrText>
        </w:r>
        <w:r>
          <w:fldChar w:fldCharType="separate"/>
        </w:r>
        <w:r>
          <w:t>54</w:t>
        </w:r>
        <w:r>
          <w:fldChar w:fldCharType="end"/>
        </w:r>
      </w:hyperlink>
    </w:p>
    <w:p>
      <w:pPr>
        <w:pStyle w:val="TOC2"/>
        <w:tabs>
          <w:tab w:val="right" w:leader="dot" w:pos="8306"/>
        </w:tabs>
      </w:pPr>
      <w:hyperlink w:anchor="_Toc27425" w:history="1">
        <w:r>
          <w:rPr>
            <w:rFonts w:ascii="仿宋" w:eastAsia="仿宋" w:hAnsi="仿宋" w:cs="仿宋" w:hint="eastAsia"/>
            <w:lang w:eastAsia="zh-CN"/>
          </w:rPr>
          <w:t>(二)、市场定位与竞争分析</w:t>
        </w:r>
        <w:r>
          <w:tab/>
        </w:r>
        <w:r>
          <w:fldChar w:fldCharType="begin"/>
        </w:r>
        <w:r>
          <w:instrText xml:space="preserve"> PAGEREF _Toc27425 \h </w:instrText>
        </w:r>
        <w:r>
          <w:fldChar w:fldCharType="separate"/>
        </w:r>
        <w:r>
          <w:t>55</w:t>
        </w:r>
        <w:r>
          <w:fldChar w:fldCharType="end"/>
        </w:r>
      </w:hyperlink>
    </w:p>
    <w:p>
      <w:pPr>
        <w:pStyle w:val="TOC2"/>
        <w:tabs>
          <w:tab w:val="right" w:leader="dot" w:pos="8306"/>
        </w:tabs>
      </w:pPr>
      <w:hyperlink w:anchor="_Toc24876" w:history="1">
        <w:r>
          <w:rPr>
            <w:rFonts w:ascii="仿宋" w:eastAsia="仿宋" w:hAnsi="仿宋" w:cs="仿宋" w:hint="eastAsia"/>
            <w:lang w:eastAsia="zh-CN"/>
          </w:rPr>
          <w:t>(三)、营销渠道与策略</w:t>
        </w:r>
        <w:r>
          <w:tab/>
        </w:r>
        <w:r>
          <w:fldChar w:fldCharType="begin"/>
        </w:r>
        <w:r>
          <w:instrText xml:space="preserve"> PAGEREF _Toc24876 \h </w:instrText>
        </w:r>
        <w:r>
          <w:fldChar w:fldCharType="separate"/>
        </w:r>
        <w:r>
          <w:t>56</w:t>
        </w:r>
        <w:r>
          <w:fldChar w:fldCharType="end"/>
        </w:r>
      </w:hyperlink>
    </w:p>
    <w:p>
      <w:pPr>
        <w:pStyle w:val="TOC2"/>
        <w:tabs>
          <w:tab w:val="right" w:leader="dot" w:pos="8306"/>
        </w:tabs>
      </w:pPr>
      <w:hyperlink w:anchor="_Toc13345" w:history="1">
        <w:r>
          <w:rPr>
            <w:rFonts w:ascii="仿宋" w:eastAsia="仿宋" w:hAnsi="仿宋" w:cs="仿宋" w:hint="eastAsia"/>
            <w:lang w:eastAsia="zh-CN"/>
          </w:rPr>
          <w:t>(四)、推广与宣传活动</w:t>
        </w:r>
        <w:r>
          <w:tab/>
        </w:r>
        <w:r>
          <w:fldChar w:fldCharType="begin"/>
        </w:r>
        <w:r>
          <w:instrText xml:space="preserve"> PAGEREF _Toc13345 \h </w:instrText>
        </w:r>
        <w:r>
          <w:fldChar w:fldCharType="separate"/>
        </w:r>
        <w:r>
          <w:t>58</w:t>
        </w:r>
        <w:r>
          <w:fldChar w:fldCharType="end"/>
        </w:r>
      </w:hyperlink>
    </w:p>
    <w:p>
      <w:pPr>
        <w:pStyle w:val="TOC1"/>
        <w:tabs>
          <w:tab w:val="right" w:leader="dot" w:pos="8306"/>
        </w:tabs>
      </w:pPr>
      <w:hyperlink w:anchor="_Toc17650" w:history="1">
        <w:r>
          <w:rPr>
            <w:rFonts w:ascii="仿宋" w:eastAsia="仿宋" w:hAnsi="仿宋" w:cs="仿宋" w:hint="eastAsia"/>
            <w:lang w:eastAsia="zh-CN"/>
          </w:rPr>
          <w:t>十四、质量管理体系</w:t>
        </w:r>
        <w:r>
          <w:tab/>
        </w:r>
        <w:r>
          <w:fldChar w:fldCharType="begin"/>
        </w:r>
        <w:r>
          <w:instrText xml:space="preserve"> PAGEREF _Toc17650 \h </w:instrText>
        </w:r>
        <w:r>
          <w:fldChar w:fldCharType="separate"/>
        </w:r>
        <w:r>
          <w:t>63</w:t>
        </w:r>
        <w:r>
          <w:fldChar w:fldCharType="end"/>
        </w:r>
      </w:hyperlink>
    </w:p>
    <w:p>
      <w:pPr>
        <w:pStyle w:val="TOC2"/>
        <w:tabs>
          <w:tab w:val="right" w:leader="dot" w:pos="8306"/>
        </w:tabs>
      </w:pPr>
      <w:hyperlink w:anchor="_Toc15007" w:history="1">
        <w:r>
          <w:rPr>
            <w:rFonts w:ascii="仿宋" w:eastAsia="仿宋" w:hAnsi="仿宋" w:cs="仿宋" w:hint="eastAsia"/>
            <w:lang w:eastAsia="zh-CN"/>
          </w:rPr>
          <w:t>(一)、质量目标与方针</w:t>
        </w:r>
        <w:r>
          <w:tab/>
        </w:r>
        <w:r>
          <w:fldChar w:fldCharType="begin"/>
        </w:r>
        <w:r>
          <w:instrText xml:space="preserve"> PAGEREF _Toc15007 \h </w:instrText>
        </w:r>
        <w:r>
          <w:fldChar w:fldCharType="separate"/>
        </w:r>
        <w:r>
          <w:t>63</w:t>
        </w:r>
        <w:r>
          <w:fldChar w:fldCharType="end"/>
        </w:r>
      </w:hyperlink>
    </w:p>
    <w:p>
      <w:pPr>
        <w:pStyle w:val="TOC2"/>
        <w:tabs>
          <w:tab w:val="right" w:leader="dot" w:pos="8306"/>
        </w:tabs>
      </w:pPr>
      <w:hyperlink w:anchor="_Toc20901" w:history="1">
        <w:r>
          <w:rPr>
            <w:rFonts w:ascii="仿宋" w:eastAsia="仿宋" w:hAnsi="仿宋" w:cs="仿宋" w:hint="eastAsia"/>
            <w:lang w:eastAsia="zh-CN"/>
          </w:rPr>
          <w:t>(二)、质量管理责任</w:t>
        </w:r>
        <w:r>
          <w:tab/>
        </w:r>
        <w:r>
          <w:fldChar w:fldCharType="begin"/>
        </w:r>
        <w:r>
          <w:instrText xml:space="preserve"> PAGEREF _Toc20901 \h </w:instrText>
        </w:r>
        <w:r>
          <w:fldChar w:fldCharType="separate"/>
        </w:r>
        <w:r>
          <w:t>64</w:t>
        </w:r>
        <w:r>
          <w:fldChar w:fldCharType="end"/>
        </w:r>
      </w:hyperlink>
    </w:p>
    <w:p>
      <w:pPr>
        <w:pStyle w:val="TOC2"/>
        <w:tabs>
          <w:tab w:val="right" w:leader="dot" w:pos="8306"/>
        </w:tabs>
      </w:pPr>
      <w:hyperlink w:anchor="_Toc4897" w:history="1">
        <w:r>
          <w:rPr>
            <w:rFonts w:ascii="仿宋" w:eastAsia="仿宋" w:hAnsi="仿宋" w:cs="仿宋" w:hint="eastAsia"/>
            <w:lang w:eastAsia="zh-CN"/>
          </w:rPr>
          <w:t>(三)、质量管理体系文件</w:t>
        </w:r>
        <w:r>
          <w:tab/>
        </w:r>
        <w:r>
          <w:fldChar w:fldCharType="begin"/>
        </w:r>
        <w:r>
          <w:instrText xml:space="preserve"> PAGEREF _Toc4897 \h </w:instrText>
        </w:r>
        <w:r>
          <w:fldChar w:fldCharType="separate"/>
        </w:r>
        <w:r>
          <w:t>65</w:t>
        </w:r>
        <w:r>
          <w:fldChar w:fldCharType="end"/>
        </w:r>
      </w:hyperlink>
    </w:p>
    <w:p>
      <w:pPr>
        <w:pStyle w:val="TOC2"/>
        <w:tabs>
          <w:tab w:val="right" w:leader="dot" w:pos="8306"/>
        </w:tabs>
      </w:pPr>
      <w:hyperlink w:anchor="_Toc12024" w:history="1">
        <w:r>
          <w:rPr>
            <w:rFonts w:ascii="仿宋" w:eastAsia="仿宋" w:hAnsi="仿宋" w:cs="仿宋" w:hint="eastAsia"/>
            <w:lang w:eastAsia="zh-CN"/>
          </w:rPr>
          <w:t>(四)、质量培训与教育</w:t>
        </w:r>
        <w:r>
          <w:tab/>
        </w:r>
        <w:r>
          <w:fldChar w:fldCharType="begin"/>
        </w:r>
        <w:r>
          <w:instrText xml:space="preserve"> PAGEREF _Toc12024 \h </w:instrText>
        </w:r>
        <w:r>
          <w:fldChar w:fldCharType="separate"/>
        </w:r>
        <w:r>
          <w:t>67</w:t>
        </w:r>
        <w:r>
          <w:fldChar w:fldCharType="end"/>
        </w:r>
      </w:hyperlink>
    </w:p>
    <w:p>
      <w:pPr>
        <w:pStyle w:val="TOC2"/>
        <w:tabs>
          <w:tab w:val="right" w:leader="dot" w:pos="8306"/>
        </w:tabs>
      </w:pPr>
      <w:hyperlink w:anchor="_Toc7873" w:history="1">
        <w:r>
          <w:rPr>
            <w:rFonts w:ascii="仿宋" w:eastAsia="仿宋" w:hAnsi="仿宋" w:cs="仿宋" w:hint="eastAsia"/>
            <w:lang w:eastAsia="zh-CN"/>
          </w:rPr>
          <w:t>(五)、质量审核与评价</w:t>
        </w:r>
        <w:r>
          <w:tab/>
        </w:r>
        <w:r>
          <w:fldChar w:fldCharType="begin"/>
        </w:r>
        <w:r>
          <w:instrText xml:space="preserve"> PAGEREF _Toc7873 \h </w:instrText>
        </w:r>
        <w:r>
          <w:fldChar w:fldCharType="separate"/>
        </w:r>
        <w:r>
          <w:t>68</w:t>
        </w:r>
        <w:r>
          <w:fldChar w:fldCharType="end"/>
        </w:r>
      </w:hyperlink>
    </w:p>
    <w:p>
      <w:pPr>
        <w:pStyle w:val="TOC2"/>
        <w:tabs>
          <w:tab w:val="right" w:leader="dot" w:pos="8306"/>
        </w:tabs>
      </w:pPr>
      <w:hyperlink w:anchor="_Toc6379" w:history="1">
        <w:r>
          <w:rPr>
            <w:rFonts w:ascii="仿宋" w:eastAsia="仿宋" w:hAnsi="仿宋" w:cs="仿宋" w:hint="eastAsia"/>
            <w:lang w:eastAsia="zh-CN"/>
          </w:rPr>
          <w:t>(六)、不符合与纠正措施</w:t>
        </w:r>
        <w:r>
          <w:tab/>
        </w:r>
        <w:r>
          <w:fldChar w:fldCharType="begin"/>
        </w:r>
        <w:r>
          <w:instrText xml:space="preserve"> PAGEREF _Toc6379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87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24"/>
      <w:r>
        <w:rPr>
          <w:rFonts w:ascii="仿宋" w:eastAsia="仿宋" w:hAnsi="仿宋" w:cs="仿宋" w:hint="eastAsia"/>
          <w:sz w:val="28"/>
          <w:lang w:eastAsia="zh-CN"/>
        </w:rPr>
        <w:t>一、玻璃油墨项目概论</w:t>
      </w:r>
      <w:bookmarkEnd w:id="2"/>
    </w:p>
    <w:p>
      <w:pPr>
        <w:pStyle w:val="Heading2"/>
        <w:rPr>
          <w:rFonts w:ascii="仿宋" w:eastAsia="仿宋" w:hAnsi="仿宋" w:cs="仿宋" w:hint="eastAsia"/>
          <w:lang w:eastAsia="zh-CN"/>
        </w:rPr>
      </w:pPr>
      <w:bookmarkStart w:id="3" w:name="_Toc25396"/>
      <w:r>
        <w:rPr>
          <w:rFonts w:ascii="仿宋" w:eastAsia="仿宋" w:hAnsi="仿宋" w:cs="仿宋" w:hint="eastAsia"/>
          <w:lang w:eastAsia="zh-CN"/>
        </w:rPr>
        <w:t>(一)、玻璃油墨项目概况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玻璃油墨项目的起源追溯至对市场的深入洞察。市场的不断演变与变革为玻璃油墨项目提供了难得的机遇。当前市场存在的需求缺口和变革的大环境共同构成了玻璃油墨项目的背景。这个玻璃油墨项目旨在充分利用市场机遇，填补行业中尚未满足的需求，为客户提供全新的解决方案。市场的变革和需求的增长使得这个玻璃油墨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玻璃油墨项目名称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玻璃油墨项目正式命名为玻璃油墨。这个名称不仅仅是一个标识，更代表了玻璃油墨项目的核心理念和愿景。它蕴含着玻璃油墨项目所要解决问题的关键字，具有强烈的表达和辨识度，为玻璃油墨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玻璃油墨项目目标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玻璃油墨项目的核心目标是提供一种全新、高效的解决方案，满足客户日益增长的需求。玻璃油墨项目追求的不仅仅是满足市场需求，更是在市场中获得卓越的竞争优势。通过不断提升产品或服务的质量和创新水平，玻璃油墨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玻璃油墨项目范围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玻璃油墨项目全面涵盖了产品研发、制造、市场推广和售后服务，确保从产品设计到最终用户体验的全方位关注。这一全面的玻璃油墨项目范围是为了确保玻璃油墨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玻璃油墨项目时间表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玻璃油墨项目计划在未来18个月内完成，包括研发、测试、市场试点和正式推出等不同阶段。这个时间表的合理设计是为了确保玻璃油墨项目各个阶段的顺利推进，以便按时交付高质量的成果。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玻璃油墨项目预算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玻璃油墨项目总预算估算为XX百万美元，主要分配在研发、市场推广、人员培训和运营等方面。这一充足的预算为玻璃油墨项目提供了充足的资源，确保玻璃油墨项目在各个方面都能取得优异的表现。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玻璃油墨项目风险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玻璃油墨项目可能面临的风险包括市场接受度低、技术难题、竞争激烈等。玻璃油墨项目团队已经制定了相应的风险应对计划，通过前瞻性的风险管理，确保玻璃油墨项目在面对不确定性时能够迅速做出应对。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玻璃油墨项目团队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玻璃油墨项目汇聚了一支经验丰富、多领域专业素养的核心团队，确保玻璃油墨项目在各个方面都能拥有高水平的执行力。团队的协同作战是玻璃油墨项目成功的关键因素之一。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玻璃油墨项目背景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玻璃油墨项目的背景根植于市场对更高效、创新产品的渴望，同时也受到科技发展对行业格局的深刻改变的影响。这为玻璃油墨项目提供了广阔的发展空间和市场需求。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玻璃油墨项目现状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截至目前，玻璃油墨项目已完成市场调研和技术验证，取得了初步的成功。这为玻璃油墨项目在未来的发展奠定了坚实的基础，为更远大的目标打下了坚实的基石。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23702"/>
      <w:r>
        <w:rPr>
          <w:rFonts w:ascii="仿宋" w:eastAsia="仿宋" w:hAnsi="仿宋" w:cs="仿宋" w:hint="eastAsia"/>
          <w:sz w:val="28"/>
          <w:lang w:eastAsia="zh-CN"/>
        </w:rPr>
        <w:t>(二)、玻璃油墨项目目标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keyword》玻璃油墨项目首要业务目标是在市场中占据有利地位，实现产品/服务的成功推广和销售。通过不断提升产品质量、创新性，玻璃油墨项目追求成为行业中的领导者，赢得更多客户的青睐。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在科技迅速发展的时代，玻璃油墨项目着眼于技术创新。通过持续的研发和技术升级，玻璃油墨项目旨在推出更具创新性的产品或服务，以满足市场对新鲜、先进解决方案的需求。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为了建立可持续的客户关系，玻璃油墨项目设定了客户满意度目标。通过提供卓越的产品质量和优质的客户服务，玻璃油墨项目追求赢得客户的信任和忠诚度，确保他们的满意度达到行业领先水平。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玻璃油墨项目注重社会责任和可持续发展。通过实施环保、社会责任玻璃油墨项目，玻璃油墨项目致力于在经济发展的同时保护环境，促进社会公平，实现可持续经营。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玻璃油墨项目的团队是实现目标的核心驱动力。因此，玻璃油墨项目设定了团队发展目标，包括提升团队成员的专业技能、培养领导力，以及搭建协同高效的团队工作氛围。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8577"/>
      <w:r>
        <w:rPr>
          <w:rFonts w:ascii="仿宋" w:eastAsia="仿宋" w:hAnsi="仿宋" w:cs="仿宋" w:hint="eastAsia"/>
          <w:sz w:val="28"/>
          <w:lang w:eastAsia="zh-CN"/>
        </w:rPr>
        <w:t>(三)、玻璃油墨项目提出的理由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玻璃油墨项目提出的理由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玻璃油墨项目的提出源于对市场机遇的深刻洞察。当前市场中存在的需求缺口和行业发展趋势表明，有巨大的商业机会等待被开发。通过准确捕捉市场机遇，玻璃油墨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玻璃油墨项目的理念基于对技术创新的信仰。通过持续的研发和技术投入，玻璃油墨项目有望推出更具创新性的产品或服务。在科技飞速发展的当下，玻璃油墨项目将充分利用先进技术，满足客户对高质量、高效率解决方案的迫切需求。</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玻璃油墨项目的提出是为了增强企业的行业竞争力。通过提升产品或服务的质量和独特性，玻璃油墨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玻璃油墨项目响应了消费者需求的变化。随着社会和科技的不断发展，消费者对产品和服务的需求也在发生变化。通过深入了解并及时回应消费者的新需求，玻璃油墨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玻璃油墨项目的提出是企业战略发展规划的一部分。在面对日益激烈的市场竞争和不断变化的商业环境中，玻璃油墨项目作为企业战略的一环，旨在为企业开辟新的增长领域，巩固企业在行业中的地位。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玻璃油墨项目的提出不仅仅是基于商业考量，还注重社会责任。通过推出环保、社会责任等方面的玻璃油墨项目，玻璃油墨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玻璃油墨项目的提出反映了对利益相关者期望的关注。包括客户、员工、投资者等利益相关者在企业发展中都有着各自的期望，玻璃油墨项目力求在满足这些期望的同时，取得更大的共赢。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15992"/>
      <w:r>
        <w:rPr>
          <w:rFonts w:ascii="仿宋" w:eastAsia="仿宋" w:hAnsi="仿宋" w:cs="仿宋" w:hint="eastAsia"/>
          <w:sz w:val="28"/>
          <w:lang w:eastAsia="zh-CN"/>
        </w:rPr>
        <w:t>(四)、玻璃油墨项目意义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在实施玻璃油墨项目的过程中，我们不仅仅是在追逐商业成功，更是为企业和社会的多个层面创造了深远的意义。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玻璃油墨项目的首要意义在于提升企业的市场竞争力。通过持续的创新和对产品质量的高标准要求，玻璃油墨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玻璃油墨项目的推进将促使行业技术水平的提升。通过引入先进技术和创新性解决方案，玻璃油墨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玻璃油墨项目不仅创造了大量就业机会，提高了就业水平，还注重社会责任和环保。通过参与社会公益事业和推动环保玻璃油墨项目，玻璃油墨项目为社会贡献了一份力量，体现了企业对社会的积极回馈。</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综合而言，玻璃油墨项目意义重大，不仅推动了企业的发展，也为行业和社会的进步贡献了积极力量。这是一个全面而深刻的影响，将在未来产生可持续的正面效应。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26525"/>
      <w:r>
        <w:rPr>
          <w:rFonts w:ascii="仿宋" w:eastAsia="仿宋" w:hAnsi="仿宋" w:cs="仿宋" w:hint="eastAsia"/>
          <w:sz w:val="28"/>
          <w:lang w:eastAsia="zh-CN"/>
        </w:rPr>
        <w:t>(五)、玻璃油墨项目背景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在当今迅猛发展的商业环境中，玻璃油墨项目的动因根植于对多方面因素的审慎考量。这个玻璃油墨项目的提出并非孤立的决策，而是对企业所处背景深入思考的产物。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市场的不断演变是玻璃油墨项目背后的首要原因。科技的迅速发展和全球市场的快速变化使得企业必须灵活应对。玻璃油墨项目应运而生，旨在通过创新性的解决方案迎合市场的多变需求，赢得竞争中的先机。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竞争的激烈程度也是玻璃油墨项目背景中不可忽视的一环。企业需要在激烈竞争中脱颖而出，为此，玻璃油墨项目致力于打破常规，提供独特的价值主张，以吸引客户并确保市场份额的增长。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技术的迅速发展为企业带来了机遇与挑战。作为玻璃油墨项目启动的背景之一，对新兴技术的应用将有助于提升企业的技术水平，使其在不断演进的商业环境中保持竞争优势。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此外，社会对企业责任的期望也在逐渐升高。玻璃油墨项目充分融入了社会责任的理念，通过可持续经营和社会公益玻璃油墨项目，企图为社会贡献一份力量，在商业成功的同时关注社会价值。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25215"/>
      <w:r>
        <w:rPr>
          <w:rFonts w:ascii="仿宋" w:eastAsia="仿宋" w:hAnsi="仿宋" w:cs="仿宋" w:hint="eastAsia"/>
          <w:sz w:val="28"/>
          <w:lang w:eastAsia="zh-CN"/>
        </w:rPr>
        <w:t>二、玻璃油墨项目土建工程</w:t>
      </w:r>
      <w:bookmarkEnd w:id="8"/>
    </w:p>
    <w:p>
      <w:pPr>
        <w:pStyle w:val="Heading2"/>
        <w:rPr>
          <w:rFonts w:ascii="仿宋" w:eastAsia="仿宋" w:hAnsi="仿宋" w:cs="仿宋" w:hint="eastAsia"/>
          <w:lang w:eastAsia="zh-CN"/>
        </w:rPr>
      </w:pPr>
      <w:bookmarkStart w:id="9" w:name="_Toc27547"/>
      <w:r>
        <w:rPr>
          <w:rFonts w:ascii="仿宋" w:eastAsia="仿宋" w:hAnsi="仿宋" w:cs="仿宋" w:hint="eastAsia"/>
          <w:lang w:eastAsia="zh-CN"/>
        </w:rPr>
        <w:t>(一)、建筑工程设计原则</w:t>
      </w:r>
      <w:bookmarkEnd w:id="9"/>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在玻璃油墨项目的建筑工程设计中，我们将秉承一系列重要的设计原则，以确保玻璃油墨项目建筑在功能、美观、可持续性等方面达到最佳效果。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首要原则是确保建筑的功能性得到最大化的发挥。我们将充分理解玻璃油墨项目的实际需求，合理布局各个功能区域，保证建筑在满足业务需求的同时，提供高效的工作环境。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在建筑设计中，我们将综合考虑建设和运营成本。通过精细的经济效益分析，确保设计方案在高效利用资源的同时，对玻璃油墨项目的长期盈利能力有积极的贡献。</w:t>
      </w:r>
    </w:p>
    <w:p>
      <w:pPr>
        <w:pStyle w:val="Heading2"/>
        <w:ind w:firstLine="560" w:firstLineChars="200"/>
        <w:rPr>
          <w:rFonts w:ascii="仿宋" w:eastAsia="仿宋" w:hAnsi="仿宋" w:cs="仿宋" w:hint="eastAsia"/>
          <w:sz w:val="28"/>
          <w:lang w:eastAsia="zh-CN"/>
        </w:rPr>
      </w:pPr>
      <w:bookmarkStart w:id="10" w:name="_Toc3312"/>
      <w:r>
        <w:rPr>
          <w:rFonts w:ascii="仿宋" w:eastAsia="仿宋" w:hAnsi="仿宋" w:cs="仿宋" w:hint="eastAsia"/>
          <w:sz w:val="28"/>
          <w:lang w:eastAsia="zh-CN"/>
        </w:rPr>
        <w:t>(二)、土建工程设计年限及安全等级</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玻璃油墨项目的土建工程设计中，我们将精准设定设计年限，结合玻璃油墨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玻璃油墨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1" w:name="_Toc13602"/>
      <w:r>
        <w:rPr>
          <w:rFonts w:ascii="仿宋" w:eastAsia="仿宋" w:hAnsi="仿宋" w:cs="仿宋" w:hint="eastAsia"/>
          <w:sz w:val="28"/>
          <w:lang w:eastAsia="zh-CN"/>
        </w:rPr>
        <w:t>(三)、建筑工程设计总体要求</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该玻璃油墨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玻璃油墨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玻璃油墨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2" w:name="_Toc4462"/>
      <w:r>
        <w:rPr>
          <w:rFonts w:ascii="仿宋" w:eastAsia="仿宋" w:hAnsi="仿宋" w:cs="仿宋" w:hint="eastAsia"/>
          <w:sz w:val="28"/>
          <w:lang w:eastAsia="zh-CN"/>
        </w:rPr>
        <w:t>(四)、土建工程建设指标</w:t>
      </w:r>
      <w:bookmarkEnd w:id="12"/>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本期工程玻璃油墨项目预计总建筑面积XXX平方米，其中：计容建筑面积XXX平方米，计划建筑工程投资XX万元，占玻璃油墨项目总投资的XX%。</w:t>
      </w:r>
    </w:p>
    <w:p>
      <w:pPr>
        <w:pStyle w:val="Heading1"/>
        <w:ind w:firstLine="560" w:firstLineChars="200"/>
        <w:rPr>
          <w:rFonts w:ascii="仿宋" w:eastAsia="仿宋" w:hAnsi="仿宋" w:cs="仿宋" w:hint="eastAsia"/>
          <w:sz w:val="28"/>
          <w:lang w:eastAsia="zh-CN"/>
        </w:rPr>
      </w:pPr>
      <w:bookmarkStart w:id="13" w:name="_Toc20885"/>
      <w:r>
        <w:rPr>
          <w:rFonts w:ascii="仿宋" w:eastAsia="仿宋" w:hAnsi="仿宋" w:cs="仿宋" w:hint="eastAsia"/>
          <w:sz w:val="28"/>
          <w:lang w:eastAsia="zh-CN"/>
        </w:rPr>
        <w:t>三、市场分析、调研</w:t>
      </w:r>
      <w:bookmarkEnd w:id="13"/>
    </w:p>
    <w:p>
      <w:pPr>
        <w:pStyle w:val="Heading2"/>
        <w:rPr>
          <w:rFonts w:ascii="仿宋" w:eastAsia="仿宋" w:hAnsi="仿宋" w:cs="仿宋" w:hint="eastAsia"/>
          <w:lang w:eastAsia="zh-CN"/>
        </w:rPr>
      </w:pPr>
      <w:bookmarkStart w:id="14" w:name="_Toc22251"/>
      <w:r>
        <w:rPr>
          <w:rFonts w:ascii="仿宋" w:eastAsia="仿宋" w:hAnsi="仿宋" w:cs="仿宋" w:hint="eastAsia"/>
          <w:lang w:eastAsia="zh-CN"/>
        </w:rPr>
        <w:t>(一)、玻璃油墨行业分析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玻璃油墨行业一直以来都是市场的关注焦点。行业内的发展趋势、竞争态势以及潜在机会都对玻璃油墨项目的推进产生深远的影响。通过深入研究行业的整体概貌，我们将更好地理解行业的核心特征，为玻璃油墨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玻璃油墨行业，技术一直是推动创新和发展的关键因素。我们将对当前技术趋势进行详尽分析，包括但不限于人工智能、大数据应用、先进制造技术等。这有助于玻璃油墨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玻璃油墨项目成功的基础。我们将对主要竞争对手进行深入研究，包括其市场份额、产品特点、市场定位等。通过全面了解竞争对手的优势和劣势，玻璃油墨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5" w:name="_Toc26298"/>
      <w:r>
        <w:rPr>
          <w:rFonts w:ascii="仿宋" w:eastAsia="仿宋" w:hAnsi="仿宋" w:cs="仿宋" w:hint="eastAsia"/>
          <w:sz w:val="28"/>
          <w:lang w:eastAsia="zh-CN"/>
        </w:rPr>
        <w:t>(二)、玻璃油墨市场分析预测</w:t>
      </w:r>
      <w:bookmarkEnd w:id="15"/>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通过对市场规模的深入调研，我们将预测玻璃油墨市场未来的增长趋势。这包括市场的整体规模、各细分领域的发展趋势等。玻璃油墨项目可以根据市场的扩张速度和潜在机会，制定更符合市场需求的发展策略。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玻璃油墨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玻璃油墨项目实施过程中需要充分考虑的因素。我们将对市场风险进行全面评估，包括但不限于政策法规风险、市场竞争风险、技术变革风险等。通过对潜在风险的深入分析，玻璃油墨项目可以制定相应的风险缓解策略，降低不确定性对玻璃油墨项目的影响。</w:t>
      </w:r>
    </w:p>
    <w:p>
      <w:pPr>
        <w:pStyle w:val="Heading1"/>
        <w:ind w:firstLine="560" w:firstLineChars="200"/>
        <w:rPr>
          <w:rFonts w:ascii="仿宋" w:eastAsia="仿宋" w:hAnsi="仿宋" w:cs="仿宋" w:hint="eastAsia"/>
          <w:sz w:val="28"/>
          <w:lang w:eastAsia="zh-CN"/>
        </w:rPr>
      </w:pPr>
      <w:bookmarkStart w:id="16" w:name="_Toc17483"/>
      <w:r>
        <w:rPr>
          <w:rFonts w:ascii="仿宋" w:eastAsia="仿宋" w:hAnsi="仿宋" w:cs="仿宋" w:hint="eastAsia"/>
          <w:sz w:val="28"/>
          <w:lang w:eastAsia="zh-CN"/>
        </w:rPr>
        <w:t>四、玻璃油墨项目可持续发展</w:t>
      </w:r>
      <w:bookmarkEnd w:id="16"/>
    </w:p>
    <w:p>
      <w:pPr>
        <w:pStyle w:val="Heading2"/>
        <w:rPr>
          <w:rFonts w:ascii="仿宋" w:eastAsia="仿宋" w:hAnsi="仿宋" w:cs="仿宋" w:hint="eastAsia"/>
          <w:lang w:eastAsia="zh-CN"/>
        </w:rPr>
      </w:pPr>
      <w:bookmarkStart w:id="17" w:name="_Toc32588"/>
      <w:r>
        <w:rPr>
          <w:rFonts w:ascii="仿宋" w:eastAsia="仿宋" w:hAnsi="仿宋" w:cs="仿宋" w:hint="eastAsia"/>
          <w:lang w:eastAsia="zh-CN"/>
        </w:rPr>
        <w:t>(一)、可持续战略与实践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玻璃油墨项目中，玻璃油墨项目团队着眼于未来，明确了可持续发展的战略方向。制定的具体可持续发展目标包括降低资源使用、采用环保技术、最大化社会效益等。这一步骤不仅有助于玻璃油墨项目在环保和社会责任方面达到最高标准，也为未来提供了明确的指引，确保玻璃油墨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可持续实践的融入玻璃油墨项目管理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玻璃油墨项目管理周期。从玻璃油墨项目规划开始，玻璃油墨项目团队就考虑了环境和社会的因素。在执行阶段，玻璃油墨项目团队积极推动绿色技术的应用，优化资源利用。此外，关注员工的社会责任，通过培训和沟通活动提高员工对可持续发展的认知，使他们能够在日常工作中践行可持续实践。这些举措不仅为玻璃油墨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8" w:name="_Toc8989"/>
      <w:r>
        <w:rPr>
          <w:rFonts w:ascii="仿宋" w:eastAsia="仿宋" w:hAnsi="仿宋" w:cs="仿宋" w:hint="eastAsia"/>
          <w:sz w:val="28"/>
          <w:lang w:eastAsia="zh-CN"/>
        </w:rPr>
        <w:t>(二)、环保与社会责任</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扎根于玻璃油墨项目的可持续发展理念，我们深信环保与社会责任是玻璃油墨项目成功的关键支柱。在玻璃油墨项目的每一步，我们都致力于通过创新和实践，履行对环境和社会的坚定责任。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玻璃油墨项目团队通过引入先进的环保技术、建立高效的废物处理系统以及推动能源节约措施，积极履行环保责任。定期的环保监测和评估确保玻璃油墨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玻璃油墨项目不仅致力于自身可持续发展，还注重对社会的回馈。通过支持社区玻璃油墨项目、参与慈善事业、提供培训机会等方式，玻璃油墨项目积极履行社会责任。与当地社区建立积极互动，关注员工的工作与生活平衡，以及员工的身心健康，是玻璃油墨项目在社会责任层面的关键举措。这样的实践不仅增强了玻璃油墨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9" w:name="_Toc2392"/>
      <w:r>
        <w:rPr>
          <w:rFonts w:ascii="仿宋" w:eastAsia="仿宋" w:hAnsi="仿宋" w:cs="仿宋" w:hint="eastAsia"/>
          <w:sz w:val="28"/>
          <w:lang w:eastAsia="zh-CN"/>
        </w:rPr>
        <w:t>五、工艺说明</w:t>
      </w:r>
      <w:bookmarkEnd w:id="19"/>
    </w:p>
    <w:p>
      <w:pPr>
        <w:pStyle w:val="Heading2"/>
        <w:rPr>
          <w:rFonts w:ascii="仿宋" w:eastAsia="仿宋" w:hAnsi="仿宋" w:cs="仿宋" w:hint="eastAsia"/>
          <w:lang w:eastAsia="zh-CN"/>
        </w:rPr>
      </w:pPr>
      <w:bookmarkStart w:id="20" w:name="_Toc12561"/>
      <w:r>
        <w:rPr>
          <w:rFonts w:ascii="仿宋" w:eastAsia="仿宋" w:hAnsi="仿宋" w:cs="仿宋" w:hint="eastAsia"/>
          <w:lang w:eastAsia="zh-CN"/>
        </w:rPr>
        <w:t>(一)、技术管理特点</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玻璃油墨项目的技术管理特点体现在其创新导向。通过引入最先进的技术趋势和解决方案，玻璃油墨项目致力于提升科技含量、提高质量和效率水平。这意味着我们将采用最新的工具和方法，确保玻璃油墨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玻璃油墨项目技术管理的显著特征。通过整合不同领域的技术资源，我们实现了跨学科的协同工作。这有助于优化技术架构，提高整体效能。此外，整合性策略还促进了不同技术团队之间的紧密沟通和高效合作，确保玻璃油墨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https://d.book118.com/088003011113006045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玻璃油墨项目规划设计纲要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玻璃油墨项目规划设计纲要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玻璃油墨项目规划设计纲要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玻璃油墨项目规划设计纲要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玻璃油墨项目规划设计纲要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玻璃油墨项目规划设计纲要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玻璃油墨项目规划设计纲要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玻璃油墨项目规划设计纲要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玻璃油墨项目规划设计纲要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玻璃油墨项目规划设计纲要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玻璃油墨项目规划设计纲要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玻璃油墨项目规划设计纲要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玻璃油墨项目规划设计纲要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玻璃油墨项目规划设计纲要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玻璃油墨项目规划设计纲要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玻璃油墨项目规划设计纲要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玻璃油墨项目规划设计纲要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3B55BC6"/>
    <w:rsid w:val="43B55BC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88003011113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2024-03-02T14:51:00Z</dcterms:created>
  <dcterms:modified xsi:type="dcterms:W3CDTF">2024-03-02T14:51:20Z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221F6C820C0E4508B55DC415C4EE809E_11</vt:lpwstr>
  </property>
  <property fmtid="{D5CDD505-2E9C-101B-9397-08002B2CF9AE}" pid="3" name="KSOProductBuildVer">
    <vt:lpwstr>2052-12.1.0.16388</vt:lpwstr>
  </property>
</Properties>
</file>