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B139AB5"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A231B8C"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3370F28"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24D575D" w14:textId="77777777">
                          <w:pPr>
                            <w:pStyle w:val="NoSpacing"/>
                            <w:jc w:val="right"/>
                            <w:rPr>
                              <w:color w:val="595959" w:themeColor="text1" w:themeTint="A6"/>
                              <w:sz w:val="32"/>
                              <w:szCs w:val="32"/>
                            </w:rPr>
                          </w:pPr>
                          <w:sdt>
                            <w:sdtPr>
                              <w:rPr>
                                <w:color w:val="595959" w:themeColor="text1" w:themeTint="A6"/>
                                <w:sz w:val="32"/>
                                <w:szCs w:val="32"/>
                              </w:rPr>
                              <w:alias w:val="摘要"/>
                              <w:id w:val="1163149616"/>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126561525"/>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380D0BF9"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679123E6"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98138119"/>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1A314D6C"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6FE4A532"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31A2591D"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C418161"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80D49E5"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0D89FFE"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417ED041"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908268E"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8BBE05E"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A9B3444"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F30DE6F"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0D217F9"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06EE8886"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7F820B9"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50C1AD8"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C6EAECE"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D34E29C"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0E66958"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2641350"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74459C55"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D8B5E08"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56A31F6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70739784"/>
        <w:docPartObj>
          <w:docPartGallery w:val="Table of Contents"/>
          <w:docPartUnique/>
        </w:docPartObj>
      </w:sdtPr>
      <w:sdtEndPr>
        <w:rPr>
          <w:b/>
          <w:bCs/>
        </w:rPr>
      </w:sdtEndPr>
      <w:sdtContent>
        <w:p w:rsidR="00483551" w:rsidRPr="00913CD1" w:rsidP="00457322" w14:paraId="4AF8FC6D"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CF8B00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7B869D03"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642886D"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178C60A"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415264FE"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0F94BC1"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6DBD8A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B1402BE"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49BA1F12"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446CCAF"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B271291"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150018F9"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3FCAC932"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1955A9B"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9C1C52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9B6132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909CE22"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835B7B5"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FD56DEC"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49E6E866"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3A6E7FF3"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16013868"/>
        <w:docPartObj>
          <w:docPartGallery w:val="Table of Contents"/>
          <w:docPartUnique/>
        </w:docPartObj>
      </w:sdtPr>
      <w:sdtEndPr>
        <w:rPr>
          <w:b/>
          <w:bCs/>
        </w:rPr>
      </w:sdtEndPr>
      <w:sdtContent>
        <w:p w:rsidR="00483551" w:rsidRPr="00913CD1" w:rsidP="00457322" w14:paraId="3C2F6086"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0096C6F5"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35B430D"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4F281D58"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0FA9338"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7EEB033"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5AEA5ABC"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BA7BFB4"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D723B5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425ABE63"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2E46B0A3"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8F31A6E"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149D729"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18D01AA3"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029A916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EC9842B"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3E05EB6"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19E24B1"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4AF25319"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4D6AB3C8"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117FE75C"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72DB76E1"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903061230"/>
        <w:docPartObj>
          <w:docPartGallery w:val="Table of Contents"/>
          <w:docPartUnique/>
        </w:docPartObj>
      </w:sdtPr>
      <w:sdtEndPr>
        <w:rPr>
          <w:b/>
          <w:bCs/>
        </w:rPr>
      </w:sdtEndPr>
      <w:sdtContent>
        <w:p w:rsidR="00483551" w:rsidRPr="00913CD1" w:rsidP="00457322" w14:paraId="686C9A5C"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296AA8BE"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BD85B62"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3636C10D"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6D98F2B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FA3BB35"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751B598"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4B08426"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42CA9047"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700DD1E6"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D3A6A26"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25072EEA"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F9F8B32"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6ABBBE1"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55381DA"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FA95D3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0F6ACD39"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F4FB1F1"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F6A20CC"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F3769F" w14:paraId="25791F6F" w14:textId="7A23FF02">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铝氧化物项目可行性分析报告编制的主要目的和意义在于为项目的投资决策提供科学、系统的参考依据。通过全面、深入地分析项目的经济、技术、市场、财务和环境等方面的可行性，可以帮助决策者评估项目的潜在收益和风险，优化项目设计，降低投资成本，提高项目的成功率和回报率。具体来说，编制该报告可以带来以下几点好处：</w:t>
      </w:r>
      <w:r>
        <w:rPr>
          <w:rFonts w:ascii="仿宋" w:eastAsia="仿宋" w:hAnsi="仿宋"/>
          <w:sz w:val="28"/>
        </w:rPr>
        <w:br/>
        <w:t xml:space="preserve">    1.</w:t>
      </w:r>
      <w:r>
        <w:rPr>
          <w:rFonts w:ascii="仿宋" w:eastAsia="仿宋" w:hAnsi="仿宋"/>
          <w:sz w:val="28"/>
        </w:rPr>
        <w:t>明确项目目标</w:t>
      </w:r>
      <w:r>
        <w:rPr>
          <w:rFonts w:ascii="仿宋" w:eastAsia="仿宋" w:hAnsi="仿宋"/>
          <w:sz w:val="28"/>
        </w:rPr>
        <w:t>：通过分析，可以明确项目的预期目标，如产品产量、质量标准、市场定位等，确保项目与企业的战略规划相一致。</w:t>
      </w:r>
      <w:r>
        <w:rPr>
          <w:rFonts w:ascii="仿宋" w:eastAsia="仿宋" w:hAnsi="仿宋"/>
          <w:sz w:val="28"/>
        </w:rPr>
        <w:br/>
        <w:t xml:space="preserve">    2.</w:t>
      </w:r>
      <w:r>
        <w:rPr>
          <w:rFonts w:ascii="仿宋" w:eastAsia="仿宋" w:hAnsi="仿宋"/>
          <w:sz w:val="28"/>
        </w:rPr>
        <w:t>评估技术可行性</w:t>
      </w:r>
      <w:r>
        <w:rPr>
          <w:rFonts w:ascii="仿宋" w:eastAsia="仿宋" w:hAnsi="仿宋"/>
          <w:sz w:val="28"/>
        </w:rPr>
        <w:t>：对项目所采用的技术进行评估，确保技术成熟可靠，能够达到预期的生产能力。</w:t>
      </w:r>
      <w:r>
        <w:rPr>
          <w:rFonts w:ascii="仿宋" w:eastAsia="仿宋" w:hAnsi="仿宋"/>
          <w:sz w:val="28"/>
        </w:rPr>
        <w:br/>
        <w:t xml:space="preserve">    3.</w:t>
      </w:r>
      <w:r>
        <w:rPr>
          <w:rFonts w:ascii="仿宋" w:eastAsia="仿宋" w:hAnsi="仿宋"/>
          <w:sz w:val="28"/>
        </w:rPr>
        <w:t>市场分析</w:t>
      </w:r>
      <w:r>
        <w:rPr>
          <w:rFonts w:ascii="仿宋" w:eastAsia="仿宋" w:hAnsi="仿宋"/>
          <w:sz w:val="28"/>
        </w:rPr>
        <w:t>：通过市场调研和分析，评估产品需求、价格走势和竞争对手情况，为项目的市场定位和营销策略提供支持。</w:t>
      </w:r>
      <w:r>
        <w:rPr>
          <w:rFonts w:ascii="仿宋" w:eastAsia="仿宋" w:hAnsi="仿宋"/>
          <w:sz w:val="28"/>
        </w:rPr>
        <w:br/>
        <w:t xml:space="preserve">    4.</w:t>
      </w:r>
      <w:r>
        <w:rPr>
          <w:rFonts w:ascii="仿宋" w:eastAsia="仿宋" w:hAnsi="仿宋"/>
          <w:sz w:val="28"/>
        </w:rPr>
        <w:t>财务评估</w:t>
      </w:r>
      <w:r>
        <w:rPr>
          <w:rFonts w:ascii="仿宋" w:eastAsia="仿宋" w:hAnsi="仿宋"/>
          <w:sz w:val="28"/>
        </w:rPr>
        <w:t>：对项目的投入产出进行详细分析，估算项目的投资回报率、净现值等财务指标，评估项目的经济可行性。</w:t>
      </w:r>
      <w:r>
        <w:rPr>
          <w:rFonts w:ascii="仿宋" w:eastAsia="仿宋" w:hAnsi="仿宋"/>
          <w:sz w:val="28"/>
        </w:rPr>
        <w:br/>
        <w:t xml:space="preserve">    5.</w:t>
      </w:r>
      <w:r>
        <w:rPr>
          <w:rFonts w:ascii="仿宋" w:eastAsia="仿宋" w:hAnsi="仿宋"/>
          <w:sz w:val="28"/>
        </w:rPr>
        <w:t>风险评估</w:t>
      </w:r>
      <w:r>
        <w:rPr>
          <w:rFonts w:ascii="仿宋" w:eastAsia="仿宋" w:hAnsi="仿宋"/>
          <w:sz w:val="28"/>
        </w:rPr>
        <w:t>：识别并评估项目可能面临的各种风险，如市场风险、技术风险、财务风险等，并提出相应的风险应对策略。</w:t>
      </w:r>
      <w:r>
        <w:rPr>
          <w:rFonts w:ascii="仿宋" w:eastAsia="仿宋" w:hAnsi="仿宋"/>
          <w:sz w:val="28"/>
        </w:rPr>
        <w:br/>
        <w:t xml:space="preserve">    6.</w:t>
      </w:r>
      <w:r>
        <w:rPr>
          <w:rFonts w:ascii="仿宋" w:eastAsia="仿宋" w:hAnsi="仿宋"/>
          <w:sz w:val="28"/>
        </w:rPr>
        <w:t>环境影响评估</w:t>
      </w:r>
    </w:p>
    <w:p w:rsidR="00F3769F" w14:textId="7A23FF02">
      <w:pPr>
        <w:ind w:firstLine="561"/>
      </w:pPr>
      <w:r>
        <w:rPr>
          <w:rFonts w:ascii="仿宋" w:eastAsia="仿宋" w:hAnsi="仿宋"/>
          <w:sz w:val="28"/>
        </w:rPr>
        <w:t>：分析项目对环境的影响，确保项目符合环保要求，并采取必要措施减少或避免环境污染。</w:t>
      </w:r>
      <w:r>
        <w:rPr>
          <w:rFonts w:ascii="仿宋" w:eastAsia="仿宋" w:hAnsi="仿宋"/>
          <w:sz w:val="28"/>
        </w:rPr>
        <w:br/>
        <w:t xml:space="preserve">    7.</w:t>
      </w:r>
      <w:r>
        <w:rPr>
          <w:rFonts w:ascii="仿宋" w:eastAsia="仿宋" w:hAnsi="仿宋"/>
          <w:sz w:val="28"/>
        </w:rPr>
        <w:t>政策合规性</w:t>
      </w:r>
      <w:r>
        <w:rPr>
          <w:rFonts w:ascii="仿宋" w:eastAsia="仿宋" w:hAnsi="仿宋"/>
          <w:sz w:val="28"/>
        </w:rPr>
        <w:t>：确保项目符合国家和地方的相关法律法规，避免潜在的政策风险。</w:t>
      </w:r>
      <w:r>
        <w:rPr>
          <w:rFonts w:ascii="仿宋" w:eastAsia="仿宋" w:hAnsi="仿宋"/>
          <w:sz w:val="28"/>
        </w:rPr>
        <w:br/>
        <w:t xml:space="preserve">    8.</w:t>
      </w:r>
      <w:r>
        <w:rPr>
          <w:rFonts w:ascii="仿宋" w:eastAsia="仿宋" w:hAnsi="仿宋"/>
          <w:sz w:val="28"/>
        </w:rPr>
        <w:t>优化项目设计</w:t>
      </w:r>
      <w:r>
        <w:rPr>
          <w:rFonts w:ascii="仿宋" w:eastAsia="仿宋" w:hAnsi="仿宋"/>
          <w:sz w:val="28"/>
        </w:rPr>
        <w:t>：根据分析结果，对项目设计进行优化，提高项目的效率和竞争力。</w:t>
      </w:r>
      <w:r>
        <w:rPr>
          <w:rFonts w:ascii="仿宋" w:eastAsia="仿宋" w:hAnsi="仿宋"/>
          <w:sz w:val="28"/>
        </w:rPr>
        <w:br/>
        <w:t xml:space="preserve">    9.</w:t>
      </w:r>
      <w:r>
        <w:rPr>
          <w:rFonts w:ascii="仿宋" w:eastAsia="仿宋" w:hAnsi="仿宋"/>
          <w:sz w:val="28"/>
        </w:rPr>
        <w:t>提高投资效率</w:t>
      </w:r>
      <w:r>
        <w:rPr>
          <w:rFonts w:ascii="仿宋" w:eastAsia="仿宋" w:hAnsi="仿宋"/>
          <w:sz w:val="28"/>
        </w:rPr>
        <w:t>：通过详细的项目评估，可以避免盲目投资，提高资金使用的效率和效果。</w:t>
      </w:r>
      <w:r>
        <w:rPr>
          <w:rFonts w:ascii="仿宋" w:eastAsia="仿宋" w:hAnsi="仿宋"/>
          <w:sz w:val="28"/>
        </w:rPr>
        <w:br/>
      </w:r>
      <w:r>
        <w:rPr>
          <w:rFonts w:ascii="仿宋" w:eastAsia="仿宋" w:hAnsi="仿宋"/>
          <w:sz w:val="28"/>
        </w:rPr>
        <w:t xml:space="preserve">10. </w:t>
      </w:r>
      <w:r>
        <w:rPr>
          <w:rFonts w:ascii="仿宋" w:eastAsia="仿宋" w:hAnsi="仿宋"/>
          <w:sz w:val="28"/>
        </w:rPr>
        <w:t>决策支持</w:t>
      </w:r>
      <w:r>
        <w:rPr>
          <w:rFonts w:ascii="仿宋" w:eastAsia="仿宋" w:hAnsi="仿宋"/>
          <w:sz w:val="28"/>
        </w:rPr>
        <w:t>：为项目投资决策提供客观、全面的数据和分析，帮助决策者做出明智的选择。</w:t>
      </w:r>
      <w:r>
        <w:rPr>
          <w:rFonts w:ascii="仿宋" w:eastAsia="仿宋" w:hAnsi="仿宋"/>
          <w:sz w:val="28"/>
        </w:rPr>
        <w:br/>
      </w:r>
      <w:r>
        <w:rPr>
          <w:rFonts w:ascii="仿宋" w:eastAsia="仿宋" w:hAnsi="仿宋"/>
          <w:sz w:val="28"/>
        </w:rPr>
        <w:t>综上所述，铝氧化物项目可行性分析报告的编制对于项目的成功实施具有重要的指导和保障作用，能够为项目投资决策提供可靠的依据，提高项目的成功率和投资回报率。</w:t>
      </w:r>
    </w:p>
    <w:p w:rsidR="009D1637" w:rsidRPr="00913CD1" w:rsidP="00457322" w14:paraId="32B79967"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4884C11C"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7F12DF5"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6A7CE13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53D944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1130E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30E85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3F24609C"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19B03B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2EB0C9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6E4E561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4E4A9A42"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F0CBC6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6A4A0D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4BC629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3A1F94B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89A45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01621D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2C1D1D9B"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740593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14FD88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D66B1D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47C2019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78C4C2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2F72C3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60C34E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3FA89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项目建设。</w:t>
      </w:r>
    </w:p>
    <w:p w:rsidR="009D1637" w:rsidRPr="00913CD1" w:rsidP="00457322" w14:paraId="42CFF8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w:t>
      </w:r>
    </w:p>
    <w:p w:rsidR="009D1637" w:rsidRPr="00913CD1" w:rsidP="00457322" w14:paraId="3F8D7D3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32091D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22B675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4CCE6C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2636C2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DCDBE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79035BA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0E06F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铝氧化物产品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D2782D4"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铝氧化物</w:t>
      </w:r>
      <w:r w:rsidRPr="00913CD1">
        <w:rPr>
          <w:rFonts w:ascii="仿宋" w:eastAsia="仿宋" w:hAnsi="仿宋"/>
        </w:rPr>
        <w:t>项目绪论</w:t>
      </w:r>
      <w:bookmarkEnd w:id="4"/>
    </w:p>
    <w:p w:rsidR="009D1637" w:rsidRPr="00913CD1" w:rsidP="00457322" w14:paraId="3FD2C4D9"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铝氧化物</w:t>
      </w:r>
      <w:r w:rsidRPr="00913CD1">
        <w:rPr>
          <w:rFonts w:ascii="仿宋" w:eastAsia="仿宋" w:hAnsi="仿宋"/>
        </w:rPr>
        <w:t>项目名称及建设性质</w:t>
      </w:r>
      <w:bookmarkEnd w:id="5"/>
    </w:p>
    <w:p w:rsidR="009D1637" w:rsidRPr="00913CD1" w:rsidP="00457322" w14:paraId="13D69DC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项目名称</w:t>
      </w:r>
    </w:p>
    <w:p w:rsidR="009D1637" w:rsidRPr="00913CD1" w:rsidP="00457322" w14:paraId="2B6F0F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w:t>
      </w:r>
    </w:p>
    <w:p w:rsidR="009D1637" w:rsidRPr="00913CD1" w:rsidP="00457322" w14:paraId="5E9FE9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项目建设性质</w:t>
      </w:r>
    </w:p>
    <w:p w:rsidR="009D1637" w:rsidRPr="00913CD1" w:rsidP="00457322" w14:paraId="37D6D6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铝氧化物</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4801C3B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铝氧化物</w:t>
      </w:r>
      <w:r w:rsidRPr="00913CD1">
        <w:rPr>
          <w:rFonts w:ascii="仿宋" w:eastAsia="仿宋" w:hAnsi="仿宋"/>
        </w:rPr>
        <w:t>项目承办单位</w:t>
      </w:r>
      <w:bookmarkEnd w:id="6"/>
    </w:p>
    <w:p w:rsidR="009D1637" w:rsidRPr="00913CD1" w:rsidP="00457322" w14:paraId="06BEB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项目实施主体</w:t>
      </w:r>
    </w:p>
    <w:p w:rsidR="009D1637" w:rsidRPr="00913CD1" w:rsidP="00457322" w14:paraId="5E4E31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78DD42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5B3EFC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项目信息。</w:t>
      </w:r>
    </w:p>
    <w:p w:rsidR="009D1637" w:rsidRPr="00913CD1" w:rsidP="00457322" w14:paraId="1A7049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0B10C2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032C770F"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5BE03F1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4E0F12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049064ED"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铝氧化物</w:t>
      </w:r>
      <w:r w:rsidRPr="00913CD1">
        <w:rPr>
          <w:rFonts w:ascii="仿宋" w:eastAsia="仿宋" w:hAnsi="仿宋"/>
        </w:rPr>
        <w:t>项目定位及建设理由</w:t>
      </w:r>
      <w:bookmarkEnd w:id="7"/>
    </w:p>
    <w:p w:rsidR="00F3769F" w14:paraId="327C7FF6" w14:textId="10D2ACC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铝氧化物项目可行性分析报告中的项目定位及建设理由应明确以下几点：</w:t>
      </w:r>
      <w:r>
        <w:rPr>
          <w:rFonts w:ascii="仿宋" w:eastAsia="仿宋" w:hAnsi="仿宋"/>
          <w:sz w:val="28"/>
        </w:rPr>
        <w:br/>
        <w:t xml:space="preserve">    1.</w:t>
      </w:r>
      <w:r>
        <w:rPr>
          <w:rFonts w:ascii="仿宋" w:eastAsia="仿宋" w:hAnsi="仿宋"/>
          <w:sz w:val="28"/>
        </w:rPr>
        <w:t>市场定位：阐明项目产品或服务的目标市场，分析市场供需情况、竞争对手情况以及本项目产品或服务的独特卖点。</w:t>
      </w:r>
      <w:r>
        <w:rPr>
          <w:rFonts w:ascii="仿宋" w:eastAsia="仿宋" w:hAnsi="仿宋"/>
          <w:sz w:val="28"/>
        </w:rPr>
        <w:br/>
        <w:t xml:space="preserve">    2.</w:t>
      </w:r>
      <w:r>
        <w:rPr>
          <w:rFonts w:ascii="仿宋" w:eastAsia="仿宋" w:hAnsi="仿宋"/>
          <w:sz w:val="28"/>
        </w:rPr>
        <w:t>技术定位：说明项目采用的技术路线、工艺水平、研发能力以及与行业技术发展趋势的契合度。</w:t>
      </w:r>
      <w:r>
        <w:rPr>
          <w:rFonts w:ascii="仿宋" w:eastAsia="仿宋" w:hAnsi="仿宋"/>
          <w:sz w:val="28"/>
        </w:rPr>
        <w:br/>
        <w:t xml:space="preserve">    3.</w:t>
      </w:r>
      <w:r>
        <w:rPr>
          <w:rFonts w:ascii="仿宋" w:eastAsia="仿宋" w:hAnsi="仿宋"/>
          <w:sz w:val="28"/>
        </w:rPr>
        <w:t>产品定位：描述项目产品或服务的质量标准、性能特点、应用领域以及市场潜力。</w:t>
      </w:r>
      <w:r>
        <w:rPr>
          <w:rFonts w:ascii="仿宋" w:eastAsia="仿宋" w:hAnsi="仿宋"/>
          <w:sz w:val="28"/>
        </w:rPr>
        <w:br/>
        <w:t xml:space="preserve">    4.</w:t>
      </w:r>
      <w:r>
        <w:rPr>
          <w:rFonts w:ascii="仿宋" w:eastAsia="仿宋" w:hAnsi="仿宋"/>
          <w:sz w:val="28"/>
        </w:rPr>
        <w:t>客户定位：明确目标客户群体，包括终端用户、分销商或合作伙伴，以及针对这些客户群体的营销策略。</w:t>
      </w:r>
      <w:r>
        <w:rPr>
          <w:rFonts w:ascii="仿宋" w:eastAsia="仿宋" w:hAnsi="仿宋"/>
          <w:sz w:val="28"/>
        </w:rPr>
        <w:br/>
        <w:t xml:space="preserve">    5.</w:t>
      </w:r>
    </w:p>
    <w:p w:rsidR="00F3769F" w14:textId="10D2ACC5">
      <w:pPr>
        <w:ind w:firstLine="561"/>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区域定位：分析项目所在地的地理优势、政策支持、基础设施和人力资源等区域条件。</w:t>
      </w:r>
      <w:r>
        <w:rPr>
          <w:rFonts w:ascii="仿宋" w:eastAsia="仿宋" w:hAnsi="仿宋"/>
          <w:sz w:val="28"/>
        </w:rPr>
        <w:br/>
        <w:t xml:space="preserve">    6.</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经济合理性：分析项目的预期经济效益，包括投资回报率、成本效益比、财务净现值等指标。</w:t>
      </w:r>
      <w:r>
        <w:rPr>
          <w:rFonts w:ascii="仿宋" w:eastAsia="仿宋" w:hAnsi="仿宋"/>
          <w:sz w:val="28"/>
        </w:rPr>
        <w:br/>
        <w:t xml:space="preserve">    △</w:t>
      </w:r>
      <w:r>
        <w:rPr>
          <w:rFonts w:ascii="仿宋" w:eastAsia="仿宋" w:hAnsi="仿宋"/>
          <w:sz w:val="28"/>
        </w:rPr>
        <w:t>社会效益：论述项目对当地就业、税收、产业升级以及社会发展的贡献。</w:t>
      </w:r>
      <w:r>
        <w:rPr>
          <w:rFonts w:ascii="仿宋" w:eastAsia="仿宋" w:hAnsi="仿宋"/>
          <w:sz w:val="28"/>
        </w:rPr>
        <w:br/>
        <w:t xml:space="preserve">    △</w:t>
      </w:r>
      <w:r>
        <w:rPr>
          <w:rFonts w:ascii="仿宋" w:eastAsia="仿宋" w:hAnsi="仿宋"/>
          <w:sz w:val="28"/>
        </w:rPr>
        <w:t>环境影响：评估项目对周边环境的影响，包括污染控制措施、节能减排效果以及对当地生态系统的潜在影响。</w:t>
      </w:r>
      <w:r>
        <w:rPr>
          <w:rFonts w:ascii="仿宋" w:eastAsia="仿宋" w:hAnsi="仿宋"/>
          <w:sz w:val="28"/>
        </w:rPr>
        <w:br/>
        <w:t xml:space="preserve">    △</w:t>
      </w:r>
      <w:r>
        <w:rPr>
          <w:rFonts w:ascii="仿宋" w:eastAsia="仿宋" w:hAnsi="仿宋"/>
          <w:sz w:val="28"/>
        </w:rPr>
        <w:t>政策合规性：确保项目符合国家及地方的相关法律法规、产业政策和环保要求。</w:t>
      </w:r>
      <w:r>
        <w:rPr>
          <w:rFonts w:ascii="仿宋" w:eastAsia="仿宋" w:hAnsi="仿宋"/>
          <w:sz w:val="28"/>
        </w:rPr>
        <w:br/>
        <w:t xml:space="preserve">    △</w:t>
      </w:r>
      <w:r>
        <w:rPr>
          <w:rFonts w:ascii="仿宋" w:eastAsia="仿宋" w:hAnsi="仿宋"/>
          <w:sz w:val="28"/>
        </w:rPr>
        <w:t>风险评估：识别并评估项目可能面临的市场风险、技术风险、管理风险等，并提出相应的应对措施。</w:t>
      </w:r>
      <w:r>
        <w:rPr>
          <w:rFonts w:ascii="仿宋" w:eastAsia="仿宋" w:hAnsi="仿宋"/>
          <w:sz w:val="28"/>
        </w:rPr>
        <w:br/>
        <w:t xml:space="preserve">    7.</w:t>
      </w:r>
      <w:r>
        <w:rPr>
          <w:rFonts w:ascii="仿宋" w:eastAsia="仿宋" w:hAnsi="仿宋"/>
          <w:sz w:val="28"/>
        </w:rPr>
        <w:t>项目优势：总结项目在市场、技术、产品、客户、区域等方面的竞争优势，以及这些优势如何转化为商业成功。</w:t>
      </w:r>
      <w:r>
        <w:rPr>
          <w:rFonts w:ascii="仿宋" w:eastAsia="仿宋" w:hAnsi="仿宋"/>
          <w:sz w:val="28"/>
        </w:rPr>
        <w:br/>
        <w:t xml:space="preserve">    8.</w:t>
      </w:r>
      <w:r>
        <w:rPr>
          <w:rFonts w:ascii="仿宋" w:eastAsia="仿宋" w:hAnsi="仿宋"/>
          <w:sz w:val="28"/>
        </w:rPr>
        <w:t>实施计划：概述项目的实施步骤、时间表、资金计划和人力资源配置。</w:t>
      </w:r>
      <w:r>
        <w:rPr>
          <w:rFonts w:ascii="仿宋" w:eastAsia="仿宋" w:hAnsi="仿宋"/>
          <w:sz w:val="28"/>
        </w:rPr>
        <w:br/>
      </w:r>
      <w:r>
        <w:rPr>
          <w:rFonts w:ascii="仿宋" w:eastAsia="仿宋" w:hAnsi="仿宋"/>
          <w:sz w:val="28"/>
        </w:rPr>
        <w:t>综上所述，铝氧化物项目可行性分析报告中的项目定位及建设理由应清晰、具体，能够充分说明项目在市场中的地位、采用的技术水平、产品特点、客户群体、区域优势，以及项目在经济、社会、环境和政策方面的可行性和优势。同时，应提供详细的实施计划，以确保项目的顺利进行。</w:t>
      </w:r>
    </w:p>
    <w:p w:rsidR="009D1637" w:rsidRPr="00913CD1" w:rsidP="00457322" w14:paraId="6D45CC1E"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29B48D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E9B3E3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4ADC04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48B57161"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铝氧化物</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73CB622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铝氧化物</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C80D8F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铝氧化物</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61160E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3BFC6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1F2660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1E4CCB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03147D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项目功能、盈利性等</w:t>
      </w:r>
    </w:p>
    <w:p w:rsidR="007D3AEE" w:rsidRPr="00913CD1" w:rsidP="00457322" w14:paraId="441951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1A4E7AD0"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FCA4C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1EE14F1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项目建设的可行性和效益的合理性。</w:t>
      </w:r>
    </w:p>
    <w:p w:rsidR="009D1637" w:rsidRPr="00913CD1" w:rsidP="00457322" w14:paraId="44A469D1"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铝氧化物</w:t>
      </w:r>
      <w:r w:rsidRPr="00913CD1">
        <w:rPr>
          <w:rFonts w:ascii="仿宋" w:eastAsia="仿宋" w:hAnsi="仿宋"/>
        </w:rPr>
        <w:t>项目建设选址</w:t>
      </w:r>
      <w:bookmarkEnd w:id="9"/>
    </w:p>
    <w:p w:rsidR="009D1637" w:rsidRPr="00913CD1" w:rsidP="00457322" w14:paraId="727C5A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项目选址及规划</w:t>
      </w:r>
    </w:p>
    <w:p w:rsidR="009D1637" w:rsidRPr="00913CD1" w:rsidP="00457322" w14:paraId="27B46F8C"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项目的建设。</w:t>
      </w:r>
    </w:p>
    <w:p w:rsidR="009D1637" w:rsidRPr="00913CD1" w:rsidP="00457322" w14:paraId="50281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项目背景及选址理由</w:t>
      </w:r>
    </w:p>
    <w:p w:rsidR="009D1637" w:rsidRPr="00913CD1" w:rsidP="00457322" w14:paraId="2D31EA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项目背景</w:t>
      </w:r>
    </w:p>
    <w:p w:rsidR="00F3769F" w14:paraId="6F01D628" w14:textId="217A5EBB">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铝氧化物项目可行性分析报告中的项目背景通常包括以下内容：</w:t>
      </w:r>
      <w:r>
        <w:rPr>
          <w:rFonts w:ascii="仿宋" w:eastAsia="仿宋" w:hAnsi="仿宋"/>
          <w:sz w:val="28"/>
        </w:rPr>
        <w:br/>
        <w:t xml:space="preserve">    1.</w:t>
      </w:r>
      <w:r>
        <w:rPr>
          <w:rFonts w:ascii="仿宋" w:eastAsia="仿宋" w:hAnsi="仿宋"/>
          <w:sz w:val="28"/>
        </w:rPr>
        <w:t>行业背景：简要介绍铝氧化物行业的发展趋势、市场现状、技术水平、政策环境等。</w:t>
      </w:r>
      <w:r>
        <w:rPr>
          <w:rFonts w:ascii="仿宋" w:eastAsia="仿宋" w:hAnsi="仿宋"/>
          <w:sz w:val="28"/>
        </w:rPr>
        <w:br/>
        <w:t xml:space="preserve">    2.</w:t>
      </w:r>
      <w:r>
        <w:rPr>
          <w:rFonts w:ascii="仿宋" w:eastAsia="仿宋" w:hAnsi="仿宋"/>
          <w:sz w:val="28"/>
        </w:rPr>
        <w:t>产品介绍：详细说明拟建项目的产品或服务，包括产品特性、用途、市场定位等。</w:t>
      </w:r>
    </w:p>
    <w:p w:rsidR="00F3769F" w14:textId="217A5EBB">
      <w:pPr>
        <w:ind w:firstLine="560"/>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公司介绍：介绍项目实施主体的基本情况，包括公司规模、历史、主要业务、竞争优势等。</w:t>
      </w:r>
      <w:r>
        <w:rPr>
          <w:rFonts w:ascii="仿宋" w:eastAsia="仿宋" w:hAnsi="仿宋"/>
          <w:sz w:val="28"/>
        </w:rPr>
        <w:br/>
        <w:t xml:space="preserve">    4.</w:t>
      </w:r>
      <w:r>
        <w:rPr>
          <w:rFonts w:ascii="仿宋" w:eastAsia="仿宋" w:hAnsi="仿宋"/>
          <w:sz w:val="28"/>
        </w:rPr>
        <w:t>项目目标：明确项目的具体目标，如提高生产效率、降低成本、开发新产品等。</w:t>
      </w:r>
      <w:r>
        <w:rPr>
          <w:rFonts w:ascii="仿宋" w:eastAsia="仿宋" w:hAnsi="仿宋"/>
          <w:sz w:val="28"/>
        </w:rPr>
        <w:br/>
        <w:t xml:space="preserve">    5.</w:t>
      </w:r>
      <w:r>
        <w:rPr>
          <w:rFonts w:ascii="仿宋" w:eastAsia="仿宋" w:hAnsi="仿宋"/>
          <w:sz w:val="28"/>
        </w:rPr>
        <w:t>项目选址：描述项目选址的考虑因素，如地理位置、交通条件、基础设施、劳动力资源等。</w:t>
      </w:r>
      <w:r>
        <w:rPr>
          <w:rFonts w:ascii="仿宋" w:eastAsia="仿宋" w:hAnsi="仿宋"/>
          <w:sz w:val="28"/>
        </w:rPr>
        <w:br/>
        <w:t xml:space="preserve">    6.</w:t>
      </w:r>
      <w:r>
        <w:rPr>
          <w:rFonts w:ascii="仿宋" w:eastAsia="仿宋" w:hAnsi="仿宋"/>
          <w:sz w:val="28"/>
        </w:rPr>
        <w:t>项目规模：确定项目的生产规模、投资额、建设周期等。</w:t>
      </w:r>
      <w:r>
        <w:rPr>
          <w:rFonts w:ascii="仿宋" w:eastAsia="仿宋" w:hAnsi="仿宋"/>
          <w:sz w:val="28"/>
        </w:rPr>
        <w:br/>
        <w:t xml:space="preserve">    7.</w:t>
      </w:r>
      <w:r>
        <w:rPr>
          <w:rFonts w:ascii="仿宋" w:eastAsia="仿宋" w:hAnsi="仿宋"/>
          <w:sz w:val="28"/>
        </w:rPr>
        <w:t>技术工艺：介绍项目采用的技术和工艺流程，包括是否引进先进技术、自主研发情况等。</w:t>
      </w:r>
      <w:r>
        <w:rPr>
          <w:rFonts w:ascii="仿宋" w:eastAsia="仿宋" w:hAnsi="仿宋"/>
          <w:sz w:val="28"/>
        </w:rPr>
        <w:br/>
        <w:t xml:space="preserve">    8.</w:t>
      </w:r>
      <w:r>
        <w:rPr>
          <w:rFonts w:ascii="仿宋" w:eastAsia="仿宋" w:hAnsi="仿宋"/>
          <w:sz w:val="28"/>
        </w:rPr>
        <w:t>市场分析：进行市场调研，分析目标市场容量、潜在客户、竞争对手情况等。</w:t>
      </w:r>
      <w:r>
        <w:rPr>
          <w:rFonts w:ascii="仿宋" w:eastAsia="仿宋" w:hAnsi="仿宋"/>
          <w:sz w:val="28"/>
        </w:rPr>
        <w:br/>
        <w:t xml:space="preserve">    9.</w:t>
      </w:r>
      <w:r>
        <w:rPr>
          <w:rFonts w:ascii="仿宋" w:eastAsia="仿宋" w:hAnsi="仿宋"/>
          <w:sz w:val="28"/>
        </w:rPr>
        <w:t>经济分析：对项目的经济效益进行评估，包括投资回报率、净现值、内部收益率等指标。</w:t>
      </w:r>
      <w:r>
        <w:rPr>
          <w:rFonts w:ascii="仿宋" w:eastAsia="仿宋" w:hAnsi="仿宋"/>
          <w:sz w:val="28"/>
        </w:rPr>
        <w:br/>
      </w:r>
      <w:r>
        <w:rPr>
          <w:rFonts w:ascii="仿宋" w:eastAsia="仿宋" w:hAnsi="仿宋"/>
          <w:sz w:val="28"/>
        </w:rPr>
        <w:t xml:space="preserve">10. </w:t>
      </w:r>
      <w:r>
        <w:rPr>
          <w:rFonts w:ascii="仿宋" w:eastAsia="仿宋" w:hAnsi="仿宋"/>
          <w:sz w:val="28"/>
        </w:rPr>
        <w:t>风险分析：识别和评估项目可能面临的各种风险，如市场风险、技术风险、管理风险等，并提出应对措施。</w:t>
      </w:r>
      <w:r>
        <w:rPr>
          <w:rFonts w:ascii="仿宋" w:eastAsia="仿宋" w:hAnsi="仿宋"/>
          <w:sz w:val="28"/>
        </w:rPr>
        <w:br/>
      </w:r>
      <w:r>
        <w:rPr>
          <w:rFonts w:ascii="仿宋" w:eastAsia="仿宋" w:hAnsi="仿宋"/>
          <w:sz w:val="28"/>
        </w:rPr>
        <w:t>1    1.</w:t>
      </w:r>
      <w:r>
        <w:rPr>
          <w:rFonts w:ascii="仿宋" w:eastAsia="仿宋" w:hAnsi="仿宋"/>
          <w:sz w:val="28"/>
        </w:rPr>
        <w:t>环境保护：说明项目在环境保护方面的考虑，包括是否符合环保法规、采取的环保措施等。</w:t>
      </w:r>
      <w:r>
        <w:rPr>
          <w:rFonts w:ascii="仿宋" w:eastAsia="仿宋" w:hAnsi="仿宋"/>
          <w:sz w:val="28"/>
        </w:rPr>
        <w:br/>
      </w:r>
      <w:r>
        <w:rPr>
          <w:rFonts w:ascii="仿宋" w:eastAsia="仿宋" w:hAnsi="仿宋"/>
          <w:sz w:val="28"/>
        </w:rPr>
        <w:t>1    2.</w:t>
      </w:r>
      <w:r>
        <w:rPr>
          <w:rFonts w:ascii="仿宋" w:eastAsia="仿宋" w:hAnsi="仿宋"/>
          <w:sz w:val="28"/>
        </w:rPr>
        <w:t>社会影响：评估项目对当地社会的影响，包括就业机会、社区关系等。</w:t>
      </w:r>
      <w:r>
        <w:rPr>
          <w:rFonts w:ascii="仿宋" w:eastAsia="仿宋" w:hAnsi="仿宋"/>
          <w:sz w:val="28"/>
        </w:rPr>
        <w:br/>
      </w:r>
      <w:r>
        <w:rPr>
          <w:rFonts w:ascii="仿宋" w:eastAsia="仿宋" w:hAnsi="仿宋"/>
          <w:sz w:val="28"/>
        </w:rPr>
        <w:t>1    3.</w:t>
      </w:r>
      <w:r>
        <w:rPr>
          <w:rFonts w:ascii="仿宋" w:eastAsia="仿宋" w:hAnsi="仿宋"/>
          <w:sz w:val="28"/>
        </w:rPr>
        <w:t>项目实施计划：制定项目实施的总体计划，包括时间表、里程碑、责任分配等。</w:t>
      </w:r>
      <w:r>
        <w:rPr>
          <w:rFonts w:ascii="仿宋" w:eastAsia="仿宋" w:hAnsi="仿宋"/>
          <w:sz w:val="28"/>
        </w:rPr>
        <w:br/>
      </w:r>
      <w:r>
        <w:rPr>
          <w:rFonts w:ascii="仿宋" w:eastAsia="仿宋" w:hAnsi="仿宋"/>
          <w:sz w:val="28"/>
        </w:rPr>
        <w:t>1    4.</w:t>
      </w:r>
    </w:p>
    <w:p w:rsidR="00F3769F" w14:textId="217A5EBB">
      <w:pPr>
        <w:ind w:firstLine="560"/>
      </w:pPr>
      <w:r>
        <w:rPr>
          <w:rFonts w:ascii="仿宋" w:eastAsia="仿宋" w:hAnsi="仿宋"/>
          <w:sz w:val="28"/>
        </w:rPr>
        <w:t>结论与建议：基于上述分析，给出项目是否可行的结论，并提出相关建议。</w:t>
      </w:r>
      <w:r>
        <w:rPr>
          <w:rFonts w:ascii="仿宋" w:eastAsia="仿宋" w:hAnsi="仿宋"/>
          <w:sz w:val="28"/>
        </w:rPr>
        <w:br/>
      </w:r>
      <w:r>
        <w:rPr>
          <w:rFonts w:ascii="仿宋" w:eastAsia="仿宋" w:hAnsi="仿宋"/>
          <w:sz w:val="28"/>
        </w:rPr>
        <w:t>上述内容根据项目的具体情况和目标市场的差异可能会有所调整，但整体框架通常包括行业背景、产品介绍、公司介绍、项目目标、项目选址、项目规模、技术工艺、市场分析、经济分析、风险分析、环境保护、社会影响、项目实施计划和结论与建议等部分。</w:t>
      </w:r>
    </w:p>
    <w:p w:rsidR="009D1637" w:rsidRPr="00913CD1" w:rsidP="00457322" w14:paraId="3481AF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6E46C0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2B43CD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项目的发展和扩张。</w:t>
      </w:r>
    </w:p>
    <w:p w:rsidR="009D1637" w:rsidRPr="00913CD1" w:rsidP="00457322" w14:paraId="632338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项目的可迗性。</w:t>
      </w:r>
    </w:p>
    <w:p w:rsidR="009D1637" w:rsidRPr="00913CD1" w:rsidP="00457322" w14:paraId="5944EB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项目建设提供了良好基础条件。</w:t>
      </w:r>
    </w:p>
    <w:p w:rsidR="009D1637" w:rsidRPr="00913CD1" w:rsidP="00457322" w14:paraId="4417E1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项目规模和扩展的需要。</w:t>
      </w:r>
    </w:p>
    <w:p w:rsidR="009D1637" w:rsidRPr="00913CD1" w:rsidP="00457322" w14:paraId="633F7C99"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铝氧化物</w:t>
      </w:r>
      <w:r w:rsidRPr="00913CD1">
        <w:rPr>
          <w:rFonts w:ascii="仿宋" w:eastAsia="仿宋" w:hAnsi="仿宋"/>
        </w:rPr>
        <w:t>项目生产规模</w:t>
      </w:r>
      <w:bookmarkEnd w:id="10"/>
    </w:p>
    <w:p w:rsidR="009D1637" w:rsidRPr="00913CD1" w:rsidP="00457322" w14:paraId="159BD9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16FC1D0C"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60F3077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66730DBD"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6E308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项目实施过程中，对环境的影响降到最低。</w:t>
      </w:r>
    </w:p>
    <w:p w:rsidR="009D1637" w:rsidRPr="00913CD1" w:rsidP="00457322" w14:paraId="2ED7F4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2DBD7A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591B9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1275425E"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铝氧化物</w:t>
      </w:r>
      <w:r w:rsidRPr="00913CD1">
        <w:rPr>
          <w:rFonts w:ascii="仿宋" w:eastAsia="仿宋" w:hAnsi="仿宋"/>
        </w:rPr>
        <w:t>项目总投资及资金构成</w:t>
      </w:r>
      <w:bookmarkEnd w:id="13"/>
    </w:p>
    <w:p w:rsidR="009D1637" w:rsidRPr="00913CD1" w:rsidP="00457322" w14:paraId="377FC8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的生产能力。</w:t>
      </w:r>
    </w:p>
    <w:p w:rsidR="009D1637" w:rsidRPr="00913CD1" w:rsidP="00457322" w14:paraId="3C35BA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项目总投资</w:t>
      </w:r>
    </w:p>
    <w:p w:rsidR="009D1637" w:rsidRPr="00913CD1" w:rsidP="00457322" w14:paraId="74465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4928CA8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3CED64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7A3AE7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40C0D6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40F177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A9410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D4BD8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项目的顺利建设奠定了财务基础。</w:t>
      </w:r>
    </w:p>
    <w:p w:rsidR="009D1637" w:rsidRPr="00913CD1" w:rsidP="00457322" w14:paraId="11BF5F35"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75B440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1F2AD727"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铝氧化物</w:t>
      </w:r>
      <w:r w:rsidRPr="00913CD1">
        <w:rPr>
          <w:rFonts w:ascii="仿宋" w:eastAsia="仿宋" w:hAnsi="仿宋"/>
        </w:rPr>
        <w:t>项目预期经济效益规划目标</w:t>
      </w:r>
      <w:bookmarkEnd w:id="15"/>
    </w:p>
    <w:p w:rsidR="009D1637" w:rsidRPr="00913CD1" w:rsidP="00457322" w14:paraId="498CC9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项目的盈利能力和市场竞争力。</w:t>
      </w:r>
    </w:p>
    <w:p w:rsidR="009D1637" w:rsidRPr="00913CD1" w:rsidP="00457322" w14:paraId="390C1E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项目具有较高的投资价值和发展潜力。</w:t>
      </w:r>
    </w:p>
    <w:p w:rsidR="009D1637" w:rsidRPr="00913CD1" w:rsidP="00457322" w14:paraId="20EC7B22"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2B3C8219"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铝氧化物</w:t>
      </w:r>
      <w:r w:rsidRPr="00913CD1">
        <w:rPr>
          <w:rFonts w:ascii="仿宋" w:eastAsia="仿宋" w:hAnsi="仿宋"/>
        </w:rPr>
        <w:t>项目建设进度规划</w:t>
      </w:r>
      <w:bookmarkEnd w:id="16"/>
    </w:p>
    <w:p w:rsidR="009D1637" w:rsidRPr="00913CD1" w:rsidP="00457322" w14:paraId="4B57BC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项目的顺利进行和按时完成。</w:t>
      </w:r>
    </w:p>
    <w:p w:rsidR="009D1637" w:rsidRPr="00913CD1" w:rsidP="00457322" w14:paraId="7FD9A0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项目的质量和进度。</w:t>
      </w:r>
    </w:p>
    <w:p w:rsidR="009D1637" w:rsidRPr="00913CD1" w:rsidP="00457322" w14:paraId="5AF7A5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9917CA4"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铝氧化物</w:t>
      </w:r>
      <w:r w:rsidRPr="00913CD1">
        <w:rPr>
          <w:rFonts w:ascii="仿宋" w:eastAsia="仿宋" w:hAnsi="仿宋"/>
        </w:rPr>
        <w:t>项目综合评价</w:t>
      </w:r>
      <w:bookmarkEnd w:id="17"/>
    </w:p>
    <w:p w:rsidR="00BF6395" w:rsidRPr="00913CD1" w:rsidP="00457322" w14:paraId="0D6795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铝氧化物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9CE7FD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铝氧化物项目的投资回报率稳定且可观。根据市场调查和预测，铝氧化物市场需求持续增长，具有良好的市场前景和发展空间。我们的投资方向紧密结合国家产业政策和市场需求，为投资者创造可观的投资收益。</w:t>
      </w:r>
    </w:p>
    <w:p w:rsidR="00BF6395" w:rsidRPr="00913CD1" w:rsidP="00457322" w14:paraId="620A828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资本结构合理，能够充分利用各种融资渠道，确保铝氧化物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83ECD8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在技术方案设计方面，我们注重方案的优化和效益的提升。通过科学合理的设计，实现铝氧化物</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生产流程的高效化和产品的优质化。我们将采用先进的生产工艺和技术，提高生产效率，降低生产成本。同时，我们还将加强产品研发和创新，不断推出具有竞争力的新产品，满足铝氧化物</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2C5EEB3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此外，铝氧化物项目的建设将带来显著的就业机会和社会效益。项目的实施将促进当地经济的发展，提升当地民众的生活水平。我们将积极履行社会责任，关注环境保护和可持续发展，为社会做出积极贡献。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072618A"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综上所述，本期铝氧化物项目具备技术和经济的可行性，具有良好的市场前景和发展空间。我们将充分发挥自身优势，抓住市场机遇，为投资者创造丰厚的投资回报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4F14CCB0"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BFD68CE"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3AAA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7466E1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9DFF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FA2F6D6"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9E42E3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公司目标和主要职责：</w:t>
      </w:r>
    </w:p>
    <w:p w:rsidR="009D1637" w:rsidRPr="00913CD1" w:rsidP="00457322" w14:paraId="41CE7A0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292B59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F2299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D62AC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D826B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0F5E06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53531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04B679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674E6F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471050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7FFAAF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064F84C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(一)销售部门职责阐述</w:t>
      </w:r>
    </w:p>
    <w:p w:rsidR="009D1637" w:rsidRPr="00913CD1" w:rsidP="00457322" w14:paraId="33A58A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铝氧化物</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0AFF0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铝氧化物</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898C5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铝氧化物</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7E5D0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68541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13BBF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C3CEE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08910E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铝氧化物</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3FD9842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6AFA1AA"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6AD9B3E6"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CD760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项目的顺利进行和迗成目标。</w:t>
      </w:r>
    </w:p>
    <w:p w:rsidR="009D1637" w:rsidRPr="00913CD1" w:rsidP="00457322" w14:paraId="2DA8DD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4257B8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A595E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117EA5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42A713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1EA00E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D5200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4DDFCA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1D5DD10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332928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D00B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2F3F58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C3B82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02102B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41624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1793C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530485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F75B2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13C07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46F0A4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18D774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1C8BA317"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3FC5B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3570AF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D4D7C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0B7C0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346EEC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E821A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035F1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06C62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91DC49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60BF7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41557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1C21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EDBA9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3BF511D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43BA2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56C38C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704A0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793D8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DF3B1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8E61C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EEDF2D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098946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725E5D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946CA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BDF1C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5948AD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4457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8ED2D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0DE584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911ED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7FC9363A"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6532430F"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铝氧化物</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544377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3B400CA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233266E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5FA30FB3"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铝氧化物</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0D9E27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74D4C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3B8C2D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0BC15E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144F68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4563948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184693C2"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69F253C"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02644BA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CB661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BCF77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1279D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7E14F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09C058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313C4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869BA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B371F2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7CB1F6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525216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322F8489"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铝氧化物</w:t>
      </w:r>
      <w:r w:rsidRPr="00913CD1">
        <w:rPr>
          <w:rFonts w:ascii="仿宋" w:eastAsia="仿宋" w:hAnsi="仿宋"/>
        </w:rPr>
        <w:t>项目技术工艺分析</w:t>
      </w:r>
      <w:bookmarkEnd w:id="28"/>
    </w:p>
    <w:p w:rsidR="009D1637" w:rsidRPr="00913CD1" w:rsidP="00457322" w14:paraId="63FC44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5FDAD0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88F37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594D09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7B674F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563EC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258241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10B87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026115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618B29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32B7B4C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铝氧化物项目</w:t>
      </w:r>
      <w:r w:rsidRPr="00913CD1">
        <w:rPr>
          <w:rFonts w:ascii="仿宋" w:eastAsia="仿宋" w:hAnsi="仿宋"/>
        </w:rPr>
        <w:t>质量管理</w:t>
      </w:r>
      <w:bookmarkEnd w:id="29"/>
    </w:p>
    <w:p w:rsidR="009D1637" w:rsidRPr="00913CD1" w:rsidP="00457322" w14:paraId="4C9F63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9ABAA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9C1A0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4343C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3124D4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02C70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13F0E6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1BCF6C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F9531CC"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铝氧化物项目</w:t>
      </w:r>
      <w:r w:rsidRPr="00913CD1">
        <w:rPr>
          <w:rFonts w:ascii="仿宋" w:eastAsia="仿宋" w:hAnsi="仿宋"/>
        </w:rPr>
        <w:t>设备选型方案</w:t>
      </w:r>
      <w:bookmarkEnd w:id="30"/>
    </w:p>
    <w:p w:rsidR="009D1637" w:rsidRPr="00913CD1" w:rsidP="00457322" w14:paraId="19A464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529E69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24B41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C1E28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C0CEF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铝氧化物</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475317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9C926A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主要设备包括：XXX、XXX、XX、XX、XXX等。</w:t>
      </w:r>
    </w:p>
    <w:p w:rsidR="009D1637" w:rsidRPr="00913CD1" w:rsidP="00457322" w14:paraId="14DD9D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项目的高效运行和产品质量的稳定提升。</w:t>
      </w:r>
    </w:p>
    <w:p w:rsidR="009D1637" w:rsidRPr="00913CD1" w:rsidP="00457322" w14:paraId="14E886BD"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785CC7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2302AA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384E41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2D3FEA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807DF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310A5E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5C501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21E549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43952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562A88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38B5CF14"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1D611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7C72C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铝氧化物</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https://d.book118.com/088007033023006034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4D6AE013" w14:textId="77777777">
    <w:pPr>
      <w:pStyle w:val="Footer"/>
      <w:jc w:val="center"/>
    </w:pPr>
  </w:p>
  <w:p w:rsidR="008D6901" w14:paraId="1823287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7A7506D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7693A1C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46813734"/>
      <w:docPartObj>
        <w:docPartGallery w:val="Page Numbers (Bottom of Page)"/>
        <w:docPartUnique/>
      </w:docPartObj>
    </w:sdtPr>
    <w:sdtContent>
      <w:sdt>
        <w:sdtPr>
          <w:id w:val="7324024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04187032"/>
      <w:docPartObj>
        <w:docPartGallery w:val="Page Numbers (Bottom of Page)"/>
        <w:docPartUnique/>
      </w:docPartObj>
    </w:sdtPr>
    <w:sdtContent>
      <w:sdt>
        <w:sdtPr>
          <w:id w:val="17323054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0282220"/>
      <w:docPartObj>
        <w:docPartGallery w:val="Page Numbers (Bottom of Page)"/>
        <w:docPartUnique/>
      </w:docPartObj>
    </w:sdtPr>
    <w:sdtContent>
      <w:sdt>
        <w:sdtPr>
          <w:id w:val="2506181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8889759"/>
      <w:docPartObj>
        <w:docPartGallery w:val="Page Numbers (Bottom of Page)"/>
        <w:docPartUnique/>
      </w:docPartObj>
    </w:sdtPr>
    <w:sdtContent>
      <w:sdt>
        <w:sdtPr>
          <w:id w:val="7857082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6453151"/>
      <w:docPartObj>
        <w:docPartGallery w:val="Page Numbers (Bottom of Page)"/>
        <w:docPartUnique/>
      </w:docPartObj>
    </w:sdtPr>
    <w:sdtContent>
      <w:sdt>
        <w:sdtPr>
          <w:id w:val="15152547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9303229"/>
      <w:docPartObj>
        <w:docPartGallery w:val="Page Numbers (Bottom of Page)"/>
        <w:docPartUnique/>
      </w:docPartObj>
    </w:sdtPr>
    <w:sdtContent>
      <w:sdt>
        <w:sdtPr>
          <w:id w:val="8593210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947125"/>
      <w:docPartObj>
        <w:docPartGallery w:val="Page Numbers (Bottom of Page)"/>
        <w:docPartUnique/>
      </w:docPartObj>
    </w:sdtPr>
    <w:sdtContent>
      <w:sdt>
        <w:sdtPr>
          <w:id w:val="91444615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4445363"/>
      <w:docPartObj>
        <w:docPartGallery w:val="Page Numbers (Bottom of Page)"/>
        <w:docPartUnique/>
      </w:docPartObj>
    </w:sdtPr>
    <w:sdtContent>
      <w:sdt>
        <w:sdtPr>
          <w:id w:val="11330327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9171754"/>
      <w:docPartObj>
        <w:docPartGallery w:val="Page Numbers (Bottom of Page)"/>
        <w:docPartUnique/>
      </w:docPartObj>
    </w:sdtPr>
    <w:sdtContent>
      <w:sdt>
        <w:sdtPr>
          <w:id w:val="15245178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97845050"/>
      <w:docPartObj>
        <w:docPartGallery w:val="Page Numbers (Bottom of Page)"/>
        <w:docPartUnique/>
      </w:docPartObj>
    </w:sdtPr>
    <w:sdtContent>
      <w:sdt>
        <w:sdtPr>
          <w:id w:val="19728281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8134060"/>
      <w:docPartObj>
        <w:docPartGallery w:val="Page Numbers (Bottom of Page)"/>
        <w:docPartUnique/>
      </w:docPartObj>
    </w:sdtPr>
    <w:sdtContent>
      <w:sdt>
        <w:sdtPr>
          <w:id w:val="18959105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676031"/>
      <w:docPartObj>
        <w:docPartGallery w:val="Page Numbers (Bottom of Page)"/>
        <w:docPartUnique/>
      </w:docPartObj>
    </w:sdtPr>
    <w:sdtContent>
      <w:sdt>
        <w:sdtPr>
          <w:id w:val="33703410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08746306"/>
      <w:docPartObj>
        <w:docPartGallery w:val="Page Numbers (Bottom of Page)"/>
        <w:docPartUnique/>
      </w:docPartObj>
    </w:sdtPr>
    <w:sdtContent>
      <w:sdt>
        <w:sdtPr>
          <w:id w:val="1747615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50436886"/>
      <w:docPartObj>
        <w:docPartGallery w:val="Page Numbers (Bottom of Page)"/>
        <w:docPartUnique/>
      </w:docPartObj>
    </w:sdtPr>
    <w:sdtContent>
      <w:sdt>
        <w:sdtPr>
          <w:id w:val="37534475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4468088"/>
      <w:docPartObj>
        <w:docPartGallery w:val="Page Numbers (Bottom of Page)"/>
        <w:docPartUnique/>
      </w:docPartObj>
    </w:sdtPr>
    <w:sdtContent>
      <w:sdt>
        <w:sdtPr>
          <w:id w:val="118556078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48938541"/>
      <w:docPartObj>
        <w:docPartGallery w:val="Page Numbers (Bottom of Page)"/>
        <w:docPartUnique/>
      </w:docPartObj>
    </w:sdtPr>
    <w:sdtContent>
      <w:sdt>
        <w:sdtPr>
          <w:id w:val="18228055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68023326"/>
      <w:docPartObj>
        <w:docPartGallery w:val="Page Numbers (Bottom of Page)"/>
        <w:docPartUnique/>
      </w:docPartObj>
    </w:sdtPr>
    <w:sdtContent>
      <w:sdt>
        <w:sdtPr>
          <w:id w:val="20790997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57036457"/>
      <w:docPartObj>
        <w:docPartGallery w:val="Page Numbers (Bottom of Page)"/>
        <w:docPartUnique/>
      </w:docPartObj>
    </w:sdtPr>
    <w:sdtContent>
      <w:sdt>
        <w:sdtPr>
          <w:id w:val="7575492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445319"/>
      <w:docPartObj>
        <w:docPartGallery w:val="Page Numbers (Bottom of Page)"/>
        <w:docPartUnique/>
      </w:docPartObj>
    </w:sdtPr>
    <w:sdtContent>
      <w:sdt>
        <w:sdtPr>
          <w:id w:val="16268222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6425161"/>
      <w:docPartObj>
        <w:docPartGallery w:val="Page Numbers (Bottom of Page)"/>
        <w:docPartUnique/>
      </w:docPartObj>
    </w:sdtPr>
    <w:sdtContent>
      <w:sdt>
        <w:sdtPr>
          <w:id w:val="13547621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5096085"/>
      <w:docPartObj>
        <w:docPartGallery w:val="Page Numbers (Bottom of Page)"/>
        <w:docPartUnique/>
      </w:docPartObj>
    </w:sdtPr>
    <w:sdtContent>
      <w:sdt>
        <w:sdtPr>
          <w:id w:val="19586121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86414711"/>
      <w:docPartObj>
        <w:docPartGallery w:val="Page Numbers (Bottom of Page)"/>
        <w:docPartUnique/>
      </w:docPartObj>
    </w:sdtPr>
    <w:sdtContent>
      <w:sdt>
        <w:sdtPr>
          <w:id w:val="41747204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0574608"/>
      <w:docPartObj>
        <w:docPartGallery w:val="Page Numbers (Bottom of Page)"/>
        <w:docPartUnique/>
      </w:docPartObj>
    </w:sdtPr>
    <w:sdtContent>
      <w:sdt>
        <w:sdtPr>
          <w:id w:val="9980434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1872738"/>
      <w:docPartObj>
        <w:docPartGallery w:val="Page Numbers (Bottom of Page)"/>
        <w:docPartUnique/>
      </w:docPartObj>
    </w:sdtPr>
    <w:sdtContent>
      <w:sdt>
        <w:sdtPr>
          <w:id w:val="23101995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16251625"/>
      <w:docPartObj>
        <w:docPartGallery w:val="Page Numbers (Bottom of Page)"/>
        <w:docPartUnique/>
      </w:docPartObj>
    </w:sdtPr>
    <w:sdtContent>
      <w:sdt>
        <w:sdtPr>
          <w:id w:val="19704157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60602177"/>
      <w:docPartObj>
        <w:docPartGallery w:val="Page Numbers (Bottom of Page)"/>
        <w:docPartUnique/>
      </w:docPartObj>
    </w:sdtPr>
    <w:sdtContent>
      <w:sdt>
        <w:sdtPr>
          <w:id w:val="94152656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0235262"/>
      <w:docPartObj>
        <w:docPartGallery w:val="Page Numbers (Bottom of Page)"/>
        <w:docPartUnique/>
      </w:docPartObj>
    </w:sdtPr>
    <w:sdtContent>
      <w:sdt>
        <w:sdtPr>
          <w:id w:val="20172775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1565530"/>
      <w:docPartObj>
        <w:docPartGallery w:val="Page Numbers (Bottom of Page)"/>
        <w:docPartUnique/>
      </w:docPartObj>
    </w:sdtPr>
    <w:sdtContent>
      <w:sdt>
        <w:sdtPr>
          <w:id w:val="184517613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1810980"/>
      <w:docPartObj>
        <w:docPartGallery w:val="Page Numbers (Bottom of Page)"/>
        <w:docPartUnique/>
      </w:docPartObj>
    </w:sdtPr>
    <w:sdtContent>
      <w:sdt>
        <w:sdtPr>
          <w:id w:val="16472972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17FB3DA3" w14:textId="77777777">
    <w:pPr>
      <w:pStyle w:val="Header"/>
      <w:pBdr>
        <w:bottom w:val="single" w:sz="4" w:space="1" w:color="auto"/>
      </w:pBdr>
      <w:jc w:val="right"/>
    </w:pPr>
    <w:r>
      <w:t>2024年铝氧化物项目可行性分析报告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2024年铝氧化物项目可行性分析报告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2024年铝氧化物项目可行性分析报告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2024年铝氧化物项目可行性分析报告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2024年铝氧化物项目可行性分析报告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BBA7E58" w14:textId="77777777">
    <w:pPr>
      <w:pStyle w:val="Header"/>
      <w:pBdr>
        <w:bottom w:val="single" w:sz="4" w:space="1" w:color="auto"/>
      </w:pBdr>
      <w:jc w:val="right"/>
      <w:rPr>
        <w:sz w:val="24"/>
        <w:szCs w:val="24"/>
      </w:rPr>
    </w:pPr>
    <w:r>
      <w:t>2024年铝氧化物项目可行性分析报告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2024年铝氧化物项目可行性分析报告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443C5"/>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3769F"/>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136A56B"/>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088007033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1287</TotalTime>
  <Pages>39</Pages>
  <Words>7231</Words>
  <Characters>41221</Characters>
  <Application>Microsoft Office Word</Application>
  <DocSecurity>0</DocSecurity>
  <Lines>343</Lines>
  <Paragraphs>96</Paragraphs>
  <ScaleCrop>false</ScaleCrop>
  <Company/>
  <LinksUpToDate>false</LinksUpToDate>
  <CharactersWithSpaces>48356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2024-02-02T04:34:00Z</dcterms:modified>
</cp:coreProperties>
</file>