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饮料灭菌乳项目规划设计蓝图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74" w:history="1">
        <w:r>
          <w:rPr>
            <w:rFonts w:ascii="仿宋" w:eastAsia="仿宋" w:hAnsi="仿宋" w:cs="仿宋" w:hint="eastAsia"/>
            <w:lang w:eastAsia="zh-CN"/>
          </w:rPr>
          <w:t>概论</w:t>
        </w:r>
        <w:r>
          <w:tab/>
        </w:r>
        <w:r>
          <w:fldChar w:fldCharType="begin"/>
        </w:r>
        <w:r>
          <w:instrText xml:space="preserve"> PAGEREF _Toc10674 \h </w:instrText>
        </w:r>
        <w:r>
          <w:fldChar w:fldCharType="separate"/>
        </w:r>
        <w:r>
          <w:t>3</w:t>
        </w:r>
        <w:r>
          <w:fldChar w:fldCharType="end"/>
        </w:r>
      </w:hyperlink>
    </w:p>
    <w:p>
      <w:pPr>
        <w:pStyle w:val="TOC1"/>
        <w:tabs>
          <w:tab w:val="right" w:leader="dot" w:pos="8306"/>
        </w:tabs>
      </w:pPr>
      <w:hyperlink w:anchor="_Toc21798" w:history="1">
        <w:r>
          <w:rPr>
            <w:rFonts w:ascii="仿宋" w:eastAsia="仿宋" w:hAnsi="仿宋" w:cs="仿宋" w:hint="eastAsia"/>
            <w:lang w:eastAsia="zh-CN"/>
          </w:rPr>
          <w:t>一、饮料灭菌乳项目选址可行性分析</w:t>
        </w:r>
        <w:r>
          <w:tab/>
        </w:r>
        <w:r>
          <w:fldChar w:fldCharType="begin"/>
        </w:r>
        <w:r>
          <w:instrText xml:space="preserve"> PAGEREF _Toc21798 \h </w:instrText>
        </w:r>
        <w:r>
          <w:fldChar w:fldCharType="separate"/>
        </w:r>
        <w:r>
          <w:t>3</w:t>
        </w:r>
        <w:r>
          <w:fldChar w:fldCharType="end"/>
        </w:r>
      </w:hyperlink>
    </w:p>
    <w:p>
      <w:pPr>
        <w:pStyle w:val="TOC2"/>
        <w:tabs>
          <w:tab w:val="right" w:leader="dot" w:pos="8306"/>
        </w:tabs>
      </w:pPr>
      <w:hyperlink w:anchor="_Toc18292" w:history="1">
        <w:r>
          <w:rPr>
            <w:rFonts w:ascii="仿宋" w:eastAsia="仿宋" w:hAnsi="仿宋" w:cs="仿宋" w:hint="eastAsia"/>
            <w:lang w:eastAsia="zh-CN"/>
          </w:rPr>
          <w:t>(一)、饮料灭菌乳项目选址</w:t>
        </w:r>
        <w:r>
          <w:tab/>
        </w:r>
        <w:r>
          <w:fldChar w:fldCharType="begin"/>
        </w:r>
        <w:r>
          <w:instrText xml:space="preserve"> PAGEREF _Toc18292 \h </w:instrText>
        </w:r>
        <w:r>
          <w:fldChar w:fldCharType="separate"/>
        </w:r>
        <w:r>
          <w:t>3</w:t>
        </w:r>
        <w:r>
          <w:fldChar w:fldCharType="end"/>
        </w:r>
      </w:hyperlink>
    </w:p>
    <w:p>
      <w:pPr>
        <w:pStyle w:val="TOC2"/>
        <w:tabs>
          <w:tab w:val="right" w:leader="dot" w:pos="8306"/>
        </w:tabs>
      </w:pPr>
      <w:hyperlink w:anchor="_Toc17016" w:history="1">
        <w:r>
          <w:rPr>
            <w:rFonts w:ascii="仿宋" w:eastAsia="仿宋" w:hAnsi="仿宋" w:cs="仿宋" w:hint="eastAsia"/>
            <w:lang w:eastAsia="zh-CN"/>
          </w:rPr>
          <w:t>(二)、用地控制指标</w:t>
        </w:r>
        <w:r>
          <w:tab/>
        </w:r>
        <w:r>
          <w:fldChar w:fldCharType="begin"/>
        </w:r>
        <w:r>
          <w:instrText xml:space="preserve"> PAGEREF _Toc17016 \h </w:instrText>
        </w:r>
        <w:r>
          <w:fldChar w:fldCharType="separate"/>
        </w:r>
        <w:r>
          <w:t>3</w:t>
        </w:r>
        <w:r>
          <w:fldChar w:fldCharType="end"/>
        </w:r>
      </w:hyperlink>
    </w:p>
    <w:p>
      <w:pPr>
        <w:pStyle w:val="TOC2"/>
        <w:tabs>
          <w:tab w:val="right" w:leader="dot" w:pos="8306"/>
        </w:tabs>
      </w:pPr>
      <w:hyperlink w:anchor="_Toc3026" w:history="1">
        <w:r>
          <w:rPr>
            <w:rFonts w:ascii="仿宋" w:eastAsia="仿宋" w:hAnsi="仿宋" w:cs="仿宋" w:hint="eastAsia"/>
            <w:lang w:eastAsia="zh-CN"/>
          </w:rPr>
          <w:t>(三)、节约用地措施</w:t>
        </w:r>
        <w:r>
          <w:tab/>
        </w:r>
        <w:r>
          <w:fldChar w:fldCharType="begin"/>
        </w:r>
        <w:r>
          <w:instrText xml:space="preserve"> PAGEREF _Toc3026 \h </w:instrText>
        </w:r>
        <w:r>
          <w:fldChar w:fldCharType="separate"/>
        </w:r>
        <w:r>
          <w:t>5</w:t>
        </w:r>
        <w:r>
          <w:fldChar w:fldCharType="end"/>
        </w:r>
      </w:hyperlink>
    </w:p>
    <w:p>
      <w:pPr>
        <w:pStyle w:val="TOC2"/>
        <w:tabs>
          <w:tab w:val="right" w:leader="dot" w:pos="8306"/>
        </w:tabs>
      </w:pPr>
      <w:hyperlink w:anchor="_Toc12293" w:history="1">
        <w:r>
          <w:rPr>
            <w:rFonts w:ascii="仿宋" w:eastAsia="仿宋" w:hAnsi="仿宋" w:cs="仿宋" w:hint="eastAsia"/>
            <w:lang w:eastAsia="zh-CN"/>
          </w:rPr>
          <w:t>(四)、总图布置方案</w:t>
        </w:r>
        <w:r>
          <w:tab/>
        </w:r>
        <w:r>
          <w:fldChar w:fldCharType="begin"/>
        </w:r>
        <w:r>
          <w:instrText xml:space="preserve"> PAGEREF _Toc12293 \h </w:instrText>
        </w:r>
        <w:r>
          <w:fldChar w:fldCharType="separate"/>
        </w:r>
        <w:r>
          <w:t>6</w:t>
        </w:r>
        <w:r>
          <w:fldChar w:fldCharType="end"/>
        </w:r>
      </w:hyperlink>
    </w:p>
    <w:p>
      <w:pPr>
        <w:pStyle w:val="TOC2"/>
        <w:tabs>
          <w:tab w:val="right" w:leader="dot" w:pos="8306"/>
        </w:tabs>
      </w:pPr>
      <w:hyperlink w:anchor="_Toc29786" w:history="1">
        <w:r>
          <w:rPr>
            <w:rFonts w:ascii="仿宋" w:eastAsia="仿宋" w:hAnsi="仿宋" w:cs="仿宋" w:hint="eastAsia"/>
            <w:lang w:eastAsia="zh-CN"/>
          </w:rPr>
          <w:t>(五)、选址综合评价</w:t>
        </w:r>
        <w:r>
          <w:tab/>
        </w:r>
        <w:r>
          <w:fldChar w:fldCharType="begin"/>
        </w:r>
        <w:r>
          <w:instrText xml:space="preserve"> PAGEREF _Toc29786 \h </w:instrText>
        </w:r>
        <w:r>
          <w:fldChar w:fldCharType="separate"/>
        </w:r>
        <w:r>
          <w:t>7</w:t>
        </w:r>
        <w:r>
          <w:fldChar w:fldCharType="end"/>
        </w:r>
      </w:hyperlink>
    </w:p>
    <w:p>
      <w:pPr>
        <w:pStyle w:val="TOC1"/>
        <w:tabs>
          <w:tab w:val="right" w:leader="dot" w:pos="8306"/>
        </w:tabs>
      </w:pPr>
      <w:hyperlink w:anchor="_Toc16257" w:history="1">
        <w:r>
          <w:rPr>
            <w:rFonts w:ascii="仿宋" w:eastAsia="仿宋" w:hAnsi="仿宋" w:cs="仿宋" w:hint="eastAsia"/>
            <w:lang w:eastAsia="zh-CN"/>
          </w:rPr>
          <w:t>二、市场分析、调研</w:t>
        </w:r>
        <w:r>
          <w:tab/>
        </w:r>
        <w:r>
          <w:fldChar w:fldCharType="begin"/>
        </w:r>
        <w:r>
          <w:instrText xml:space="preserve"> PAGEREF _Toc16257 \h </w:instrText>
        </w:r>
        <w:r>
          <w:fldChar w:fldCharType="separate"/>
        </w:r>
        <w:r>
          <w:t>8</w:t>
        </w:r>
        <w:r>
          <w:fldChar w:fldCharType="end"/>
        </w:r>
      </w:hyperlink>
    </w:p>
    <w:p>
      <w:pPr>
        <w:pStyle w:val="TOC2"/>
        <w:tabs>
          <w:tab w:val="right" w:leader="dot" w:pos="8306"/>
        </w:tabs>
      </w:pPr>
      <w:hyperlink w:anchor="_Toc21705" w:history="1">
        <w:r>
          <w:rPr>
            <w:rFonts w:ascii="仿宋" w:eastAsia="仿宋" w:hAnsi="仿宋" w:cs="仿宋" w:hint="eastAsia"/>
            <w:lang w:eastAsia="zh-CN"/>
          </w:rPr>
          <w:t>(一)、饮料灭菌乳行业分析</w:t>
        </w:r>
        <w:r>
          <w:tab/>
        </w:r>
        <w:r>
          <w:fldChar w:fldCharType="begin"/>
        </w:r>
        <w:r>
          <w:instrText xml:space="preserve"> PAGEREF _Toc21705 \h </w:instrText>
        </w:r>
        <w:r>
          <w:fldChar w:fldCharType="separate"/>
        </w:r>
        <w:r>
          <w:t>8</w:t>
        </w:r>
        <w:r>
          <w:fldChar w:fldCharType="end"/>
        </w:r>
      </w:hyperlink>
    </w:p>
    <w:p>
      <w:pPr>
        <w:pStyle w:val="TOC2"/>
        <w:tabs>
          <w:tab w:val="right" w:leader="dot" w:pos="8306"/>
        </w:tabs>
      </w:pPr>
      <w:hyperlink w:anchor="_Toc13097" w:history="1">
        <w:r>
          <w:rPr>
            <w:rFonts w:ascii="仿宋" w:eastAsia="仿宋" w:hAnsi="仿宋" w:cs="仿宋" w:hint="eastAsia"/>
            <w:lang w:eastAsia="zh-CN"/>
          </w:rPr>
          <w:t>(二)、饮料灭菌乳市场分析预测</w:t>
        </w:r>
        <w:r>
          <w:tab/>
        </w:r>
        <w:r>
          <w:fldChar w:fldCharType="begin"/>
        </w:r>
        <w:r>
          <w:instrText xml:space="preserve"> PAGEREF _Toc13097 \h </w:instrText>
        </w:r>
        <w:r>
          <w:fldChar w:fldCharType="separate"/>
        </w:r>
        <w:r>
          <w:t>9</w:t>
        </w:r>
        <w:r>
          <w:fldChar w:fldCharType="end"/>
        </w:r>
      </w:hyperlink>
    </w:p>
    <w:p>
      <w:pPr>
        <w:pStyle w:val="TOC1"/>
        <w:tabs>
          <w:tab w:val="right" w:leader="dot" w:pos="8306"/>
        </w:tabs>
      </w:pPr>
      <w:hyperlink w:anchor="_Toc30229" w:history="1">
        <w:r>
          <w:rPr>
            <w:rFonts w:ascii="仿宋" w:eastAsia="仿宋" w:hAnsi="仿宋" w:cs="仿宋" w:hint="eastAsia"/>
            <w:lang w:eastAsia="zh-CN"/>
          </w:rPr>
          <w:t>三、工艺说明</w:t>
        </w:r>
        <w:r>
          <w:tab/>
        </w:r>
        <w:r>
          <w:fldChar w:fldCharType="begin"/>
        </w:r>
        <w:r>
          <w:instrText xml:space="preserve"> PAGEREF _Toc30229 \h </w:instrText>
        </w:r>
        <w:r>
          <w:fldChar w:fldCharType="separate"/>
        </w:r>
        <w:r>
          <w:t>10</w:t>
        </w:r>
        <w:r>
          <w:fldChar w:fldCharType="end"/>
        </w:r>
      </w:hyperlink>
    </w:p>
    <w:p>
      <w:pPr>
        <w:pStyle w:val="TOC2"/>
        <w:tabs>
          <w:tab w:val="right" w:leader="dot" w:pos="8306"/>
        </w:tabs>
      </w:pPr>
      <w:hyperlink w:anchor="_Toc10523" w:history="1">
        <w:r>
          <w:rPr>
            <w:rFonts w:ascii="仿宋" w:eastAsia="仿宋" w:hAnsi="仿宋" w:cs="仿宋" w:hint="eastAsia"/>
            <w:lang w:eastAsia="zh-CN"/>
          </w:rPr>
          <w:t>(一)、技术管理特点</w:t>
        </w:r>
        <w:r>
          <w:tab/>
        </w:r>
        <w:r>
          <w:fldChar w:fldCharType="begin"/>
        </w:r>
        <w:r>
          <w:instrText xml:space="preserve"> PAGEREF _Toc10523 \h </w:instrText>
        </w:r>
        <w:r>
          <w:fldChar w:fldCharType="separate"/>
        </w:r>
        <w:r>
          <w:t>10</w:t>
        </w:r>
        <w:r>
          <w:fldChar w:fldCharType="end"/>
        </w:r>
      </w:hyperlink>
    </w:p>
    <w:p>
      <w:pPr>
        <w:pStyle w:val="TOC2"/>
        <w:tabs>
          <w:tab w:val="right" w:leader="dot" w:pos="8306"/>
        </w:tabs>
      </w:pPr>
      <w:hyperlink w:anchor="_Toc6875" w:history="1">
        <w:r>
          <w:rPr>
            <w:rFonts w:ascii="仿宋" w:eastAsia="仿宋" w:hAnsi="仿宋" w:cs="仿宋" w:hint="eastAsia"/>
            <w:lang w:eastAsia="zh-CN"/>
          </w:rPr>
          <w:t>(二)、饮料灭菌乳项目工艺技术设计方案</w:t>
        </w:r>
        <w:r>
          <w:tab/>
        </w:r>
        <w:r>
          <w:fldChar w:fldCharType="begin"/>
        </w:r>
        <w:r>
          <w:instrText xml:space="preserve"> PAGEREF _Toc6875 \h </w:instrText>
        </w:r>
        <w:r>
          <w:fldChar w:fldCharType="separate"/>
        </w:r>
        <w:r>
          <w:t>11</w:t>
        </w:r>
        <w:r>
          <w:fldChar w:fldCharType="end"/>
        </w:r>
      </w:hyperlink>
    </w:p>
    <w:p>
      <w:pPr>
        <w:pStyle w:val="TOC2"/>
        <w:tabs>
          <w:tab w:val="right" w:leader="dot" w:pos="8306"/>
        </w:tabs>
      </w:pPr>
      <w:hyperlink w:anchor="_Toc27282" w:history="1">
        <w:r>
          <w:rPr>
            <w:rFonts w:ascii="仿宋" w:eastAsia="仿宋" w:hAnsi="仿宋" w:cs="仿宋" w:hint="eastAsia"/>
            <w:lang w:eastAsia="zh-CN"/>
          </w:rPr>
          <w:t>(三)、设备选型方案</w:t>
        </w:r>
        <w:r>
          <w:tab/>
        </w:r>
        <w:r>
          <w:fldChar w:fldCharType="begin"/>
        </w:r>
        <w:r>
          <w:instrText xml:space="preserve"> PAGEREF _Toc27282 \h </w:instrText>
        </w:r>
        <w:r>
          <w:fldChar w:fldCharType="separate"/>
        </w:r>
        <w:r>
          <w:t>12</w:t>
        </w:r>
        <w:r>
          <w:fldChar w:fldCharType="end"/>
        </w:r>
      </w:hyperlink>
    </w:p>
    <w:p>
      <w:pPr>
        <w:pStyle w:val="TOC1"/>
        <w:tabs>
          <w:tab w:val="right" w:leader="dot" w:pos="8306"/>
        </w:tabs>
      </w:pPr>
      <w:hyperlink w:anchor="_Toc31799" w:history="1">
        <w:r>
          <w:rPr>
            <w:rFonts w:ascii="仿宋" w:eastAsia="仿宋" w:hAnsi="仿宋" w:cs="仿宋" w:hint="eastAsia"/>
            <w:lang w:eastAsia="zh-CN"/>
          </w:rPr>
          <w:t>四、产品规划分析</w:t>
        </w:r>
        <w:r>
          <w:tab/>
        </w:r>
        <w:r>
          <w:fldChar w:fldCharType="begin"/>
        </w:r>
        <w:r>
          <w:instrText xml:space="preserve"> PAGEREF _Toc31799 \h </w:instrText>
        </w:r>
        <w:r>
          <w:fldChar w:fldCharType="separate"/>
        </w:r>
        <w:r>
          <w:t>14</w:t>
        </w:r>
        <w:r>
          <w:fldChar w:fldCharType="end"/>
        </w:r>
      </w:hyperlink>
    </w:p>
    <w:p>
      <w:pPr>
        <w:pStyle w:val="TOC2"/>
        <w:tabs>
          <w:tab w:val="right" w:leader="dot" w:pos="8306"/>
        </w:tabs>
      </w:pPr>
      <w:hyperlink w:anchor="_Toc13793" w:history="1">
        <w:r>
          <w:rPr>
            <w:rFonts w:ascii="仿宋" w:eastAsia="仿宋" w:hAnsi="仿宋" w:cs="仿宋" w:hint="eastAsia"/>
            <w:lang w:eastAsia="zh-CN"/>
          </w:rPr>
          <w:t>(一)、产品规划</w:t>
        </w:r>
        <w:r>
          <w:tab/>
        </w:r>
        <w:r>
          <w:fldChar w:fldCharType="begin"/>
        </w:r>
        <w:r>
          <w:instrText xml:space="preserve"> PAGEREF _Toc13793 \h </w:instrText>
        </w:r>
        <w:r>
          <w:fldChar w:fldCharType="separate"/>
        </w:r>
        <w:r>
          <w:t>14</w:t>
        </w:r>
        <w:r>
          <w:fldChar w:fldCharType="end"/>
        </w:r>
      </w:hyperlink>
    </w:p>
    <w:p>
      <w:pPr>
        <w:pStyle w:val="TOC2"/>
        <w:tabs>
          <w:tab w:val="right" w:leader="dot" w:pos="8306"/>
        </w:tabs>
      </w:pPr>
      <w:hyperlink w:anchor="_Toc10820" w:history="1">
        <w:r>
          <w:rPr>
            <w:rFonts w:ascii="仿宋" w:eastAsia="仿宋" w:hAnsi="仿宋" w:cs="仿宋" w:hint="eastAsia"/>
            <w:lang w:eastAsia="zh-CN"/>
          </w:rPr>
          <w:t>(二)、建设规模</w:t>
        </w:r>
        <w:r>
          <w:tab/>
        </w:r>
        <w:r>
          <w:fldChar w:fldCharType="begin"/>
        </w:r>
        <w:r>
          <w:instrText xml:space="preserve"> PAGEREF _Toc10820 \h </w:instrText>
        </w:r>
        <w:r>
          <w:fldChar w:fldCharType="separate"/>
        </w:r>
        <w:r>
          <w:t>14</w:t>
        </w:r>
        <w:r>
          <w:fldChar w:fldCharType="end"/>
        </w:r>
      </w:hyperlink>
    </w:p>
    <w:p>
      <w:pPr>
        <w:pStyle w:val="TOC1"/>
        <w:tabs>
          <w:tab w:val="right" w:leader="dot" w:pos="8306"/>
        </w:tabs>
      </w:pPr>
      <w:hyperlink w:anchor="_Toc24930" w:history="1">
        <w:r>
          <w:rPr>
            <w:rFonts w:ascii="仿宋" w:eastAsia="仿宋" w:hAnsi="仿宋" w:cs="仿宋" w:hint="eastAsia"/>
            <w:lang w:eastAsia="zh-CN"/>
          </w:rPr>
          <w:t>五、饮料灭菌乳项目可持续发展</w:t>
        </w:r>
        <w:r>
          <w:tab/>
        </w:r>
        <w:r>
          <w:fldChar w:fldCharType="begin"/>
        </w:r>
        <w:r>
          <w:instrText xml:space="preserve"> PAGEREF _Toc24930 \h </w:instrText>
        </w:r>
        <w:r>
          <w:fldChar w:fldCharType="separate"/>
        </w:r>
        <w:r>
          <w:t>16</w:t>
        </w:r>
        <w:r>
          <w:fldChar w:fldCharType="end"/>
        </w:r>
      </w:hyperlink>
    </w:p>
    <w:p>
      <w:pPr>
        <w:pStyle w:val="TOC2"/>
        <w:tabs>
          <w:tab w:val="right" w:leader="dot" w:pos="8306"/>
        </w:tabs>
      </w:pPr>
      <w:hyperlink w:anchor="_Toc21990" w:history="1">
        <w:r>
          <w:rPr>
            <w:rFonts w:ascii="仿宋" w:eastAsia="仿宋" w:hAnsi="仿宋" w:cs="仿宋" w:hint="eastAsia"/>
            <w:lang w:eastAsia="zh-CN"/>
          </w:rPr>
          <w:t>(一)、可持续战略与实践</w:t>
        </w:r>
        <w:r>
          <w:tab/>
        </w:r>
        <w:r>
          <w:fldChar w:fldCharType="begin"/>
        </w:r>
        <w:r>
          <w:instrText xml:space="preserve"> PAGEREF _Toc21990 \h </w:instrText>
        </w:r>
        <w:r>
          <w:fldChar w:fldCharType="separate"/>
        </w:r>
        <w:r>
          <w:t>16</w:t>
        </w:r>
        <w:r>
          <w:fldChar w:fldCharType="end"/>
        </w:r>
      </w:hyperlink>
    </w:p>
    <w:p>
      <w:pPr>
        <w:pStyle w:val="TOC2"/>
        <w:tabs>
          <w:tab w:val="right" w:leader="dot" w:pos="8306"/>
        </w:tabs>
      </w:pPr>
      <w:hyperlink w:anchor="_Toc26287" w:history="1">
        <w:r>
          <w:rPr>
            <w:rFonts w:ascii="仿宋" w:eastAsia="仿宋" w:hAnsi="仿宋" w:cs="仿宋" w:hint="eastAsia"/>
            <w:lang w:eastAsia="zh-CN"/>
          </w:rPr>
          <w:t>(二)、环保与社会责任</w:t>
        </w:r>
        <w:r>
          <w:tab/>
        </w:r>
        <w:r>
          <w:fldChar w:fldCharType="begin"/>
        </w:r>
        <w:r>
          <w:instrText xml:space="preserve"> PAGEREF _Toc26287 \h </w:instrText>
        </w:r>
        <w:r>
          <w:fldChar w:fldCharType="separate"/>
        </w:r>
        <w:r>
          <w:t>16</w:t>
        </w:r>
        <w:r>
          <w:fldChar w:fldCharType="end"/>
        </w:r>
      </w:hyperlink>
    </w:p>
    <w:p>
      <w:pPr>
        <w:pStyle w:val="TOC1"/>
        <w:tabs>
          <w:tab w:val="right" w:leader="dot" w:pos="8306"/>
        </w:tabs>
      </w:pPr>
      <w:hyperlink w:anchor="_Toc30084" w:history="1">
        <w:r>
          <w:rPr>
            <w:rFonts w:ascii="仿宋" w:eastAsia="仿宋" w:hAnsi="仿宋" w:cs="仿宋" w:hint="eastAsia"/>
            <w:lang w:eastAsia="zh-CN"/>
          </w:rPr>
          <w:t>六、饮料灭菌乳项目建设背景及必要性分析</w:t>
        </w:r>
        <w:r>
          <w:tab/>
        </w:r>
        <w:r>
          <w:fldChar w:fldCharType="begin"/>
        </w:r>
        <w:r>
          <w:instrText xml:space="preserve"> PAGEREF _Toc30084 \h </w:instrText>
        </w:r>
        <w:r>
          <w:fldChar w:fldCharType="separate"/>
        </w:r>
        <w:r>
          <w:t>17</w:t>
        </w:r>
        <w:r>
          <w:fldChar w:fldCharType="end"/>
        </w:r>
      </w:hyperlink>
    </w:p>
    <w:p>
      <w:pPr>
        <w:pStyle w:val="TOC2"/>
        <w:tabs>
          <w:tab w:val="right" w:leader="dot" w:pos="8306"/>
        </w:tabs>
      </w:pPr>
      <w:hyperlink w:anchor="_Toc8420" w:history="1">
        <w:r>
          <w:rPr>
            <w:rFonts w:ascii="仿宋" w:eastAsia="仿宋" w:hAnsi="仿宋" w:cs="仿宋" w:hint="eastAsia"/>
            <w:lang w:eastAsia="zh-CN"/>
          </w:rPr>
          <w:t>(一)、饮料灭菌乳项目背景分析</w:t>
        </w:r>
        <w:r>
          <w:tab/>
        </w:r>
        <w:r>
          <w:fldChar w:fldCharType="begin"/>
        </w:r>
        <w:r>
          <w:instrText xml:space="preserve"> PAGEREF _Toc8420 \h </w:instrText>
        </w:r>
        <w:r>
          <w:fldChar w:fldCharType="separate"/>
        </w:r>
        <w:r>
          <w:t>17</w:t>
        </w:r>
        <w:r>
          <w:fldChar w:fldCharType="end"/>
        </w:r>
      </w:hyperlink>
    </w:p>
    <w:p>
      <w:pPr>
        <w:pStyle w:val="TOC2"/>
        <w:tabs>
          <w:tab w:val="right" w:leader="dot" w:pos="8306"/>
        </w:tabs>
      </w:pPr>
      <w:hyperlink w:anchor="_Toc1237" w:history="1">
        <w:r>
          <w:rPr>
            <w:rFonts w:ascii="仿宋" w:eastAsia="仿宋" w:hAnsi="仿宋" w:cs="仿宋" w:hint="eastAsia"/>
            <w:lang w:eastAsia="zh-CN"/>
          </w:rPr>
          <w:t>(二)、饮料灭菌乳项目建设必要性分析</w:t>
        </w:r>
        <w:r>
          <w:tab/>
        </w:r>
        <w:r>
          <w:fldChar w:fldCharType="begin"/>
        </w:r>
        <w:r>
          <w:instrText xml:space="preserve"> PAGEREF _Toc1237 \h </w:instrText>
        </w:r>
        <w:r>
          <w:fldChar w:fldCharType="separate"/>
        </w:r>
        <w:r>
          <w:t>19</w:t>
        </w:r>
        <w:r>
          <w:fldChar w:fldCharType="end"/>
        </w:r>
      </w:hyperlink>
    </w:p>
    <w:p>
      <w:pPr>
        <w:pStyle w:val="TOC1"/>
        <w:tabs>
          <w:tab w:val="right" w:leader="dot" w:pos="8306"/>
        </w:tabs>
      </w:pPr>
      <w:hyperlink w:anchor="_Toc7615" w:history="1">
        <w:r>
          <w:rPr>
            <w:rFonts w:ascii="仿宋" w:eastAsia="仿宋" w:hAnsi="仿宋" w:cs="仿宋" w:hint="eastAsia"/>
            <w:lang w:eastAsia="zh-CN"/>
          </w:rPr>
          <w:t>七、饮料灭菌乳项目环境影响分析</w:t>
        </w:r>
        <w:r>
          <w:tab/>
        </w:r>
        <w:r>
          <w:fldChar w:fldCharType="begin"/>
        </w:r>
        <w:r>
          <w:instrText xml:space="preserve"> PAGEREF _Toc7615 \h </w:instrText>
        </w:r>
        <w:r>
          <w:fldChar w:fldCharType="separate"/>
        </w:r>
        <w:r>
          <w:t>20</w:t>
        </w:r>
        <w:r>
          <w:fldChar w:fldCharType="end"/>
        </w:r>
      </w:hyperlink>
    </w:p>
    <w:p>
      <w:pPr>
        <w:pStyle w:val="TOC2"/>
        <w:tabs>
          <w:tab w:val="right" w:leader="dot" w:pos="8306"/>
        </w:tabs>
      </w:pPr>
      <w:hyperlink w:anchor="_Toc24571" w:history="1">
        <w:r>
          <w:rPr>
            <w:rFonts w:ascii="仿宋" w:eastAsia="仿宋" w:hAnsi="仿宋" w:cs="仿宋" w:hint="eastAsia"/>
            <w:lang w:eastAsia="zh-CN"/>
          </w:rPr>
          <w:t>(一)、建设区域环境质量现状</w:t>
        </w:r>
        <w:r>
          <w:tab/>
        </w:r>
        <w:r>
          <w:fldChar w:fldCharType="begin"/>
        </w:r>
        <w:r>
          <w:instrText xml:space="preserve"> PAGEREF _Toc24571 \h </w:instrText>
        </w:r>
        <w:r>
          <w:fldChar w:fldCharType="separate"/>
        </w:r>
        <w:r>
          <w:t>20</w:t>
        </w:r>
        <w:r>
          <w:fldChar w:fldCharType="end"/>
        </w:r>
      </w:hyperlink>
    </w:p>
    <w:p>
      <w:pPr>
        <w:pStyle w:val="TOC2"/>
        <w:tabs>
          <w:tab w:val="right" w:leader="dot" w:pos="8306"/>
        </w:tabs>
      </w:pPr>
      <w:hyperlink w:anchor="_Toc8398" w:history="1">
        <w:r>
          <w:rPr>
            <w:rFonts w:ascii="仿宋" w:eastAsia="仿宋" w:hAnsi="仿宋" w:cs="仿宋" w:hint="eastAsia"/>
            <w:lang w:eastAsia="zh-CN"/>
          </w:rPr>
          <w:t>(二)、建设期环境保护</w:t>
        </w:r>
        <w:r>
          <w:tab/>
        </w:r>
        <w:r>
          <w:fldChar w:fldCharType="begin"/>
        </w:r>
        <w:r>
          <w:instrText xml:space="preserve"> PAGEREF _Toc8398 \h </w:instrText>
        </w:r>
        <w:r>
          <w:fldChar w:fldCharType="separate"/>
        </w:r>
        <w:r>
          <w:t>22</w:t>
        </w:r>
        <w:r>
          <w:fldChar w:fldCharType="end"/>
        </w:r>
      </w:hyperlink>
    </w:p>
    <w:p>
      <w:pPr>
        <w:pStyle w:val="TOC2"/>
        <w:tabs>
          <w:tab w:val="right" w:leader="dot" w:pos="8306"/>
        </w:tabs>
      </w:pPr>
      <w:hyperlink w:anchor="_Toc31860" w:history="1">
        <w:r>
          <w:rPr>
            <w:rFonts w:ascii="仿宋" w:eastAsia="仿宋" w:hAnsi="仿宋" w:cs="仿宋" w:hint="eastAsia"/>
            <w:lang w:eastAsia="zh-CN"/>
          </w:rPr>
          <w:t>(三)、运营期环境保护</w:t>
        </w:r>
        <w:r>
          <w:tab/>
        </w:r>
        <w:r>
          <w:fldChar w:fldCharType="begin"/>
        </w:r>
        <w:r>
          <w:instrText xml:space="preserve"> PAGEREF _Toc31860 \h </w:instrText>
        </w:r>
        <w:r>
          <w:fldChar w:fldCharType="separate"/>
        </w:r>
        <w:r>
          <w:t>23</w:t>
        </w:r>
        <w:r>
          <w:fldChar w:fldCharType="end"/>
        </w:r>
      </w:hyperlink>
    </w:p>
    <w:p>
      <w:pPr>
        <w:pStyle w:val="TOC2"/>
        <w:tabs>
          <w:tab w:val="right" w:leader="dot" w:pos="8306"/>
        </w:tabs>
      </w:pPr>
      <w:hyperlink w:anchor="_Toc12562" w:history="1">
        <w:r>
          <w:rPr>
            <w:rFonts w:ascii="仿宋" w:eastAsia="仿宋" w:hAnsi="仿宋" w:cs="仿宋" w:hint="eastAsia"/>
            <w:lang w:eastAsia="zh-CN"/>
          </w:rPr>
          <w:t>(四)、饮料灭菌乳项目建设对区域经济的影响</w:t>
        </w:r>
        <w:r>
          <w:tab/>
        </w:r>
        <w:r>
          <w:fldChar w:fldCharType="begin"/>
        </w:r>
        <w:r>
          <w:instrText xml:space="preserve"> PAGEREF _Toc12562 \h </w:instrText>
        </w:r>
        <w:r>
          <w:fldChar w:fldCharType="separate"/>
        </w:r>
        <w:r>
          <w:t>25</w:t>
        </w:r>
        <w:r>
          <w:fldChar w:fldCharType="end"/>
        </w:r>
      </w:hyperlink>
    </w:p>
    <w:p>
      <w:pPr>
        <w:pStyle w:val="TOC2"/>
        <w:tabs>
          <w:tab w:val="right" w:leader="dot" w:pos="8306"/>
        </w:tabs>
      </w:pPr>
      <w:hyperlink w:anchor="_Toc5813" w:history="1">
        <w:r>
          <w:rPr>
            <w:rFonts w:ascii="仿宋" w:eastAsia="仿宋" w:hAnsi="仿宋" w:cs="仿宋" w:hint="eastAsia"/>
            <w:lang w:eastAsia="zh-CN"/>
          </w:rPr>
          <w:t>(五)、废弃物处理</w:t>
        </w:r>
        <w:r>
          <w:tab/>
        </w:r>
        <w:r>
          <w:fldChar w:fldCharType="begin"/>
        </w:r>
        <w:r>
          <w:instrText xml:space="preserve"> PAGEREF _Toc5813 \h </w:instrText>
        </w:r>
        <w:r>
          <w:fldChar w:fldCharType="separate"/>
        </w:r>
        <w:r>
          <w:t>26</w:t>
        </w:r>
        <w:r>
          <w:fldChar w:fldCharType="end"/>
        </w:r>
      </w:hyperlink>
    </w:p>
    <w:p>
      <w:pPr>
        <w:pStyle w:val="TOC2"/>
        <w:tabs>
          <w:tab w:val="right" w:leader="dot" w:pos="8306"/>
        </w:tabs>
      </w:pPr>
      <w:hyperlink w:anchor="_Toc3267" w:history="1">
        <w:r>
          <w:rPr>
            <w:rFonts w:ascii="仿宋" w:eastAsia="仿宋" w:hAnsi="仿宋" w:cs="仿宋" w:hint="eastAsia"/>
            <w:lang w:eastAsia="zh-CN"/>
          </w:rPr>
          <w:t>(六)、特殊环境影响分析</w:t>
        </w:r>
        <w:r>
          <w:tab/>
        </w:r>
        <w:r>
          <w:fldChar w:fldCharType="begin"/>
        </w:r>
        <w:r>
          <w:instrText xml:space="preserve"> PAGEREF _Toc3267 \h </w:instrText>
        </w:r>
        <w:r>
          <w:fldChar w:fldCharType="separate"/>
        </w:r>
        <w:r>
          <w:t>28</w:t>
        </w:r>
        <w:r>
          <w:fldChar w:fldCharType="end"/>
        </w:r>
      </w:hyperlink>
    </w:p>
    <w:p>
      <w:pPr>
        <w:pStyle w:val="TOC2"/>
        <w:tabs>
          <w:tab w:val="right" w:leader="dot" w:pos="8306"/>
        </w:tabs>
      </w:pPr>
      <w:hyperlink w:anchor="_Toc24932" w:history="1">
        <w:r>
          <w:rPr>
            <w:rFonts w:ascii="仿宋" w:eastAsia="仿宋" w:hAnsi="仿宋" w:cs="仿宋" w:hint="eastAsia"/>
            <w:lang w:eastAsia="zh-CN"/>
          </w:rPr>
          <w:t>(七)、清洁生产</w:t>
        </w:r>
        <w:r>
          <w:tab/>
        </w:r>
        <w:r>
          <w:fldChar w:fldCharType="begin"/>
        </w:r>
        <w:r>
          <w:instrText xml:space="preserve"> PAGEREF _Toc24932 \h </w:instrText>
        </w:r>
        <w:r>
          <w:fldChar w:fldCharType="separate"/>
        </w:r>
        <w:r>
          <w:t>29</w:t>
        </w:r>
        <w:r>
          <w:fldChar w:fldCharType="end"/>
        </w:r>
      </w:hyperlink>
    </w:p>
    <w:p>
      <w:pPr>
        <w:pStyle w:val="TOC2"/>
        <w:tabs>
          <w:tab w:val="right" w:leader="dot" w:pos="8306"/>
        </w:tabs>
      </w:pPr>
      <w:hyperlink w:anchor="_Toc31762" w:history="1">
        <w:r>
          <w:rPr>
            <w:rFonts w:ascii="仿宋" w:eastAsia="仿宋" w:hAnsi="仿宋" w:cs="仿宋" w:hint="eastAsia"/>
            <w:lang w:eastAsia="zh-CN"/>
          </w:rPr>
          <w:t>(八)、环境保护综合评价</w:t>
        </w:r>
        <w:r>
          <w:tab/>
        </w:r>
        <w:r>
          <w:fldChar w:fldCharType="begin"/>
        </w:r>
        <w:r>
          <w:instrText xml:space="preserve"> PAGEREF _Toc31762 \h </w:instrText>
        </w:r>
        <w:r>
          <w:fldChar w:fldCharType="separate"/>
        </w:r>
        <w:r>
          <w:t>30</w:t>
        </w:r>
        <w:r>
          <w:fldChar w:fldCharType="end"/>
        </w:r>
      </w:hyperlink>
    </w:p>
    <w:p>
      <w:pPr>
        <w:pStyle w:val="TOC1"/>
        <w:tabs>
          <w:tab w:val="right" w:leader="dot" w:pos="8306"/>
        </w:tabs>
      </w:pPr>
      <w:hyperlink w:anchor="_Toc27527" w:history="1">
        <w:r>
          <w:rPr>
            <w:rFonts w:ascii="仿宋" w:eastAsia="仿宋" w:hAnsi="仿宋" w:cs="仿宋" w:hint="eastAsia"/>
            <w:lang w:eastAsia="zh-CN"/>
          </w:rPr>
          <w:t>八、饮料灭菌乳项目经营效益</w:t>
        </w:r>
        <w:r>
          <w:tab/>
        </w:r>
        <w:r>
          <w:fldChar w:fldCharType="begin"/>
        </w:r>
        <w:r>
          <w:instrText xml:space="preserve"> PAGEREF _Toc27527 \h </w:instrText>
        </w:r>
        <w:r>
          <w:fldChar w:fldCharType="separate"/>
        </w:r>
        <w:r>
          <w:t>31</w:t>
        </w:r>
        <w:r>
          <w:fldChar w:fldCharType="end"/>
        </w:r>
      </w:hyperlink>
    </w:p>
    <w:p>
      <w:pPr>
        <w:pStyle w:val="TOC2"/>
        <w:tabs>
          <w:tab w:val="right" w:leader="dot" w:pos="8306"/>
        </w:tabs>
      </w:pPr>
      <w:hyperlink w:anchor="_Toc796" w:history="1">
        <w:r>
          <w:rPr>
            <w:rFonts w:ascii="仿宋" w:eastAsia="仿宋" w:hAnsi="仿宋" w:cs="仿宋" w:hint="eastAsia"/>
            <w:lang w:eastAsia="zh-CN"/>
          </w:rPr>
          <w:t>(一)、经济评价财务测算</w:t>
        </w:r>
        <w:r>
          <w:tab/>
        </w:r>
        <w:r>
          <w:fldChar w:fldCharType="begin"/>
        </w:r>
        <w:r>
          <w:instrText xml:space="preserve"> PAGEREF _Toc796 \h </w:instrText>
        </w:r>
        <w:r>
          <w:fldChar w:fldCharType="separate"/>
        </w:r>
        <w:r>
          <w:t>31</w:t>
        </w:r>
        <w:r>
          <w:fldChar w:fldCharType="end"/>
        </w:r>
      </w:hyperlink>
    </w:p>
    <w:p>
      <w:pPr>
        <w:pStyle w:val="TOC2"/>
        <w:tabs>
          <w:tab w:val="right" w:leader="dot" w:pos="8306"/>
        </w:tabs>
      </w:pPr>
      <w:hyperlink w:anchor="_Toc23854" w:history="1">
        <w:r>
          <w:rPr>
            <w:rFonts w:ascii="仿宋" w:eastAsia="仿宋" w:hAnsi="仿宋" w:cs="仿宋" w:hint="eastAsia"/>
            <w:lang w:eastAsia="zh-CN"/>
          </w:rPr>
          <w:t>(二)、饮料灭菌乳项目盈利能力分析</w:t>
        </w:r>
        <w:r>
          <w:tab/>
        </w:r>
        <w:r>
          <w:fldChar w:fldCharType="begin"/>
        </w:r>
        <w:r>
          <w:instrText xml:space="preserve"> PAGEREF _Toc23854 \h </w:instrText>
        </w:r>
        <w:r>
          <w:fldChar w:fldCharType="separate"/>
        </w:r>
        <w:r>
          <w:t>32</w:t>
        </w:r>
        <w:r>
          <w:fldChar w:fldCharType="end"/>
        </w:r>
      </w:hyperlink>
    </w:p>
    <w:p>
      <w:pPr>
        <w:pStyle w:val="TOC1"/>
        <w:tabs>
          <w:tab w:val="right" w:leader="dot" w:pos="8306"/>
        </w:tabs>
      </w:pPr>
      <w:hyperlink w:anchor="_Toc13429" w:history="1">
        <w:r>
          <w:rPr>
            <w:rFonts w:ascii="仿宋" w:eastAsia="仿宋" w:hAnsi="仿宋" w:cs="仿宋" w:hint="eastAsia"/>
            <w:lang w:eastAsia="zh-CN"/>
          </w:rPr>
          <w:t>九、饮料灭菌乳项目创新与研发</w:t>
        </w:r>
        <w:r>
          <w:tab/>
        </w:r>
        <w:r>
          <w:fldChar w:fldCharType="begin"/>
        </w:r>
        <w:r>
          <w:instrText xml:space="preserve"> PAGEREF _Toc13429 \h </w:instrText>
        </w:r>
        <w:r>
          <w:fldChar w:fldCharType="separate"/>
        </w:r>
        <w:r>
          <w:t>33</w:t>
        </w:r>
        <w:r>
          <w:fldChar w:fldCharType="end"/>
        </w:r>
      </w:hyperlink>
    </w:p>
    <w:p>
      <w:pPr>
        <w:pStyle w:val="TOC2"/>
        <w:tabs>
          <w:tab w:val="right" w:leader="dot" w:pos="8306"/>
        </w:tabs>
      </w:pPr>
      <w:hyperlink w:anchor="_Toc26203" w:history="1">
        <w:r>
          <w:rPr>
            <w:rFonts w:ascii="仿宋" w:eastAsia="仿宋" w:hAnsi="仿宋" w:cs="仿宋" w:hint="eastAsia"/>
            <w:lang w:eastAsia="zh-CN"/>
          </w:rPr>
          <w:t>(一)、创新策略与方向</w:t>
        </w:r>
        <w:r>
          <w:tab/>
        </w:r>
        <w:r>
          <w:fldChar w:fldCharType="begin"/>
        </w:r>
        <w:r>
          <w:instrText xml:space="preserve"> PAGEREF _Toc26203 \h </w:instrText>
        </w:r>
        <w:r>
          <w:fldChar w:fldCharType="separate"/>
        </w:r>
        <w:r>
          <w:t>33</w:t>
        </w:r>
        <w:r>
          <w:fldChar w:fldCharType="end"/>
        </w:r>
      </w:hyperlink>
    </w:p>
    <w:p>
      <w:pPr>
        <w:pStyle w:val="TOC2"/>
        <w:tabs>
          <w:tab w:val="right" w:leader="dot" w:pos="8306"/>
        </w:tabs>
      </w:pPr>
      <w:hyperlink w:anchor="_Toc12520" w:history="1">
        <w:r>
          <w:rPr>
            <w:rFonts w:ascii="仿宋" w:eastAsia="仿宋" w:hAnsi="仿宋" w:cs="仿宋" w:hint="eastAsia"/>
            <w:lang w:eastAsia="zh-CN"/>
          </w:rPr>
          <w:t>(二)、研发规划与投入</w:t>
        </w:r>
        <w:r>
          <w:tab/>
        </w:r>
        <w:r>
          <w:fldChar w:fldCharType="begin"/>
        </w:r>
        <w:r>
          <w:instrText xml:space="preserve"> PAGEREF _Toc12520 \h </w:instrText>
        </w:r>
        <w:r>
          <w:fldChar w:fldCharType="separate"/>
        </w:r>
        <w:r>
          <w:t>34</w:t>
        </w:r>
        <w:r>
          <w:fldChar w:fldCharType="end"/>
        </w:r>
      </w:hyperlink>
    </w:p>
    <w:p>
      <w:pPr>
        <w:pStyle w:val="TOC1"/>
        <w:tabs>
          <w:tab w:val="right" w:leader="dot" w:pos="8306"/>
        </w:tabs>
      </w:pPr>
      <w:hyperlink w:anchor="_Toc23092" w:history="1">
        <w:r>
          <w:rPr>
            <w:rFonts w:ascii="仿宋" w:eastAsia="仿宋" w:hAnsi="仿宋" w:cs="仿宋" w:hint="eastAsia"/>
            <w:lang w:eastAsia="zh-CN"/>
          </w:rPr>
          <w:t>十、饮料灭菌乳项目人力资源培养与发展</w:t>
        </w:r>
        <w:r>
          <w:tab/>
        </w:r>
        <w:r>
          <w:fldChar w:fldCharType="begin"/>
        </w:r>
        <w:r>
          <w:instrText xml:space="preserve"> PAGEREF _Toc23092 \h </w:instrText>
        </w:r>
        <w:r>
          <w:fldChar w:fldCharType="separate"/>
        </w:r>
        <w:r>
          <w:t>36</w:t>
        </w:r>
        <w:r>
          <w:fldChar w:fldCharType="end"/>
        </w:r>
      </w:hyperlink>
    </w:p>
    <w:p>
      <w:pPr>
        <w:pStyle w:val="TOC2"/>
        <w:tabs>
          <w:tab w:val="right" w:leader="dot" w:pos="8306"/>
        </w:tabs>
      </w:pPr>
      <w:hyperlink w:anchor="_Toc1636" w:history="1">
        <w:r>
          <w:rPr>
            <w:rFonts w:ascii="仿宋" w:eastAsia="仿宋" w:hAnsi="仿宋" w:cs="仿宋" w:hint="eastAsia"/>
            <w:lang w:eastAsia="zh-CN"/>
          </w:rPr>
          <w:t>(一)、人才需求与规划</w:t>
        </w:r>
        <w:r>
          <w:tab/>
        </w:r>
        <w:r>
          <w:fldChar w:fldCharType="begin"/>
        </w:r>
        <w:r>
          <w:instrText xml:space="preserve"> PAGEREF _Toc1636 \h </w:instrText>
        </w:r>
        <w:r>
          <w:fldChar w:fldCharType="separate"/>
        </w:r>
        <w:r>
          <w:t>36</w:t>
        </w:r>
        <w:r>
          <w:fldChar w:fldCharType="end"/>
        </w:r>
      </w:hyperlink>
    </w:p>
    <w:p>
      <w:pPr>
        <w:pStyle w:val="TOC2"/>
        <w:tabs>
          <w:tab w:val="right" w:leader="dot" w:pos="8306"/>
        </w:tabs>
      </w:pPr>
      <w:hyperlink w:anchor="_Toc200" w:history="1">
        <w:r>
          <w:rPr>
            <w:rFonts w:ascii="仿宋" w:eastAsia="仿宋" w:hAnsi="仿宋" w:cs="仿宋" w:hint="eastAsia"/>
            <w:lang w:eastAsia="zh-CN"/>
          </w:rPr>
          <w:t>(二)、培训与发展计划</w:t>
        </w:r>
        <w:r>
          <w:tab/>
        </w:r>
        <w:r>
          <w:fldChar w:fldCharType="begin"/>
        </w:r>
        <w:r>
          <w:instrText xml:space="preserve"> PAGEREF _Toc200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65" w:history="1">
        <w:r>
          <w:rPr>
            <w:rFonts w:ascii="仿宋" w:eastAsia="仿宋" w:hAnsi="仿宋" w:cs="仿宋" w:hint="eastAsia"/>
            <w:lang w:eastAsia="zh-CN"/>
          </w:rPr>
          <w:t>十一、饮料灭菌乳项目人力资源管理</w:t>
        </w:r>
        <w:r>
          <w:tab/>
        </w:r>
        <w:r>
          <w:fldChar w:fldCharType="begin"/>
        </w:r>
        <w:r>
          <w:instrText xml:space="preserve"> PAGEREF _Toc28465 \h </w:instrText>
        </w:r>
        <w:r>
          <w:fldChar w:fldCharType="separate"/>
        </w:r>
        <w:r>
          <w:t>37</w:t>
        </w:r>
        <w:r>
          <w:fldChar w:fldCharType="end"/>
        </w:r>
      </w:hyperlink>
    </w:p>
    <w:p>
      <w:pPr>
        <w:pStyle w:val="TOC2"/>
        <w:tabs>
          <w:tab w:val="right" w:leader="dot" w:pos="8306"/>
        </w:tabs>
      </w:pPr>
      <w:hyperlink w:anchor="_Toc15336" w:history="1">
        <w:r>
          <w:rPr>
            <w:rFonts w:ascii="仿宋" w:eastAsia="仿宋" w:hAnsi="仿宋" w:cs="仿宋" w:hint="eastAsia"/>
            <w:lang w:eastAsia="zh-CN"/>
          </w:rPr>
          <w:t>(一)、建立健全的预算管理制度</w:t>
        </w:r>
        <w:r>
          <w:tab/>
        </w:r>
        <w:r>
          <w:fldChar w:fldCharType="begin"/>
        </w:r>
        <w:r>
          <w:instrText xml:space="preserve"> PAGEREF _Toc15336 \h </w:instrText>
        </w:r>
        <w:r>
          <w:fldChar w:fldCharType="separate"/>
        </w:r>
        <w:r>
          <w:t>37</w:t>
        </w:r>
        <w:r>
          <w:fldChar w:fldCharType="end"/>
        </w:r>
      </w:hyperlink>
    </w:p>
    <w:p>
      <w:pPr>
        <w:pStyle w:val="TOC2"/>
        <w:tabs>
          <w:tab w:val="right" w:leader="dot" w:pos="8306"/>
        </w:tabs>
      </w:pPr>
      <w:hyperlink w:anchor="_Toc15325" w:history="1">
        <w:r>
          <w:rPr>
            <w:rFonts w:ascii="仿宋" w:eastAsia="仿宋" w:hAnsi="仿宋" w:cs="仿宋" w:hint="eastAsia"/>
            <w:lang w:eastAsia="zh-CN"/>
          </w:rPr>
          <w:t>(二)、加强资金流动监控</w:t>
        </w:r>
        <w:r>
          <w:tab/>
        </w:r>
        <w:r>
          <w:fldChar w:fldCharType="begin"/>
        </w:r>
        <w:r>
          <w:instrText xml:space="preserve"> PAGEREF _Toc15325 \h </w:instrText>
        </w:r>
        <w:r>
          <w:fldChar w:fldCharType="separate"/>
        </w:r>
        <w:r>
          <w:t>39</w:t>
        </w:r>
        <w:r>
          <w:fldChar w:fldCharType="end"/>
        </w:r>
      </w:hyperlink>
    </w:p>
    <w:p>
      <w:pPr>
        <w:pStyle w:val="TOC2"/>
        <w:tabs>
          <w:tab w:val="right" w:leader="dot" w:pos="8306"/>
        </w:tabs>
      </w:pPr>
      <w:hyperlink w:anchor="_Toc16358" w:history="1">
        <w:r>
          <w:rPr>
            <w:rFonts w:ascii="仿宋" w:eastAsia="仿宋" w:hAnsi="仿宋" w:cs="仿宋" w:hint="eastAsia"/>
            <w:lang w:eastAsia="zh-CN"/>
          </w:rPr>
          <w:t>(三)、制定完善的风险控制机制</w:t>
        </w:r>
        <w:r>
          <w:tab/>
        </w:r>
        <w:r>
          <w:fldChar w:fldCharType="begin"/>
        </w:r>
        <w:r>
          <w:instrText xml:space="preserve"> PAGEREF _Toc16358 \h </w:instrText>
        </w:r>
        <w:r>
          <w:fldChar w:fldCharType="separate"/>
        </w:r>
        <w:r>
          <w:t>40</w:t>
        </w:r>
        <w:r>
          <w:fldChar w:fldCharType="end"/>
        </w:r>
      </w:hyperlink>
    </w:p>
    <w:p>
      <w:pPr>
        <w:pStyle w:val="TOC2"/>
        <w:tabs>
          <w:tab w:val="right" w:leader="dot" w:pos="8306"/>
        </w:tabs>
      </w:pPr>
      <w:hyperlink w:anchor="_Toc17794" w:history="1">
        <w:r>
          <w:rPr>
            <w:rFonts w:ascii="仿宋" w:eastAsia="仿宋" w:hAnsi="仿宋" w:cs="仿宋" w:hint="eastAsia"/>
            <w:lang w:eastAsia="zh-CN"/>
          </w:rPr>
          <w:t>(四)、优化成本管理</w:t>
        </w:r>
        <w:r>
          <w:tab/>
        </w:r>
        <w:r>
          <w:fldChar w:fldCharType="begin"/>
        </w:r>
        <w:r>
          <w:instrText xml:space="preserve"> PAGEREF _Toc17794 \h </w:instrText>
        </w:r>
        <w:r>
          <w:fldChar w:fldCharType="separate"/>
        </w:r>
        <w:r>
          <w:t>41</w:t>
        </w:r>
        <w:r>
          <w:fldChar w:fldCharType="end"/>
        </w:r>
      </w:hyperlink>
    </w:p>
    <w:p>
      <w:pPr>
        <w:pStyle w:val="TOC1"/>
        <w:tabs>
          <w:tab w:val="right" w:leader="dot" w:pos="8306"/>
        </w:tabs>
      </w:pPr>
      <w:hyperlink w:anchor="_Toc26427" w:history="1">
        <w:r>
          <w:rPr>
            <w:rFonts w:ascii="仿宋" w:eastAsia="仿宋" w:hAnsi="仿宋" w:cs="仿宋" w:hint="eastAsia"/>
            <w:lang w:eastAsia="zh-CN"/>
          </w:rPr>
          <w:t>十二、饮料灭菌乳项目风险管理</w:t>
        </w:r>
        <w:r>
          <w:tab/>
        </w:r>
        <w:r>
          <w:fldChar w:fldCharType="begin"/>
        </w:r>
        <w:r>
          <w:instrText xml:space="preserve"> PAGEREF _Toc26427 \h </w:instrText>
        </w:r>
        <w:r>
          <w:fldChar w:fldCharType="separate"/>
        </w:r>
        <w:r>
          <w:t>43</w:t>
        </w:r>
        <w:r>
          <w:fldChar w:fldCharType="end"/>
        </w:r>
      </w:hyperlink>
    </w:p>
    <w:p>
      <w:pPr>
        <w:pStyle w:val="TOC2"/>
        <w:tabs>
          <w:tab w:val="right" w:leader="dot" w:pos="8306"/>
        </w:tabs>
      </w:pPr>
      <w:hyperlink w:anchor="_Toc29526" w:history="1">
        <w:r>
          <w:rPr>
            <w:rFonts w:ascii="仿宋" w:eastAsia="仿宋" w:hAnsi="仿宋" w:cs="仿宋" w:hint="eastAsia"/>
            <w:lang w:eastAsia="zh-CN"/>
          </w:rPr>
          <w:t>(一)、风险识别与评估</w:t>
        </w:r>
        <w:r>
          <w:tab/>
        </w:r>
        <w:r>
          <w:fldChar w:fldCharType="begin"/>
        </w:r>
        <w:r>
          <w:instrText xml:space="preserve"> PAGEREF _Toc29526 \h </w:instrText>
        </w:r>
        <w:r>
          <w:fldChar w:fldCharType="separate"/>
        </w:r>
        <w:r>
          <w:t>43</w:t>
        </w:r>
        <w:r>
          <w:fldChar w:fldCharType="end"/>
        </w:r>
      </w:hyperlink>
    </w:p>
    <w:p>
      <w:pPr>
        <w:pStyle w:val="TOC2"/>
        <w:tabs>
          <w:tab w:val="right" w:leader="dot" w:pos="8306"/>
        </w:tabs>
      </w:pPr>
      <w:hyperlink w:anchor="_Toc8288" w:history="1">
        <w:r>
          <w:rPr>
            <w:rFonts w:ascii="仿宋" w:eastAsia="仿宋" w:hAnsi="仿宋" w:cs="仿宋" w:hint="eastAsia"/>
            <w:lang w:eastAsia="zh-CN"/>
          </w:rPr>
          <w:t>(二)、风险应对策略</w:t>
        </w:r>
        <w:r>
          <w:tab/>
        </w:r>
        <w:r>
          <w:fldChar w:fldCharType="begin"/>
        </w:r>
        <w:r>
          <w:instrText xml:space="preserve"> PAGEREF _Toc8288 \h </w:instrText>
        </w:r>
        <w:r>
          <w:fldChar w:fldCharType="separate"/>
        </w:r>
        <w:r>
          <w:t>44</w:t>
        </w:r>
        <w:r>
          <w:fldChar w:fldCharType="end"/>
        </w:r>
      </w:hyperlink>
    </w:p>
    <w:p>
      <w:pPr>
        <w:pStyle w:val="TOC2"/>
        <w:tabs>
          <w:tab w:val="right" w:leader="dot" w:pos="8306"/>
        </w:tabs>
      </w:pPr>
      <w:hyperlink w:anchor="_Toc30117" w:history="1">
        <w:r>
          <w:rPr>
            <w:rFonts w:ascii="仿宋" w:eastAsia="仿宋" w:hAnsi="仿宋" w:cs="仿宋" w:hint="eastAsia"/>
            <w:lang w:eastAsia="zh-CN"/>
          </w:rPr>
          <w:t>(三)、风险监控与控制</w:t>
        </w:r>
        <w:r>
          <w:tab/>
        </w:r>
        <w:r>
          <w:fldChar w:fldCharType="begin"/>
        </w:r>
        <w:r>
          <w:instrText xml:space="preserve"> PAGEREF _Toc30117 \h </w:instrText>
        </w:r>
        <w:r>
          <w:fldChar w:fldCharType="separate"/>
        </w:r>
        <w:r>
          <w:t>46</w:t>
        </w:r>
        <w:r>
          <w:fldChar w:fldCharType="end"/>
        </w:r>
      </w:hyperlink>
    </w:p>
    <w:p>
      <w:pPr>
        <w:pStyle w:val="TOC1"/>
        <w:tabs>
          <w:tab w:val="right" w:leader="dot" w:pos="8306"/>
        </w:tabs>
      </w:pPr>
      <w:hyperlink w:anchor="_Toc12121" w:history="1">
        <w:r>
          <w:rPr>
            <w:rFonts w:ascii="仿宋" w:eastAsia="仿宋" w:hAnsi="仿宋" w:cs="仿宋" w:hint="eastAsia"/>
            <w:lang w:eastAsia="zh-CN"/>
          </w:rPr>
          <w:t>十三、饮料灭菌乳项目实施保障措施</w:t>
        </w:r>
        <w:r>
          <w:tab/>
        </w:r>
        <w:r>
          <w:fldChar w:fldCharType="begin"/>
        </w:r>
        <w:r>
          <w:instrText xml:space="preserve"> PAGEREF _Toc12121 \h </w:instrText>
        </w:r>
        <w:r>
          <w:fldChar w:fldCharType="separate"/>
        </w:r>
        <w:r>
          <w:t>47</w:t>
        </w:r>
        <w:r>
          <w:fldChar w:fldCharType="end"/>
        </w:r>
      </w:hyperlink>
    </w:p>
    <w:p>
      <w:pPr>
        <w:pStyle w:val="TOC2"/>
        <w:tabs>
          <w:tab w:val="right" w:leader="dot" w:pos="8306"/>
        </w:tabs>
      </w:pPr>
      <w:hyperlink w:anchor="_Toc10659" w:history="1">
        <w:r>
          <w:rPr>
            <w:rFonts w:ascii="仿宋" w:eastAsia="仿宋" w:hAnsi="仿宋" w:cs="仿宋" w:hint="eastAsia"/>
            <w:lang w:eastAsia="zh-CN"/>
          </w:rPr>
          <w:t>(一)、饮料灭菌乳项目实施保障机制</w:t>
        </w:r>
        <w:r>
          <w:tab/>
        </w:r>
        <w:r>
          <w:fldChar w:fldCharType="begin"/>
        </w:r>
        <w:r>
          <w:instrText xml:space="preserve"> PAGEREF _Toc10659 \h </w:instrText>
        </w:r>
        <w:r>
          <w:fldChar w:fldCharType="separate"/>
        </w:r>
        <w:r>
          <w:t>47</w:t>
        </w:r>
        <w:r>
          <w:fldChar w:fldCharType="end"/>
        </w:r>
      </w:hyperlink>
    </w:p>
    <w:p>
      <w:pPr>
        <w:pStyle w:val="TOC2"/>
        <w:tabs>
          <w:tab w:val="right" w:leader="dot" w:pos="8306"/>
        </w:tabs>
      </w:pPr>
      <w:hyperlink w:anchor="_Toc2250" w:history="1">
        <w:r>
          <w:rPr>
            <w:rFonts w:ascii="仿宋" w:eastAsia="仿宋" w:hAnsi="仿宋" w:cs="仿宋" w:hint="eastAsia"/>
            <w:lang w:eastAsia="zh-CN"/>
          </w:rPr>
          <w:t>(二)、饮料灭菌乳项目法律合规要求</w:t>
        </w:r>
        <w:r>
          <w:tab/>
        </w:r>
        <w:r>
          <w:fldChar w:fldCharType="begin"/>
        </w:r>
        <w:r>
          <w:instrText xml:space="preserve"> PAGEREF _Toc2250 \h </w:instrText>
        </w:r>
        <w:r>
          <w:fldChar w:fldCharType="separate"/>
        </w:r>
        <w:r>
          <w:t>50</w:t>
        </w:r>
        <w:r>
          <w:fldChar w:fldCharType="end"/>
        </w:r>
      </w:hyperlink>
    </w:p>
    <w:p>
      <w:pPr>
        <w:pStyle w:val="TOC2"/>
        <w:tabs>
          <w:tab w:val="right" w:leader="dot" w:pos="8306"/>
        </w:tabs>
      </w:pPr>
      <w:hyperlink w:anchor="_Toc29873" w:history="1">
        <w:r>
          <w:rPr>
            <w:rFonts w:ascii="仿宋" w:eastAsia="仿宋" w:hAnsi="仿宋" w:cs="仿宋" w:hint="eastAsia"/>
            <w:lang w:eastAsia="zh-CN"/>
          </w:rPr>
          <w:t>(三)、饮料灭菌乳项目合同管理与法律事务</w:t>
        </w:r>
        <w:r>
          <w:tab/>
        </w:r>
        <w:r>
          <w:fldChar w:fldCharType="begin"/>
        </w:r>
        <w:r>
          <w:instrText xml:space="preserve"> PAGEREF _Toc29873 \h </w:instrText>
        </w:r>
        <w:r>
          <w:fldChar w:fldCharType="separate"/>
        </w:r>
        <w:r>
          <w:t>54</w:t>
        </w:r>
        <w:r>
          <w:fldChar w:fldCharType="end"/>
        </w:r>
      </w:hyperlink>
    </w:p>
    <w:p>
      <w:pPr>
        <w:pStyle w:val="TOC2"/>
        <w:tabs>
          <w:tab w:val="right" w:leader="dot" w:pos="8306"/>
        </w:tabs>
      </w:pPr>
      <w:hyperlink w:anchor="_Toc31379" w:history="1">
        <w:r>
          <w:rPr>
            <w:rFonts w:ascii="仿宋" w:eastAsia="仿宋" w:hAnsi="仿宋" w:cs="仿宋" w:hint="eastAsia"/>
            <w:lang w:eastAsia="zh-CN"/>
          </w:rPr>
          <w:t>(四)、饮料灭菌乳项目知识产权保护策略</w:t>
        </w:r>
        <w:r>
          <w:tab/>
        </w:r>
        <w:r>
          <w:fldChar w:fldCharType="begin"/>
        </w:r>
        <w:r>
          <w:instrText xml:space="preserve"> PAGEREF _Toc31379 \h </w:instrText>
        </w:r>
        <w:r>
          <w:fldChar w:fldCharType="separate"/>
        </w:r>
        <w:r>
          <w:t>61</w:t>
        </w:r>
        <w:r>
          <w:fldChar w:fldCharType="end"/>
        </w:r>
      </w:hyperlink>
    </w:p>
    <w:p>
      <w:pPr>
        <w:pStyle w:val="TOC1"/>
        <w:tabs>
          <w:tab w:val="right" w:leader="dot" w:pos="8306"/>
        </w:tabs>
      </w:pPr>
      <w:hyperlink w:anchor="_Toc6937" w:history="1">
        <w:r>
          <w:rPr>
            <w:rFonts w:ascii="仿宋" w:eastAsia="仿宋" w:hAnsi="仿宋" w:cs="仿宋" w:hint="eastAsia"/>
            <w:lang w:eastAsia="zh-CN"/>
          </w:rPr>
          <w:t>十四、饮料灭菌乳项目实施时间节点</w:t>
        </w:r>
        <w:r>
          <w:tab/>
        </w:r>
        <w:r>
          <w:fldChar w:fldCharType="begin"/>
        </w:r>
        <w:r>
          <w:instrText xml:space="preserve"> PAGEREF _Toc6937 \h </w:instrText>
        </w:r>
        <w:r>
          <w:fldChar w:fldCharType="separate"/>
        </w:r>
        <w:r>
          <w:t>63</w:t>
        </w:r>
        <w:r>
          <w:fldChar w:fldCharType="end"/>
        </w:r>
      </w:hyperlink>
    </w:p>
    <w:p>
      <w:pPr>
        <w:pStyle w:val="TOC2"/>
        <w:tabs>
          <w:tab w:val="right" w:leader="dot" w:pos="8306"/>
        </w:tabs>
      </w:pPr>
      <w:hyperlink w:anchor="_Toc13877" w:history="1">
        <w:r>
          <w:rPr>
            <w:rFonts w:ascii="仿宋" w:eastAsia="仿宋" w:hAnsi="仿宋" w:cs="仿宋" w:hint="eastAsia"/>
            <w:lang w:eastAsia="zh-CN"/>
          </w:rPr>
          <w:t>(一)、饮料灭菌乳项目启动阶段时间节点</w:t>
        </w:r>
        <w:r>
          <w:tab/>
        </w:r>
        <w:r>
          <w:fldChar w:fldCharType="begin"/>
        </w:r>
        <w:r>
          <w:instrText xml:space="preserve"> PAGEREF _Toc13877 \h </w:instrText>
        </w:r>
        <w:r>
          <w:fldChar w:fldCharType="separate"/>
        </w:r>
        <w:r>
          <w:t>63</w:t>
        </w:r>
        <w:r>
          <w:fldChar w:fldCharType="end"/>
        </w:r>
      </w:hyperlink>
    </w:p>
    <w:p>
      <w:pPr>
        <w:pStyle w:val="TOC2"/>
        <w:tabs>
          <w:tab w:val="right" w:leader="dot" w:pos="8306"/>
        </w:tabs>
      </w:pPr>
      <w:hyperlink w:anchor="_Toc30021" w:history="1">
        <w:r>
          <w:rPr>
            <w:rFonts w:ascii="仿宋" w:eastAsia="仿宋" w:hAnsi="仿宋" w:cs="仿宋" w:hint="eastAsia"/>
            <w:lang w:eastAsia="zh-CN"/>
          </w:rPr>
          <w:t>(二)、饮料灭菌乳项目执行阶段时间节点</w:t>
        </w:r>
        <w:r>
          <w:tab/>
        </w:r>
        <w:r>
          <w:fldChar w:fldCharType="begin"/>
        </w:r>
        <w:r>
          <w:instrText xml:space="preserve"> PAGEREF _Toc30021 \h </w:instrText>
        </w:r>
        <w:r>
          <w:fldChar w:fldCharType="separate"/>
        </w:r>
        <w:r>
          <w:t>64</w:t>
        </w:r>
        <w:r>
          <w:fldChar w:fldCharType="end"/>
        </w:r>
      </w:hyperlink>
    </w:p>
    <w:p>
      <w:pPr>
        <w:pStyle w:val="TOC2"/>
        <w:tabs>
          <w:tab w:val="right" w:leader="dot" w:pos="8306"/>
        </w:tabs>
      </w:pPr>
      <w:hyperlink w:anchor="_Toc13212" w:history="1">
        <w:r>
          <w:rPr>
            <w:rFonts w:ascii="仿宋" w:eastAsia="仿宋" w:hAnsi="仿宋" w:cs="仿宋" w:hint="eastAsia"/>
            <w:lang w:eastAsia="zh-CN"/>
          </w:rPr>
          <w:t>(三)、饮料灭菌乳项目完成阶段时间节点</w:t>
        </w:r>
        <w:r>
          <w:tab/>
        </w:r>
        <w:r>
          <w:fldChar w:fldCharType="begin"/>
        </w:r>
        <w:r>
          <w:instrText xml:space="preserve"> PAGEREF _Toc13212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98"/>
      <w:r>
        <w:rPr>
          <w:rFonts w:ascii="仿宋" w:eastAsia="仿宋" w:hAnsi="仿宋" w:cs="仿宋" w:hint="eastAsia"/>
          <w:sz w:val="28"/>
          <w:lang w:eastAsia="zh-CN"/>
        </w:rPr>
        <w:t>一、饮料灭菌乳项目选址可行性分析</w:t>
      </w:r>
      <w:bookmarkEnd w:id="2"/>
    </w:p>
    <w:p>
      <w:pPr>
        <w:pStyle w:val="Heading2"/>
        <w:rPr>
          <w:rFonts w:ascii="仿宋" w:eastAsia="仿宋" w:hAnsi="仿宋" w:cs="仿宋" w:hint="eastAsia"/>
          <w:lang w:eastAsia="zh-CN"/>
        </w:rPr>
      </w:pPr>
      <w:bookmarkStart w:id="3" w:name="_Toc18292"/>
      <w:r>
        <w:rPr>
          <w:rFonts w:ascii="仿宋" w:eastAsia="仿宋" w:hAnsi="仿宋" w:cs="仿宋" w:hint="eastAsia"/>
          <w:lang w:eastAsia="zh-CN"/>
        </w:rPr>
        <w:t>(一)、饮料灭菌乳项目选址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该饮料灭菌乳项目选址位于XX省XX市XX区XXX街道</w:t>
      </w:r>
    </w:p>
    <w:p>
      <w:pPr>
        <w:pStyle w:val="Heading2"/>
        <w:ind w:firstLine="560" w:firstLineChars="200"/>
        <w:rPr>
          <w:rFonts w:ascii="仿宋" w:eastAsia="仿宋" w:hAnsi="仿宋" w:cs="仿宋" w:hint="eastAsia"/>
          <w:sz w:val="28"/>
          <w:lang w:eastAsia="zh-CN"/>
        </w:rPr>
      </w:pPr>
      <w:bookmarkStart w:id="4" w:name="_Toc170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饮料灭菌乳项目的征地面积将根据饮料灭菌乳项目的实际规模和需求进行精确规划。具体面积XXX平方米，旨在确保饮料灭菌乳项目不仅能够满足当前的发展需求，还能够预留空间以适应未来的扩展。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净用地面积是在征地面积基础上去除不可利用面积后的实际可开发用地。具体面积XXX平方米，考虑到环保、交通、安全等多方面因素，以确保饮料灭菌乳项目在整体利用效率上达到最优。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饮料灭菌乳项目计划建设的建筑总规模具体面积XXX平方米。这一规模的确定综合考虑了饮料灭菌乳项目的性质、规模，以及城市规划的相关要求，确保建筑布局与周边环境协调一致。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绿地率是饮料灭菌乳项目用地中被规划为绿地的比例。具体面积XXX平方米，旨在通过合理规划绿地，改善饮料灭菌乳项目周边环境，提升居民生活质量，并符合城市整体绿化规划。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容积率是用地上可以建设的建筑总体积与用地面积之比。具体面积XXX，通过合理的容积率规划，确保饮料灭菌乳项目建筑规模与周边环境和谐共生。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饮料灭菌乳项目选址与当地城市规划相一致，具体面积XXX平方米。通过与城市规划部门深入沟通，确保饮料灭菌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饮料灭菌乳项目选址符合当地产业政策，具体面积XXX平方米。这包括饮料灭菌乳项目对当地经济的促进作用，以及对相关产业的带动效应，确保饮料灭菌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用地总体要求必须符合环保和可持续发展的原则，具体面积XXX平方米。通过采用绿色建筑设计、节能减排等措施，确保饮料灭菌乳项目在建设和运营过程中对环境的影响最小化，达到可持续发展的要求。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确保饮料灭菌乳项目选址具备必要的公共设施配套，具体面积XXX平方米。这包括交通便利性、教育、医疗等基础设施，以提高居民生活品质，使得饮料灭菌乳项目选址更具吸引力。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考虑用地总体要求对当地社会稳定性的影响，具体面积XXX平方米。通过深入了解当地社区反馈，确保饮料灭菌乳项目的选址和建设过程对当地社会和谐稳定产生积极作用。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灭菌乳项目选址不仅符合法规和规划，还在实际操作中具有可行性。这一全面规划将为饮料灭菌乳项目的成功实施提供坚实的基础，确保饮料灭菌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饮料灭菌乳项目的设备规划和空间设计中，我们将采取灵活设备布局的措施。设备布局将根据实际需求进行灵活设计，避免不必要的浪费。通过合理规划设备摆放位置，我们将提高设备的利用率，减少设备间距，以确保饮料灭菌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饮料灭菌乳项目内部引入共享设施的概念，例如共享会议室、办公区等。通过这种方式，我们可以减少对资源的重复建设，提高资源共享效率，从而减小饮料灭菌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29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饮料灭菌乳项目的总图布置中，我们将不同功能区域进行明确的规划，以最大程度满足饮料灭菌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饮料灭菌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饮料灭菌乳项目对环境的影响是综合评价的重要因素之一。我们将详细考虑选址周边的自然环境、生态保护区、水源地等情况，确保饮料灭菌乳项目的建设和运营对环境影响最小化，并符合当地的环保法规标准。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对选址的评价还需充分考虑当地政府的产业政策和法规。我们将详细了解饮料灭菌乳项目所在地的相关政策，确保饮料灭菌乳项目的规划和运营与当地法规相符，降低不必要的法律风险。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考虑到社会稳定性对企业运营的重要性，我们将评估选址地区的社会安全情况、劳工关系、社区反馈等方面，以确保饮料灭菌乳项目的建设和运营不会受到社会稳定性的负面影响。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最后，我们将综合考虑用地成本，包括土地购置费用、土地开发成本等。通过对用地成本的详细评估，我们能够做出更为精确的经济效益分析，为饮料灭菌乳项目的投资决策提供有力支持。</w:t>
      </w:r>
    </w:p>
    <w:p>
      <w:pPr>
        <w:pStyle w:val="Heading1"/>
        <w:ind w:firstLine="560" w:firstLineChars="200"/>
        <w:rPr>
          <w:rFonts w:ascii="仿宋" w:eastAsia="仿宋" w:hAnsi="仿宋" w:cs="仿宋" w:hint="eastAsia"/>
          <w:sz w:val="28"/>
          <w:lang w:eastAsia="zh-CN"/>
        </w:rPr>
      </w:pPr>
      <w:bookmarkStart w:id="8" w:name="_Toc1625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705"/>
      <w:r>
        <w:rPr>
          <w:rFonts w:ascii="仿宋" w:eastAsia="仿宋" w:hAnsi="仿宋" w:cs="仿宋" w:hint="eastAsia"/>
          <w:lang w:eastAsia="zh-CN"/>
        </w:rPr>
        <w:t>(一)、饮料灭菌乳行业分析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行业一直以来都是市场的关注焦点。行业内的发展趋势、竞争态势以及潜在机会都对饮料灭菌乳项目的推进产生深远的影响。通过深入研究行业的整体概貌，我们将更好地理解行业的核心特征，为饮料灭菌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行业，技术一直是推动创新和发展的关键因素。我们将对当前技术趋势进行详尽分析，包括但不限于人工智能、大数据应用、先进制造技术等。这有助于饮料灭菌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灭菌乳项目成功的基础。我们将对主要竞争对手进行深入研究，包括其市场份额、产品特点、市场定位等。通过全面了解竞争对手的优势和劣势，饮料灭菌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097"/>
      <w:r>
        <w:rPr>
          <w:rFonts w:ascii="仿宋" w:eastAsia="仿宋" w:hAnsi="仿宋" w:cs="仿宋" w:hint="eastAsia"/>
          <w:sz w:val="28"/>
          <w:lang w:eastAsia="zh-CN"/>
        </w:rPr>
        <w:t>(二)、饮料灭菌乳市场分析预测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灭菌乳市场未来的增长趋势。这包括市场的整体规模、各细分领域的发展趋势等。饮料灭菌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灭菌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饮料灭菌乳项目实施过程中需要充分考虑的因素。我们将对市场风险进行全面评估，包括但不限于政策法规风险、市场竞争风险、技术变革风险等。通过对潜在风险的深入分析，饮料灭菌乳项目可以制定相应的风险缓解策略，降低不确定性对饮料灭菌乳项目的影响。</w:t>
      </w:r>
    </w:p>
    <w:p>
      <w:pPr>
        <w:pStyle w:val="Heading1"/>
        <w:ind w:firstLine="560" w:firstLineChars="200"/>
        <w:rPr>
          <w:rFonts w:ascii="仿宋" w:eastAsia="仿宋" w:hAnsi="仿宋" w:cs="仿宋" w:hint="eastAsia"/>
          <w:sz w:val="28"/>
          <w:lang w:eastAsia="zh-CN"/>
        </w:rPr>
      </w:pPr>
      <w:bookmarkStart w:id="11" w:name="_Toc3022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52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项目的技术管理特点体现在其创新导向。通过引入最先进的技术趋势和解决方案，饮料灭菌乳项目致力于提升科技含量、提高质量和效率水平。这意味着我们将采用最新的工具和方法，确保饮料灭菌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灭菌乳项目技术管理的显著特征。通过整合不同领域的技术资源，我们实现了跨学科的协同工作。这有助于优化技术架构，提高整体效能。此外，整合性策略还促进了不同技术团队之间的紧密沟通和高效合作，确保饮料灭菌乳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饮料灭菌乳项目所采用的技术。通过不断优化技术方案，饮料灭菌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灭菌乳项目团队将在饮料灭菌乳项目初期识别可能的技术风险，并采取相应的预防和应对措施。通过建立健全的风险评估机制，饮料灭菌乳项目能够在实施过程中及时发现并解决潜在的技术问题，保障饮料灭菌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灭菌乳项目中，技术将成为饮料灭菌乳项目成功的有力支持。这一深度剖析揭示了技术管理在饮料灭菌乳项目实施中的关键作用，为饮料灭菌乳项目的技术基础奠定了坚实的基础。</w:t>
      </w:r>
    </w:p>
    <w:p>
      <w:pPr>
        <w:pStyle w:val="Heading2"/>
        <w:ind w:firstLine="560" w:firstLineChars="200"/>
        <w:rPr>
          <w:rFonts w:ascii="仿宋" w:eastAsia="仿宋" w:hAnsi="仿宋" w:cs="仿宋" w:hint="eastAsia"/>
          <w:sz w:val="28"/>
          <w:lang w:eastAsia="zh-CN"/>
        </w:rPr>
      </w:pPr>
      <w:bookmarkStart w:id="13" w:name="_Toc6875"/>
      <w:r>
        <w:rPr>
          <w:rFonts w:ascii="仿宋" w:eastAsia="仿宋" w:hAnsi="仿宋" w:cs="仿宋" w:hint="eastAsia"/>
          <w:sz w:val="28"/>
          <w:lang w:eastAsia="zh-CN"/>
        </w:rPr>
        <w:t>(二)、饮料灭菌乳项目工艺技术设计方案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饮料灭菌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灭菌乳项目将严格按照相关行业规范要求进行组织。通过有效控制产品质量，饮料灭菌乳项目将致力于为顾客提供优质的饮料灭菌乳项目产品和良好的服务。这体现了饮料灭菌乳项目对于生产活动合规性和质量标准的高度重视，为饮料灭菌乳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灭菌乳项目注重生态效益和清洁生产原则。饮料灭菌乳项目建设将紧密结合地方特色经济发展，与社会经济发展规划和区域环境保护规划方案相协调一致。通过与当地区域自然生态系统的结合，饮料灭菌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灭菌乳项目产品具有多样化的客户需求和个性化的特点。因此，饮料灭菌乳项目产品规格品种多样，且单批生产数量较小。为满足这一特点，饮料灭菌乳项目承办单位将建设先进的柔性制造生产线。通过广泛应用柔性制造技术，饮料灭菌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灭菌乳项目采用的技术具有较高的技术含量和自动化水平，处于国内先进水平。这一技术选用不仅体现了对生产效率、质量和环境友好性的高标准要求，同时为饮料灭菌乳项目的可持续发展奠定了坚实的基础。</w:t>
      </w:r>
    </w:p>
    <w:p>
      <w:pPr>
        <w:pStyle w:val="Heading2"/>
        <w:ind w:firstLine="560" w:firstLineChars="200"/>
        <w:rPr>
          <w:rFonts w:ascii="仿宋" w:eastAsia="仿宋" w:hAnsi="仿宋" w:cs="仿宋" w:hint="eastAsia"/>
          <w:sz w:val="28"/>
          <w:lang w:eastAsia="zh-CN"/>
        </w:rPr>
      </w:pPr>
      <w:bookmarkStart w:id="14" w:name="_Toc272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为确保饮料灭菌乳项目的高效生产和技术实施，我们制定了一套精心设计的设备选型方案，以满足饮料灭菌乳项目生产、质量和环保的要求。该方案的主要特点如下：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饮料灭菌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针对饮料灭菌乳项目产品的多样性和小批量生产的特点，我们将建设柔性制造生产线。通过在设备选型中考虑柔性制造技术，可以灵活应对不同产品规格和生产需求，实现生产线的高度灵活性和适应性。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79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379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饮料灭菌乳项目的主要产品是XXXX，预计年产值为XXX万元。这一产品在市场中占据着重要的地位，其广泛的应用范围使得该饮料灭菌乳项目的市场前景非常广阔。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灭菌乳项目的xxx产品作为重要的原材料之一，将在多个领域发挥关键作用。其在建筑、交通、能源等方面的广泛应用将为整个产业链提供强大的支持，形成产业协同效应。饮料灭菌乳项目的年产值XXX万XXX万XXX万万元不仅反映了其在市场上的巨大潜力，更预示着它对国民经济的积极贡献。这种关联度高、涉及面广的产业关系，使得该饮料灭菌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082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项目总征地面积为XXXX平方米，相当于约XX.XX亩，其中净用地面积为XXXX平方米，红线范围内相当于约XX.XX亩。这一用地规模充分考虑了饮料灭菌乳项目的建设需求，保障了饮料灭菌乳项目在合适的空间内得以充分发展。饮料灭菌乳项目规划的总建筑面积为XXXX平方米，其中主体工程建设占XXXX平方米，计容建筑面积达XXXX平方米。预计建筑工程的投资将达到XXXX万元，为饮料灭菌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灭菌乳项目计划购置的设备共计XXXX台（套），设备购置费用为XXXX万元。这一设备购置计划充分考虑到饮料灭菌乳项目的生产需求和技术要求，确保了饮料灭菌乳项目在生产运营中具备先进的技术装备和高效的生产能力。设备的合理配置将为饮料灭菌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饮料灭菌乳项目计划总投资为XXXX万元，预计年实现营业收入为XXXX万元。这一产能规模的设定旨在确保饮料灭菌乳项目能够在投资与回报之间取得平衡，实现长期可持续的发展。饮料灭菌乳项目的总投资充分考虑到各个方面的需求，包括用地建设、设备购置等多个环节，以确保饮料灭菌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930"/>
      <w:r>
        <w:rPr>
          <w:rFonts w:ascii="仿宋" w:eastAsia="仿宋" w:hAnsi="仿宋" w:cs="仿宋" w:hint="eastAsia"/>
          <w:sz w:val="28"/>
          <w:lang w:eastAsia="zh-CN"/>
        </w:rPr>
        <w:t>五、饮料灭菌乳项目可持续发展</w:t>
      </w:r>
      <w:bookmarkEnd w:id="18"/>
    </w:p>
    <w:p>
      <w:pPr>
        <w:pStyle w:val="Heading2"/>
        <w:rPr>
          <w:rFonts w:ascii="仿宋" w:eastAsia="仿宋" w:hAnsi="仿宋" w:cs="仿宋" w:hint="eastAsia"/>
          <w:lang w:eastAsia="zh-CN"/>
        </w:rPr>
      </w:pPr>
      <w:bookmarkStart w:id="19" w:name="_Toc2199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灭菌乳项目中，饮料灭菌乳项目团队着眼于未来，明确了可持续发展的战略方向。制定的具体可持续发展目标包括降低资源使用、采用环保技术、最大化社会效益等。这一步骤不仅有助于饮料灭菌乳项目在环保和社会责任方面达到最高标准，也为未来提供了明确的指引，确保饮料灭菌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可持续实践的融入饮料灭菌乳项目管理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灭菌乳项目管理周期。从饮料灭菌乳项目规划开始，饮料灭菌乳项目团队就考虑了环境和社会的因素。在执行阶段，饮料灭菌乳项目团队积极推动绿色技术的应用，优化资源利用。此外，关注员工的社会责任，通过培训和沟通活动提高员工对可持续发展的认知，使他们能够在日常工作中践行可持续实践。这些举措不仅为饮料灭菌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628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扎根于饮料灭菌乳项目的可持续发展理念，我们深信环保与社会责任是饮料灭菌乳项目成功的关键支柱。在饮料灭菌乳项目的每一步，我们都致力于通过创新和实践，履行对环境和社会的坚定责任。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https://d.book118.com/088007133122006033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饮料灭菌乳项目规划设计蓝图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27E57"/>
    <w:rsid w:val="33427E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07133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2024-02-01T20:05:00Z</dcterms:created>
  <dcterms:modified xsi:type="dcterms:W3CDTF">2024-02-01T20:05:34Z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C18BD12FA295448398CCABD6A5BF5CF8_11</vt:lpwstr>
  </property>
  <property fmtid="{D5CDD505-2E9C-101B-9397-08002B2CF9AE}" pid="3" name="KSOProductBuildVer">
    <vt:lpwstr>2052-12.1.0.16250</vt:lpwstr>
  </property>
</Properties>
</file>