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高压聚乙烯项目计划设计方案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0" w:history="1">
        <w:r>
          <w:rPr>
            <w:rFonts w:ascii="仿宋" w:eastAsia="仿宋" w:hAnsi="仿宋" w:cs="仿宋" w:hint="eastAsia"/>
            <w:lang w:eastAsia="zh-CN"/>
          </w:rPr>
          <w:t>前言</w:t>
        </w:r>
        <w:r>
          <w:tab/>
        </w:r>
        <w:r>
          <w:fldChar w:fldCharType="begin"/>
        </w:r>
        <w:r>
          <w:instrText xml:space="preserve"> PAGEREF _Toc10180 \h </w:instrText>
        </w:r>
        <w:r>
          <w:fldChar w:fldCharType="separate"/>
        </w:r>
        <w:r>
          <w:t>3</w:t>
        </w:r>
        <w:r>
          <w:fldChar w:fldCharType="end"/>
        </w:r>
      </w:hyperlink>
    </w:p>
    <w:p>
      <w:pPr>
        <w:pStyle w:val="TOC1"/>
        <w:tabs>
          <w:tab w:val="right" w:leader="dot" w:pos="8306"/>
        </w:tabs>
      </w:pPr>
      <w:hyperlink w:anchor="_Toc7299" w:history="1">
        <w:r>
          <w:rPr>
            <w:rFonts w:ascii="仿宋" w:eastAsia="仿宋" w:hAnsi="仿宋" w:cs="仿宋" w:hint="eastAsia"/>
            <w:lang w:eastAsia="zh-CN"/>
          </w:rPr>
          <w:t>一、高压聚乙烯项目危机管理</w:t>
        </w:r>
        <w:r>
          <w:tab/>
        </w:r>
        <w:r>
          <w:fldChar w:fldCharType="begin"/>
        </w:r>
        <w:r>
          <w:instrText xml:space="preserve"> PAGEREF _Toc7299 \h </w:instrText>
        </w:r>
        <w:r>
          <w:fldChar w:fldCharType="separate"/>
        </w:r>
        <w:r>
          <w:t>3</w:t>
        </w:r>
        <w:r>
          <w:fldChar w:fldCharType="end"/>
        </w:r>
      </w:hyperlink>
    </w:p>
    <w:p>
      <w:pPr>
        <w:pStyle w:val="TOC2"/>
        <w:tabs>
          <w:tab w:val="right" w:leader="dot" w:pos="8306"/>
        </w:tabs>
      </w:pPr>
      <w:hyperlink w:anchor="_Toc29919" w:history="1">
        <w:r>
          <w:rPr>
            <w:rFonts w:ascii="仿宋" w:eastAsia="仿宋" w:hAnsi="仿宋" w:cs="仿宋" w:hint="eastAsia"/>
            <w:lang w:eastAsia="zh-CN"/>
          </w:rPr>
          <w:t>(一)、危机预警与识别</w:t>
        </w:r>
        <w:r>
          <w:tab/>
        </w:r>
        <w:r>
          <w:fldChar w:fldCharType="begin"/>
        </w:r>
        <w:r>
          <w:instrText xml:space="preserve"> PAGEREF _Toc29919 \h </w:instrText>
        </w:r>
        <w:r>
          <w:fldChar w:fldCharType="separate"/>
        </w:r>
        <w:r>
          <w:t>3</w:t>
        </w:r>
        <w:r>
          <w:fldChar w:fldCharType="end"/>
        </w:r>
      </w:hyperlink>
    </w:p>
    <w:p>
      <w:pPr>
        <w:pStyle w:val="TOC2"/>
        <w:tabs>
          <w:tab w:val="right" w:leader="dot" w:pos="8306"/>
        </w:tabs>
      </w:pPr>
      <w:hyperlink w:anchor="_Toc22262" w:history="1">
        <w:r>
          <w:rPr>
            <w:rFonts w:ascii="仿宋" w:eastAsia="仿宋" w:hAnsi="仿宋" w:cs="仿宋" w:hint="eastAsia"/>
            <w:lang w:eastAsia="zh-CN"/>
          </w:rPr>
          <w:t>(二)、危机应对与恢复</w:t>
        </w:r>
        <w:r>
          <w:tab/>
        </w:r>
        <w:r>
          <w:fldChar w:fldCharType="begin"/>
        </w:r>
        <w:r>
          <w:instrText xml:space="preserve"> PAGEREF _Toc22262 \h </w:instrText>
        </w:r>
        <w:r>
          <w:fldChar w:fldCharType="separate"/>
        </w:r>
        <w:r>
          <w:t>4</w:t>
        </w:r>
        <w:r>
          <w:fldChar w:fldCharType="end"/>
        </w:r>
      </w:hyperlink>
    </w:p>
    <w:p>
      <w:pPr>
        <w:pStyle w:val="TOC1"/>
        <w:tabs>
          <w:tab w:val="right" w:leader="dot" w:pos="8306"/>
        </w:tabs>
      </w:pPr>
      <w:hyperlink w:anchor="_Toc606" w:history="1">
        <w:r>
          <w:rPr>
            <w:rFonts w:ascii="仿宋" w:eastAsia="仿宋" w:hAnsi="仿宋" w:cs="仿宋" w:hint="eastAsia"/>
            <w:lang w:eastAsia="zh-CN"/>
          </w:rPr>
          <w:t>二、高压聚乙烯项目可持续发展</w:t>
        </w:r>
        <w:r>
          <w:tab/>
        </w:r>
        <w:r>
          <w:fldChar w:fldCharType="begin"/>
        </w:r>
        <w:r>
          <w:instrText xml:space="preserve"> PAGEREF _Toc606 \h </w:instrText>
        </w:r>
        <w:r>
          <w:fldChar w:fldCharType="separate"/>
        </w:r>
        <w:r>
          <w:t>5</w:t>
        </w:r>
        <w:r>
          <w:fldChar w:fldCharType="end"/>
        </w:r>
      </w:hyperlink>
    </w:p>
    <w:p>
      <w:pPr>
        <w:pStyle w:val="TOC2"/>
        <w:tabs>
          <w:tab w:val="right" w:leader="dot" w:pos="8306"/>
        </w:tabs>
      </w:pPr>
      <w:hyperlink w:anchor="_Toc4489" w:history="1">
        <w:r>
          <w:rPr>
            <w:rFonts w:ascii="仿宋" w:eastAsia="仿宋" w:hAnsi="仿宋" w:cs="仿宋" w:hint="eastAsia"/>
            <w:lang w:eastAsia="zh-CN"/>
          </w:rPr>
          <w:t>(一)、可持续战略与实践</w:t>
        </w:r>
        <w:r>
          <w:tab/>
        </w:r>
        <w:r>
          <w:fldChar w:fldCharType="begin"/>
        </w:r>
        <w:r>
          <w:instrText xml:space="preserve"> PAGEREF _Toc4489 \h </w:instrText>
        </w:r>
        <w:r>
          <w:fldChar w:fldCharType="separate"/>
        </w:r>
        <w:r>
          <w:t>5</w:t>
        </w:r>
        <w:r>
          <w:fldChar w:fldCharType="end"/>
        </w:r>
      </w:hyperlink>
    </w:p>
    <w:p>
      <w:pPr>
        <w:pStyle w:val="TOC2"/>
        <w:tabs>
          <w:tab w:val="right" w:leader="dot" w:pos="8306"/>
        </w:tabs>
      </w:pPr>
      <w:hyperlink w:anchor="_Toc23695" w:history="1">
        <w:r>
          <w:rPr>
            <w:rFonts w:ascii="仿宋" w:eastAsia="仿宋" w:hAnsi="仿宋" w:cs="仿宋" w:hint="eastAsia"/>
            <w:lang w:eastAsia="zh-CN"/>
          </w:rPr>
          <w:t>(二)、环保与社会责任</w:t>
        </w:r>
        <w:r>
          <w:tab/>
        </w:r>
        <w:r>
          <w:fldChar w:fldCharType="begin"/>
        </w:r>
        <w:r>
          <w:instrText xml:space="preserve"> PAGEREF _Toc23695 \h </w:instrText>
        </w:r>
        <w:r>
          <w:fldChar w:fldCharType="separate"/>
        </w:r>
        <w:r>
          <w:t>6</w:t>
        </w:r>
        <w:r>
          <w:fldChar w:fldCharType="end"/>
        </w:r>
      </w:hyperlink>
    </w:p>
    <w:p>
      <w:pPr>
        <w:pStyle w:val="TOC1"/>
        <w:tabs>
          <w:tab w:val="right" w:leader="dot" w:pos="8306"/>
        </w:tabs>
      </w:pPr>
      <w:hyperlink w:anchor="_Toc19420" w:history="1">
        <w:r>
          <w:rPr>
            <w:rFonts w:ascii="仿宋" w:eastAsia="仿宋" w:hAnsi="仿宋" w:cs="仿宋" w:hint="eastAsia"/>
            <w:lang w:eastAsia="zh-CN"/>
          </w:rPr>
          <w:t>三、高压聚乙烯项目选址可行性分析</w:t>
        </w:r>
        <w:r>
          <w:tab/>
        </w:r>
        <w:r>
          <w:fldChar w:fldCharType="begin"/>
        </w:r>
        <w:r>
          <w:instrText xml:space="preserve"> PAGEREF _Toc19420 \h </w:instrText>
        </w:r>
        <w:r>
          <w:fldChar w:fldCharType="separate"/>
        </w:r>
        <w:r>
          <w:t>7</w:t>
        </w:r>
        <w:r>
          <w:fldChar w:fldCharType="end"/>
        </w:r>
      </w:hyperlink>
    </w:p>
    <w:p>
      <w:pPr>
        <w:pStyle w:val="TOC2"/>
        <w:tabs>
          <w:tab w:val="right" w:leader="dot" w:pos="8306"/>
        </w:tabs>
      </w:pPr>
      <w:hyperlink w:anchor="_Toc7946" w:history="1">
        <w:r>
          <w:rPr>
            <w:rFonts w:ascii="仿宋" w:eastAsia="仿宋" w:hAnsi="仿宋" w:cs="仿宋" w:hint="eastAsia"/>
            <w:lang w:eastAsia="zh-CN"/>
          </w:rPr>
          <w:t>(一)、高压聚乙烯项目选址</w:t>
        </w:r>
        <w:r>
          <w:tab/>
        </w:r>
        <w:r>
          <w:fldChar w:fldCharType="begin"/>
        </w:r>
        <w:r>
          <w:instrText xml:space="preserve"> PAGEREF _Toc7946 \h </w:instrText>
        </w:r>
        <w:r>
          <w:fldChar w:fldCharType="separate"/>
        </w:r>
        <w:r>
          <w:t>7</w:t>
        </w:r>
        <w:r>
          <w:fldChar w:fldCharType="end"/>
        </w:r>
      </w:hyperlink>
    </w:p>
    <w:p>
      <w:pPr>
        <w:pStyle w:val="TOC2"/>
        <w:tabs>
          <w:tab w:val="right" w:leader="dot" w:pos="8306"/>
        </w:tabs>
      </w:pPr>
      <w:hyperlink w:anchor="_Toc19381" w:history="1">
        <w:r>
          <w:rPr>
            <w:rFonts w:ascii="仿宋" w:eastAsia="仿宋" w:hAnsi="仿宋" w:cs="仿宋" w:hint="eastAsia"/>
            <w:lang w:eastAsia="zh-CN"/>
          </w:rPr>
          <w:t>(二)、用地控制指标</w:t>
        </w:r>
        <w:r>
          <w:tab/>
        </w:r>
        <w:r>
          <w:fldChar w:fldCharType="begin"/>
        </w:r>
        <w:r>
          <w:instrText xml:space="preserve"> PAGEREF _Toc19381 \h </w:instrText>
        </w:r>
        <w:r>
          <w:fldChar w:fldCharType="separate"/>
        </w:r>
        <w:r>
          <w:t>7</w:t>
        </w:r>
        <w:r>
          <w:fldChar w:fldCharType="end"/>
        </w:r>
      </w:hyperlink>
    </w:p>
    <w:p>
      <w:pPr>
        <w:pStyle w:val="TOC2"/>
        <w:tabs>
          <w:tab w:val="right" w:leader="dot" w:pos="8306"/>
        </w:tabs>
      </w:pPr>
      <w:hyperlink w:anchor="_Toc30403" w:history="1">
        <w:r>
          <w:rPr>
            <w:rFonts w:ascii="仿宋" w:eastAsia="仿宋" w:hAnsi="仿宋" w:cs="仿宋" w:hint="eastAsia"/>
            <w:lang w:eastAsia="zh-CN"/>
          </w:rPr>
          <w:t>(三)、节约用地措施</w:t>
        </w:r>
        <w:r>
          <w:tab/>
        </w:r>
        <w:r>
          <w:fldChar w:fldCharType="begin"/>
        </w:r>
        <w:r>
          <w:instrText xml:space="preserve"> PAGEREF _Toc30403 \h </w:instrText>
        </w:r>
        <w:r>
          <w:fldChar w:fldCharType="separate"/>
        </w:r>
        <w:r>
          <w:t>9</w:t>
        </w:r>
        <w:r>
          <w:fldChar w:fldCharType="end"/>
        </w:r>
      </w:hyperlink>
    </w:p>
    <w:p>
      <w:pPr>
        <w:pStyle w:val="TOC2"/>
        <w:tabs>
          <w:tab w:val="right" w:leader="dot" w:pos="8306"/>
        </w:tabs>
      </w:pPr>
      <w:hyperlink w:anchor="_Toc14169" w:history="1">
        <w:r>
          <w:rPr>
            <w:rFonts w:ascii="仿宋" w:eastAsia="仿宋" w:hAnsi="仿宋" w:cs="仿宋" w:hint="eastAsia"/>
            <w:lang w:eastAsia="zh-CN"/>
          </w:rPr>
          <w:t>(四)、总图布置方案</w:t>
        </w:r>
        <w:r>
          <w:tab/>
        </w:r>
        <w:r>
          <w:fldChar w:fldCharType="begin"/>
        </w:r>
        <w:r>
          <w:instrText xml:space="preserve"> PAGEREF _Toc14169 \h </w:instrText>
        </w:r>
        <w:r>
          <w:fldChar w:fldCharType="separate"/>
        </w:r>
        <w:r>
          <w:t>10</w:t>
        </w:r>
        <w:r>
          <w:fldChar w:fldCharType="end"/>
        </w:r>
      </w:hyperlink>
    </w:p>
    <w:p>
      <w:pPr>
        <w:pStyle w:val="TOC2"/>
        <w:tabs>
          <w:tab w:val="right" w:leader="dot" w:pos="8306"/>
        </w:tabs>
      </w:pPr>
      <w:hyperlink w:anchor="_Toc29066" w:history="1">
        <w:r>
          <w:rPr>
            <w:rFonts w:ascii="仿宋" w:eastAsia="仿宋" w:hAnsi="仿宋" w:cs="仿宋" w:hint="eastAsia"/>
            <w:lang w:eastAsia="zh-CN"/>
          </w:rPr>
          <w:t>(五)、选址综合评价</w:t>
        </w:r>
        <w:r>
          <w:tab/>
        </w:r>
        <w:r>
          <w:fldChar w:fldCharType="begin"/>
        </w:r>
        <w:r>
          <w:instrText xml:space="preserve"> PAGEREF _Toc29066 \h </w:instrText>
        </w:r>
        <w:r>
          <w:fldChar w:fldCharType="separate"/>
        </w:r>
        <w:r>
          <w:t>11</w:t>
        </w:r>
        <w:r>
          <w:fldChar w:fldCharType="end"/>
        </w:r>
      </w:hyperlink>
    </w:p>
    <w:p>
      <w:pPr>
        <w:pStyle w:val="TOC1"/>
        <w:tabs>
          <w:tab w:val="right" w:leader="dot" w:pos="8306"/>
        </w:tabs>
      </w:pPr>
      <w:hyperlink w:anchor="_Toc19337" w:history="1">
        <w:r>
          <w:rPr>
            <w:rFonts w:ascii="仿宋" w:eastAsia="仿宋" w:hAnsi="仿宋" w:cs="仿宋" w:hint="eastAsia"/>
            <w:lang w:eastAsia="zh-CN"/>
          </w:rPr>
          <w:t>四、高压聚乙烯项目建设背景及必要性分析</w:t>
        </w:r>
        <w:r>
          <w:tab/>
        </w:r>
        <w:r>
          <w:fldChar w:fldCharType="begin"/>
        </w:r>
        <w:r>
          <w:instrText xml:space="preserve"> PAGEREF _Toc19337 \h </w:instrText>
        </w:r>
        <w:r>
          <w:fldChar w:fldCharType="separate"/>
        </w:r>
        <w:r>
          <w:t>12</w:t>
        </w:r>
        <w:r>
          <w:fldChar w:fldCharType="end"/>
        </w:r>
      </w:hyperlink>
    </w:p>
    <w:p>
      <w:pPr>
        <w:pStyle w:val="TOC2"/>
        <w:tabs>
          <w:tab w:val="right" w:leader="dot" w:pos="8306"/>
        </w:tabs>
      </w:pPr>
      <w:hyperlink w:anchor="_Toc28292" w:history="1">
        <w:r>
          <w:rPr>
            <w:rFonts w:ascii="仿宋" w:eastAsia="仿宋" w:hAnsi="仿宋" w:cs="仿宋" w:hint="eastAsia"/>
            <w:lang w:eastAsia="zh-CN"/>
          </w:rPr>
          <w:t>(一)、高压聚乙烯项目背景分析</w:t>
        </w:r>
        <w:r>
          <w:tab/>
        </w:r>
        <w:r>
          <w:fldChar w:fldCharType="begin"/>
        </w:r>
        <w:r>
          <w:instrText xml:space="preserve"> PAGEREF _Toc28292 \h </w:instrText>
        </w:r>
        <w:r>
          <w:fldChar w:fldCharType="separate"/>
        </w:r>
        <w:r>
          <w:t>12</w:t>
        </w:r>
        <w:r>
          <w:fldChar w:fldCharType="end"/>
        </w:r>
      </w:hyperlink>
    </w:p>
    <w:p>
      <w:pPr>
        <w:pStyle w:val="TOC2"/>
        <w:tabs>
          <w:tab w:val="right" w:leader="dot" w:pos="8306"/>
        </w:tabs>
      </w:pPr>
      <w:hyperlink w:anchor="_Toc21151" w:history="1">
        <w:r>
          <w:rPr>
            <w:rFonts w:ascii="仿宋" w:eastAsia="仿宋" w:hAnsi="仿宋" w:cs="仿宋" w:hint="eastAsia"/>
            <w:lang w:eastAsia="zh-CN"/>
          </w:rPr>
          <w:t>(二)、高压聚乙烯项目建设必要性分析</w:t>
        </w:r>
        <w:r>
          <w:tab/>
        </w:r>
        <w:r>
          <w:fldChar w:fldCharType="begin"/>
        </w:r>
        <w:r>
          <w:instrText xml:space="preserve"> PAGEREF _Toc21151 \h </w:instrText>
        </w:r>
        <w:r>
          <w:fldChar w:fldCharType="separate"/>
        </w:r>
        <w:r>
          <w:t>14</w:t>
        </w:r>
        <w:r>
          <w:fldChar w:fldCharType="end"/>
        </w:r>
      </w:hyperlink>
    </w:p>
    <w:p>
      <w:pPr>
        <w:pStyle w:val="TOC1"/>
        <w:tabs>
          <w:tab w:val="right" w:leader="dot" w:pos="8306"/>
        </w:tabs>
      </w:pPr>
      <w:hyperlink w:anchor="_Toc24414" w:history="1">
        <w:r>
          <w:rPr>
            <w:rFonts w:ascii="仿宋" w:eastAsia="仿宋" w:hAnsi="仿宋" w:cs="仿宋" w:hint="eastAsia"/>
            <w:lang w:eastAsia="zh-CN"/>
          </w:rPr>
          <w:t>五、产品规划分析</w:t>
        </w:r>
        <w:r>
          <w:tab/>
        </w:r>
        <w:r>
          <w:fldChar w:fldCharType="begin"/>
        </w:r>
        <w:r>
          <w:instrText xml:space="preserve"> PAGEREF _Toc24414 \h </w:instrText>
        </w:r>
        <w:r>
          <w:fldChar w:fldCharType="separate"/>
        </w:r>
        <w:r>
          <w:t>15</w:t>
        </w:r>
        <w:r>
          <w:fldChar w:fldCharType="end"/>
        </w:r>
      </w:hyperlink>
    </w:p>
    <w:p>
      <w:pPr>
        <w:pStyle w:val="TOC2"/>
        <w:tabs>
          <w:tab w:val="right" w:leader="dot" w:pos="8306"/>
        </w:tabs>
      </w:pPr>
      <w:hyperlink w:anchor="_Toc27998" w:history="1">
        <w:r>
          <w:rPr>
            <w:rFonts w:ascii="仿宋" w:eastAsia="仿宋" w:hAnsi="仿宋" w:cs="仿宋" w:hint="eastAsia"/>
            <w:lang w:eastAsia="zh-CN"/>
          </w:rPr>
          <w:t>(一)、产品规划</w:t>
        </w:r>
        <w:r>
          <w:tab/>
        </w:r>
        <w:r>
          <w:fldChar w:fldCharType="begin"/>
        </w:r>
        <w:r>
          <w:instrText xml:space="preserve"> PAGEREF _Toc27998 \h </w:instrText>
        </w:r>
        <w:r>
          <w:fldChar w:fldCharType="separate"/>
        </w:r>
        <w:r>
          <w:t>15</w:t>
        </w:r>
        <w:r>
          <w:fldChar w:fldCharType="end"/>
        </w:r>
      </w:hyperlink>
    </w:p>
    <w:p>
      <w:pPr>
        <w:pStyle w:val="TOC2"/>
        <w:tabs>
          <w:tab w:val="right" w:leader="dot" w:pos="8306"/>
        </w:tabs>
      </w:pPr>
      <w:hyperlink w:anchor="_Toc18518" w:history="1">
        <w:r>
          <w:rPr>
            <w:rFonts w:ascii="仿宋" w:eastAsia="仿宋" w:hAnsi="仿宋" w:cs="仿宋" w:hint="eastAsia"/>
            <w:lang w:eastAsia="zh-CN"/>
          </w:rPr>
          <w:t>(二)、建设规模</w:t>
        </w:r>
        <w:r>
          <w:tab/>
        </w:r>
        <w:r>
          <w:fldChar w:fldCharType="begin"/>
        </w:r>
        <w:r>
          <w:instrText xml:space="preserve"> PAGEREF _Toc18518 \h </w:instrText>
        </w:r>
        <w:r>
          <w:fldChar w:fldCharType="separate"/>
        </w:r>
        <w:r>
          <w:t>16</w:t>
        </w:r>
        <w:r>
          <w:fldChar w:fldCharType="end"/>
        </w:r>
      </w:hyperlink>
    </w:p>
    <w:p>
      <w:pPr>
        <w:pStyle w:val="TOC1"/>
        <w:tabs>
          <w:tab w:val="right" w:leader="dot" w:pos="8306"/>
        </w:tabs>
      </w:pPr>
      <w:hyperlink w:anchor="_Toc880" w:history="1">
        <w:r>
          <w:rPr>
            <w:rFonts w:ascii="仿宋" w:eastAsia="仿宋" w:hAnsi="仿宋" w:cs="仿宋" w:hint="eastAsia"/>
            <w:lang w:eastAsia="zh-CN"/>
          </w:rPr>
          <w:t>六、高压聚乙烯项目文档管理</w:t>
        </w:r>
        <w:r>
          <w:tab/>
        </w:r>
        <w:r>
          <w:fldChar w:fldCharType="begin"/>
        </w:r>
        <w:r>
          <w:instrText xml:space="preserve"> PAGEREF _Toc880 \h </w:instrText>
        </w:r>
        <w:r>
          <w:fldChar w:fldCharType="separate"/>
        </w:r>
        <w:r>
          <w:t>17</w:t>
        </w:r>
        <w:r>
          <w:fldChar w:fldCharType="end"/>
        </w:r>
      </w:hyperlink>
    </w:p>
    <w:p>
      <w:pPr>
        <w:pStyle w:val="TOC2"/>
        <w:tabs>
          <w:tab w:val="right" w:leader="dot" w:pos="8306"/>
        </w:tabs>
      </w:pPr>
      <w:hyperlink w:anchor="_Toc7501" w:history="1">
        <w:r>
          <w:rPr>
            <w:rFonts w:ascii="仿宋" w:eastAsia="仿宋" w:hAnsi="仿宋" w:cs="仿宋" w:hint="eastAsia"/>
            <w:lang w:eastAsia="zh-CN"/>
          </w:rPr>
          <w:t>(一)、文档编制与审查</w:t>
        </w:r>
        <w:r>
          <w:tab/>
        </w:r>
        <w:r>
          <w:fldChar w:fldCharType="begin"/>
        </w:r>
        <w:r>
          <w:instrText xml:space="preserve"> PAGEREF _Toc7501 \h </w:instrText>
        </w:r>
        <w:r>
          <w:fldChar w:fldCharType="separate"/>
        </w:r>
        <w:r>
          <w:t>17</w:t>
        </w:r>
        <w:r>
          <w:fldChar w:fldCharType="end"/>
        </w:r>
      </w:hyperlink>
    </w:p>
    <w:p>
      <w:pPr>
        <w:pStyle w:val="TOC2"/>
        <w:tabs>
          <w:tab w:val="right" w:leader="dot" w:pos="8306"/>
        </w:tabs>
      </w:pPr>
      <w:hyperlink w:anchor="_Toc8361" w:history="1">
        <w:r>
          <w:rPr>
            <w:rFonts w:ascii="仿宋" w:eastAsia="仿宋" w:hAnsi="仿宋" w:cs="仿宋" w:hint="eastAsia"/>
            <w:lang w:eastAsia="zh-CN"/>
          </w:rPr>
          <w:t>(二)、文档发布与分发</w:t>
        </w:r>
        <w:r>
          <w:tab/>
        </w:r>
        <w:r>
          <w:fldChar w:fldCharType="begin"/>
        </w:r>
        <w:r>
          <w:instrText xml:space="preserve"> PAGEREF _Toc8361 \h </w:instrText>
        </w:r>
        <w:r>
          <w:fldChar w:fldCharType="separate"/>
        </w:r>
        <w:r>
          <w:t>19</w:t>
        </w:r>
        <w:r>
          <w:fldChar w:fldCharType="end"/>
        </w:r>
      </w:hyperlink>
    </w:p>
    <w:p>
      <w:pPr>
        <w:pStyle w:val="TOC2"/>
        <w:tabs>
          <w:tab w:val="right" w:leader="dot" w:pos="8306"/>
        </w:tabs>
      </w:pPr>
      <w:hyperlink w:anchor="_Toc19566" w:history="1">
        <w:r>
          <w:rPr>
            <w:rFonts w:ascii="仿宋" w:eastAsia="仿宋" w:hAnsi="仿宋" w:cs="仿宋" w:hint="eastAsia"/>
            <w:lang w:eastAsia="zh-CN"/>
          </w:rPr>
          <w:t>(三)、文档存档与归档</w:t>
        </w:r>
        <w:r>
          <w:tab/>
        </w:r>
        <w:r>
          <w:fldChar w:fldCharType="begin"/>
        </w:r>
        <w:r>
          <w:instrText xml:space="preserve"> PAGEREF _Toc19566 \h </w:instrText>
        </w:r>
        <w:r>
          <w:fldChar w:fldCharType="separate"/>
        </w:r>
        <w:r>
          <w:t>19</w:t>
        </w:r>
        <w:r>
          <w:fldChar w:fldCharType="end"/>
        </w:r>
      </w:hyperlink>
    </w:p>
    <w:p>
      <w:pPr>
        <w:pStyle w:val="TOC1"/>
        <w:tabs>
          <w:tab w:val="right" w:leader="dot" w:pos="8306"/>
        </w:tabs>
      </w:pPr>
      <w:hyperlink w:anchor="_Toc28036" w:history="1">
        <w:r>
          <w:rPr>
            <w:rFonts w:ascii="仿宋" w:eastAsia="仿宋" w:hAnsi="仿宋" w:cs="仿宋" w:hint="eastAsia"/>
            <w:lang w:eastAsia="zh-CN"/>
          </w:rPr>
          <w:t>七、高压聚乙烯项目财务管理</w:t>
        </w:r>
        <w:r>
          <w:tab/>
        </w:r>
        <w:r>
          <w:fldChar w:fldCharType="begin"/>
        </w:r>
        <w:r>
          <w:instrText xml:space="preserve"> PAGEREF _Toc28036 \h </w:instrText>
        </w:r>
        <w:r>
          <w:fldChar w:fldCharType="separate"/>
        </w:r>
        <w:r>
          <w:t>21</w:t>
        </w:r>
        <w:r>
          <w:fldChar w:fldCharType="end"/>
        </w:r>
      </w:hyperlink>
    </w:p>
    <w:p>
      <w:pPr>
        <w:pStyle w:val="TOC2"/>
        <w:tabs>
          <w:tab w:val="right" w:leader="dot" w:pos="8306"/>
        </w:tabs>
      </w:pPr>
      <w:hyperlink w:anchor="_Toc2882" w:history="1">
        <w:r>
          <w:rPr>
            <w:rFonts w:ascii="仿宋" w:eastAsia="仿宋" w:hAnsi="仿宋" w:cs="仿宋" w:hint="eastAsia"/>
            <w:lang w:eastAsia="zh-CN"/>
          </w:rPr>
          <w:t>(一)、资金需求大</w:t>
        </w:r>
        <w:r>
          <w:tab/>
        </w:r>
        <w:r>
          <w:fldChar w:fldCharType="begin"/>
        </w:r>
        <w:r>
          <w:instrText xml:space="preserve"> PAGEREF _Toc2882 \h </w:instrText>
        </w:r>
        <w:r>
          <w:fldChar w:fldCharType="separate"/>
        </w:r>
        <w:r>
          <w:t>21</w:t>
        </w:r>
        <w:r>
          <w:fldChar w:fldCharType="end"/>
        </w:r>
      </w:hyperlink>
    </w:p>
    <w:p>
      <w:pPr>
        <w:pStyle w:val="TOC2"/>
        <w:tabs>
          <w:tab w:val="right" w:leader="dot" w:pos="8306"/>
        </w:tabs>
      </w:pPr>
      <w:hyperlink w:anchor="_Toc9340" w:history="1">
        <w:r>
          <w:rPr>
            <w:rFonts w:ascii="仿宋" w:eastAsia="仿宋" w:hAnsi="仿宋" w:cs="仿宋" w:hint="eastAsia"/>
            <w:lang w:eastAsia="zh-CN"/>
          </w:rPr>
          <w:t>(二)、研发周期长</w:t>
        </w:r>
        <w:r>
          <w:tab/>
        </w:r>
        <w:r>
          <w:fldChar w:fldCharType="begin"/>
        </w:r>
        <w:r>
          <w:instrText xml:space="preserve"> PAGEREF _Toc9340 \h </w:instrText>
        </w:r>
        <w:r>
          <w:fldChar w:fldCharType="separate"/>
        </w:r>
        <w:r>
          <w:t>22</w:t>
        </w:r>
        <w:r>
          <w:fldChar w:fldCharType="end"/>
        </w:r>
      </w:hyperlink>
    </w:p>
    <w:p>
      <w:pPr>
        <w:pStyle w:val="TOC2"/>
        <w:tabs>
          <w:tab w:val="right" w:leader="dot" w:pos="8306"/>
        </w:tabs>
      </w:pPr>
      <w:hyperlink w:anchor="_Toc24864" w:history="1">
        <w:r>
          <w:rPr>
            <w:rFonts w:ascii="仿宋" w:eastAsia="仿宋" w:hAnsi="仿宋" w:cs="仿宋" w:hint="eastAsia"/>
            <w:lang w:eastAsia="zh-CN"/>
          </w:rPr>
          <w:t>(三)、市场风险大</w:t>
        </w:r>
        <w:r>
          <w:tab/>
        </w:r>
        <w:r>
          <w:fldChar w:fldCharType="begin"/>
        </w:r>
        <w:r>
          <w:instrText xml:space="preserve"> PAGEREF _Toc24864 \h </w:instrText>
        </w:r>
        <w:r>
          <w:fldChar w:fldCharType="separate"/>
        </w:r>
        <w:r>
          <w:t>23</w:t>
        </w:r>
        <w:r>
          <w:fldChar w:fldCharType="end"/>
        </w:r>
      </w:hyperlink>
    </w:p>
    <w:p>
      <w:pPr>
        <w:pStyle w:val="TOC2"/>
        <w:tabs>
          <w:tab w:val="right" w:leader="dot" w:pos="8306"/>
        </w:tabs>
      </w:pPr>
      <w:hyperlink w:anchor="_Toc13099" w:history="1">
        <w:r>
          <w:rPr>
            <w:rFonts w:ascii="仿宋" w:eastAsia="仿宋" w:hAnsi="仿宋" w:cs="仿宋" w:hint="eastAsia"/>
            <w:lang w:eastAsia="zh-CN"/>
          </w:rPr>
          <w:t>(四)、利润率高</w:t>
        </w:r>
        <w:r>
          <w:tab/>
        </w:r>
        <w:r>
          <w:fldChar w:fldCharType="begin"/>
        </w:r>
        <w:r>
          <w:instrText xml:space="preserve"> PAGEREF _Toc13099 \h </w:instrText>
        </w:r>
        <w:r>
          <w:fldChar w:fldCharType="separate"/>
        </w:r>
        <w:r>
          <w:t>26</w:t>
        </w:r>
        <w:r>
          <w:fldChar w:fldCharType="end"/>
        </w:r>
      </w:hyperlink>
    </w:p>
    <w:p>
      <w:pPr>
        <w:pStyle w:val="TOC1"/>
        <w:tabs>
          <w:tab w:val="right" w:leader="dot" w:pos="8306"/>
        </w:tabs>
      </w:pPr>
      <w:hyperlink w:anchor="_Toc601" w:history="1">
        <w:r>
          <w:rPr>
            <w:rFonts w:ascii="仿宋" w:eastAsia="仿宋" w:hAnsi="仿宋" w:cs="仿宋" w:hint="eastAsia"/>
            <w:lang w:eastAsia="zh-CN"/>
          </w:rPr>
          <w:t>八、生产安全保护</w:t>
        </w:r>
        <w:r>
          <w:tab/>
        </w:r>
        <w:r>
          <w:fldChar w:fldCharType="begin"/>
        </w:r>
        <w:r>
          <w:instrText xml:space="preserve"> PAGEREF _Toc601 \h </w:instrText>
        </w:r>
        <w:r>
          <w:fldChar w:fldCharType="separate"/>
        </w:r>
        <w:r>
          <w:t>28</w:t>
        </w:r>
        <w:r>
          <w:fldChar w:fldCharType="end"/>
        </w:r>
      </w:hyperlink>
    </w:p>
    <w:p>
      <w:pPr>
        <w:pStyle w:val="TOC2"/>
        <w:tabs>
          <w:tab w:val="right" w:leader="dot" w:pos="8306"/>
        </w:tabs>
      </w:pPr>
      <w:hyperlink w:anchor="_Toc27984" w:history="1">
        <w:r>
          <w:rPr>
            <w:rFonts w:ascii="仿宋" w:eastAsia="仿宋" w:hAnsi="仿宋" w:cs="仿宋" w:hint="eastAsia"/>
            <w:lang w:eastAsia="zh-CN"/>
          </w:rPr>
          <w:t>(一)、消防安全</w:t>
        </w:r>
        <w:r>
          <w:tab/>
        </w:r>
        <w:r>
          <w:fldChar w:fldCharType="begin"/>
        </w:r>
        <w:r>
          <w:instrText xml:space="preserve"> PAGEREF _Toc27984 \h </w:instrText>
        </w:r>
        <w:r>
          <w:fldChar w:fldCharType="separate"/>
        </w:r>
        <w:r>
          <w:t>28</w:t>
        </w:r>
        <w:r>
          <w:fldChar w:fldCharType="end"/>
        </w:r>
      </w:hyperlink>
    </w:p>
    <w:p>
      <w:pPr>
        <w:pStyle w:val="TOC2"/>
        <w:tabs>
          <w:tab w:val="right" w:leader="dot" w:pos="8306"/>
        </w:tabs>
      </w:pPr>
      <w:hyperlink w:anchor="_Toc27031" w:history="1">
        <w:r>
          <w:rPr>
            <w:rFonts w:ascii="仿宋" w:eastAsia="仿宋" w:hAnsi="仿宋" w:cs="仿宋" w:hint="eastAsia"/>
            <w:lang w:eastAsia="zh-CN"/>
          </w:rPr>
          <w:t>(二)、防火防爆总图布置措施</w:t>
        </w:r>
        <w:r>
          <w:tab/>
        </w:r>
        <w:r>
          <w:fldChar w:fldCharType="begin"/>
        </w:r>
        <w:r>
          <w:instrText xml:space="preserve"> PAGEREF _Toc27031 \h </w:instrText>
        </w:r>
        <w:r>
          <w:fldChar w:fldCharType="separate"/>
        </w:r>
        <w:r>
          <w:t>29</w:t>
        </w:r>
        <w:r>
          <w:fldChar w:fldCharType="end"/>
        </w:r>
      </w:hyperlink>
    </w:p>
    <w:p>
      <w:pPr>
        <w:pStyle w:val="TOC2"/>
        <w:tabs>
          <w:tab w:val="right" w:leader="dot" w:pos="8306"/>
        </w:tabs>
      </w:pPr>
      <w:hyperlink w:anchor="_Toc10547" w:history="1">
        <w:r>
          <w:rPr>
            <w:rFonts w:ascii="仿宋" w:eastAsia="仿宋" w:hAnsi="仿宋" w:cs="仿宋" w:hint="eastAsia"/>
            <w:lang w:eastAsia="zh-CN"/>
          </w:rPr>
          <w:t>(三)、自然灾害防范措施</w:t>
        </w:r>
        <w:r>
          <w:tab/>
        </w:r>
        <w:r>
          <w:fldChar w:fldCharType="begin"/>
        </w:r>
        <w:r>
          <w:instrText xml:space="preserve"> PAGEREF _Toc10547 \h </w:instrText>
        </w:r>
        <w:r>
          <w:fldChar w:fldCharType="separate"/>
        </w:r>
        <w:r>
          <w:t>30</w:t>
        </w:r>
        <w:r>
          <w:fldChar w:fldCharType="end"/>
        </w:r>
      </w:hyperlink>
    </w:p>
    <w:p>
      <w:pPr>
        <w:pStyle w:val="TOC2"/>
        <w:tabs>
          <w:tab w:val="right" w:leader="dot" w:pos="8306"/>
        </w:tabs>
      </w:pPr>
      <w:hyperlink w:anchor="_Toc18746" w:history="1">
        <w:r>
          <w:rPr>
            <w:rFonts w:ascii="仿宋" w:eastAsia="仿宋" w:hAnsi="仿宋" w:cs="仿宋" w:hint="eastAsia"/>
            <w:lang w:eastAsia="zh-CN"/>
          </w:rPr>
          <w:t>(四)、安全色及安全标志使用要求</w:t>
        </w:r>
        <w:r>
          <w:tab/>
        </w:r>
        <w:r>
          <w:fldChar w:fldCharType="begin"/>
        </w:r>
        <w:r>
          <w:instrText xml:space="preserve"> PAGEREF _Toc18746 \h </w:instrText>
        </w:r>
        <w:r>
          <w:fldChar w:fldCharType="separate"/>
        </w:r>
        <w:r>
          <w:t>31</w:t>
        </w:r>
        <w:r>
          <w:fldChar w:fldCharType="end"/>
        </w:r>
      </w:hyperlink>
    </w:p>
    <w:p>
      <w:pPr>
        <w:pStyle w:val="TOC2"/>
        <w:tabs>
          <w:tab w:val="right" w:leader="dot" w:pos="8306"/>
        </w:tabs>
      </w:pPr>
      <w:hyperlink w:anchor="_Toc6145" w:history="1">
        <w:r>
          <w:rPr>
            <w:rFonts w:ascii="仿宋" w:eastAsia="仿宋" w:hAnsi="仿宋" w:cs="仿宋" w:hint="eastAsia"/>
            <w:lang w:eastAsia="zh-CN"/>
          </w:rPr>
          <w:t>(五)、防尘防毒措施</w:t>
        </w:r>
        <w:r>
          <w:tab/>
        </w:r>
        <w:r>
          <w:fldChar w:fldCharType="begin"/>
        </w:r>
        <w:r>
          <w:instrText xml:space="preserve"> PAGEREF _Toc6145 \h </w:instrText>
        </w:r>
        <w:r>
          <w:fldChar w:fldCharType="separate"/>
        </w:r>
        <w:r>
          <w:t>32</w:t>
        </w:r>
        <w:r>
          <w:fldChar w:fldCharType="end"/>
        </w:r>
      </w:hyperlink>
    </w:p>
    <w:p>
      <w:pPr>
        <w:pStyle w:val="TOC2"/>
        <w:tabs>
          <w:tab w:val="right" w:leader="dot" w:pos="8306"/>
        </w:tabs>
      </w:pPr>
      <w:hyperlink w:anchor="_Toc31944" w:history="1">
        <w:r>
          <w:rPr>
            <w:rFonts w:ascii="仿宋" w:eastAsia="仿宋" w:hAnsi="仿宋" w:cs="仿宋" w:hint="eastAsia"/>
            <w:lang w:eastAsia="zh-CN"/>
          </w:rPr>
          <w:t>(六)、防静电、触电防护及防雷措施</w:t>
        </w:r>
        <w:r>
          <w:tab/>
        </w:r>
        <w:r>
          <w:fldChar w:fldCharType="begin"/>
        </w:r>
        <w:r>
          <w:instrText xml:space="preserve"> PAGEREF _Toc31944 \h </w:instrText>
        </w:r>
        <w:r>
          <w:fldChar w:fldCharType="separate"/>
        </w:r>
        <w:r>
          <w:t>33</w:t>
        </w:r>
        <w:r>
          <w:fldChar w:fldCharType="end"/>
        </w:r>
      </w:hyperlink>
    </w:p>
    <w:p>
      <w:pPr>
        <w:pStyle w:val="TOC2"/>
        <w:tabs>
          <w:tab w:val="right" w:leader="dot" w:pos="8306"/>
        </w:tabs>
      </w:pPr>
      <w:hyperlink w:anchor="_Toc524" w:history="1">
        <w:r>
          <w:rPr>
            <w:rFonts w:ascii="仿宋" w:eastAsia="仿宋" w:hAnsi="仿宋" w:cs="仿宋" w:hint="eastAsia"/>
            <w:lang w:eastAsia="zh-CN"/>
          </w:rPr>
          <w:t>(七)、机械设备安全保障措施</w:t>
        </w:r>
        <w:r>
          <w:tab/>
        </w:r>
        <w:r>
          <w:fldChar w:fldCharType="begin"/>
        </w:r>
        <w:r>
          <w:instrText xml:space="preserve"> PAGEREF _Toc524 \h </w:instrText>
        </w:r>
        <w:r>
          <w:fldChar w:fldCharType="separate"/>
        </w:r>
        <w:r>
          <w:t>34</w:t>
        </w:r>
        <w:r>
          <w:fldChar w:fldCharType="end"/>
        </w:r>
      </w:hyperlink>
    </w:p>
    <w:p>
      <w:pPr>
        <w:pStyle w:val="TOC1"/>
        <w:tabs>
          <w:tab w:val="right" w:leader="dot" w:pos="8306"/>
        </w:tabs>
      </w:pPr>
      <w:hyperlink w:anchor="_Toc8870" w:history="1">
        <w:r>
          <w:rPr>
            <w:rFonts w:ascii="仿宋" w:eastAsia="仿宋" w:hAnsi="仿宋" w:cs="仿宋" w:hint="eastAsia"/>
            <w:lang w:eastAsia="zh-CN"/>
          </w:rPr>
          <w:t>九、高压聚乙烯项目人力资源培养与发展</w:t>
        </w:r>
        <w:r>
          <w:tab/>
        </w:r>
        <w:r>
          <w:fldChar w:fldCharType="begin"/>
        </w:r>
        <w:r>
          <w:instrText xml:space="preserve"> PAGEREF _Toc8870 \h </w:instrText>
        </w:r>
        <w:r>
          <w:fldChar w:fldCharType="separate"/>
        </w:r>
        <w:r>
          <w:t>36</w:t>
        </w:r>
        <w:r>
          <w:fldChar w:fldCharType="end"/>
        </w:r>
      </w:hyperlink>
    </w:p>
    <w:p>
      <w:pPr>
        <w:pStyle w:val="TOC2"/>
        <w:tabs>
          <w:tab w:val="right" w:leader="dot" w:pos="8306"/>
        </w:tabs>
      </w:pPr>
      <w:hyperlink w:anchor="_Toc3610" w:history="1">
        <w:r>
          <w:rPr>
            <w:rFonts w:ascii="仿宋" w:eastAsia="仿宋" w:hAnsi="仿宋" w:cs="仿宋" w:hint="eastAsia"/>
            <w:lang w:eastAsia="zh-CN"/>
          </w:rPr>
          <w:t>(一)、人才需求与规划</w:t>
        </w:r>
        <w:r>
          <w:tab/>
        </w:r>
        <w:r>
          <w:fldChar w:fldCharType="begin"/>
        </w:r>
        <w:r>
          <w:instrText xml:space="preserve"> PAGEREF _Toc3610 \h </w:instrText>
        </w:r>
        <w:r>
          <w:fldChar w:fldCharType="separate"/>
        </w:r>
        <w:r>
          <w:t>36</w:t>
        </w:r>
        <w:r>
          <w:fldChar w:fldCharType="end"/>
        </w:r>
      </w:hyperlink>
    </w:p>
    <w:p>
      <w:pPr>
        <w:pStyle w:val="TOC2"/>
        <w:tabs>
          <w:tab w:val="right" w:leader="dot" w:pos="8306"/>
        </w:tabs>
      </w:pPr>
      <w:hyperlink w:anchor="_Toc2216" w:history="1">
        <w:r>
          <w:rPr>
            <w:rFonts w:ascii="仿宋" w:eastAsia="仿宋" w:hAnsi="仿宋" w:cs="仿宋" w:hint="eastAsia"/>
            <w:lang w:eastAsia="zh-CN"/>
          </w:rPr>
          <w:t>(二)、培训与发展计划</w:t>
        </w:r>
        <w:r>
          <w:tab/>
        </w:r>
        <w:r>
          <w:fldChar w:fldCharType="begin"/>
        </w:r>
        <w:r>
          <w:instrText xml:space="preserve"> PAGEREF _Toc2216 \h </w:instrText>
        </w:r>
        <w:r>
          <w:fldChar w:fldCharType="separate"/>
        </w:r>
        <w:r>
          <w:t>36</w:t>
        </w:r>
        <w:r>
          <w:fldChar w:fldCharType="end"/>
        </w:r>
      </w:hyperlink>
    </w:p>
    <w:p>
      <w:pPr>
        <w:pStyle w:val="TOC1"/>
        <w:tabs>
          <w:tab w:val="right" w:leader="dot" w:pos="8306"/>
        </w:tabs>
      </w:pPr>
      <w:hyperlink w:anchor="_Toc13354" w:history="1">
        <w:r>
          <w:rPr>
            <w:rFonts w:ascii="仿宋" w:eastAsia="仿宋" w:hAnsi="仿宋" w:cs="仿宋" w:hint="eastAsia"/>
            <w:lang w:eastAsia="zh-CN"/>
          </w:rPr>
          <w:t>十、高压聚乙烯项目经营效益</w:t>
        </w:r>
        <w:r>
          <w:tab/>
        </w:r>
        <w:r>
          <w:fldChar w:fldCharType="begin"/>
        </w:r>
        <w:r>
          <w:instrText xml:space="preserve"> PAGEREF _Toc13354 \h </w:instrText>
        </w:r>
        <w:r>
          <w:fldChar w:fldCharType="separate"/>
        </w:r>
        <w:r>
          <w:t>37</w:t>
        </w:r>
        <w:r>
          <w:fldChar w:fldCharType="end"/>
        </w:r>
      </w:hyperlink>
    </w:p>
    <w:p>
      <w:pPr>
        <w:pStyle w:val="TOC2"/>
        <w:tabs>
          <w:tab w:val="right" w:leader="dot" w:pos="8306"/>
        </w:tabs>
      </w:pPr>
      <w:hyperlink w:anchor="_Toc10831" w:history="1">
        <w:r>
          <w:rPr>
            <w:rFonts w:ascii="仿宋" w:eastAsia="仿宋" w:hAnsi="仿宋" w:cs="仿宋" w:hint="eastAsia"/>
            <w:lang w:eastAsia="zh-CN"/>
          </w:rPr>
          <w:t>(一)、经济评价财务测算</w:t>
        </w:r>
        <w:r>
          <w:tab/>
        </w:r>
        <w:r>
          <w:fldChar w:fldCharType="begin"/>
        </w:r>
        <w:r>
          <w:instrText xml:space="preserve"> PAGEREF _Toc10831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11" w:history="1">
        <w:r>
          <w:rPr>
            <w:rFonts w:ascii="仿宋" w:eastAsia="仿宋" w:hAnsi="仿宋" w:cs="仿宋" w:hint="eastAsia"/>
            <w:lang w:eastAsia="zh-CN"/>
          </w:rPr>
          <w:t>(二)、高压聚乙烯项目盈利能力分析</w:t>
        </w:r>
        <w:r>
          <w:tab/>
        </w:r>
        <w:r>
          <w:fldChar w:fldCharType="begin"/>
        </w:r>
        <w:r>
          <w:instrText xml:space="preserve"> PAGEREF _Toc16211 \h </w:instrText>
        </w:r>
        <w:r>
          <w:fldChar w:fldCharType="separate"/>
        </w:r>
        <w:r>
          <w:t>38</w:t>
        </w:r>
        <w:r>
          <w:fldChar w:fldCharType="end"/>
        </w:r>
      </w:hyperlink>
    </w:p>
    <w:p>
      <w:pPr>
        <w:pStyle w:val="TOC1"/>
        <w:tabs>
          <w:tab w:val="right" w:leader="dot" w:pos="8306"/>
        </w:tabs>
      </w:pPr>
      <w:hyperlink w:anchor="_Toc13725" w:history="1">
        <w:r>
          <w:rPr>
            <w:rFonts w:ascii="仿宋" w:eastAsia="仿宋" w:hAnsi="仿宋" w:cs="仿宋" w:hint="eastAsia"/>
            <w:lang w:eastAsia="zh-CN"/>
          </w:rPr>
          <w:t>十一、高压聚乙烯项目社会影响</w:t>
        </w:r>
        <w:r>
          <w:tab/>
        </w:r>
        <w:r>
          <w:fldChar w:fldCharType="begin"/>
        </w:r>
        <w:r>
          <w:instrText xml:space="preserve"> PAGEREF _Toc13725 \h </w:instrText>
        </w:r>
        <w:r>
          <w:fldChar w:fldCharType="separate"/>
        </w:r>
        <w:r>
          <w:t>39</w:t>
        </w:r>
        <w:r>
          <w:fldChar w:fldCharType="end"/>
        </w:r>
      </w:hyperlink>
    </w:p>
    <w:p>
      <w:pPr>
        <w:pStyle w:val="TOC2"/>
        <w:tabs>
          <w:tab w:val="right" w:leader="dot" w:pos="8306"/>
        </w:tabs>
      </w:pPr>
      <w:hyperlink w:anchor="_Toc8107" w:history="1">
        <w:r>
          <w:rPr>
            <w:rFonts w:ascii="仿宋" w:eastAsia="仿宋" w:hAnsi="仿宋" w:cs="仿宋" w:hint="eastAsia"/>
            <w:lang w:eastAsia="zh-CN"/>
          </w:rPr>
          <w:t>(一)、社会责任与义务</w:t>
        </w:r>
        <w:r>
          <w:tab/>
        </w:r>
        <w:r>
          <w:fldChar w:fldCharType="begin"/>
        </w:r>
        <w:r>
          <w:instrText xml:space="preserve"> PAGEREF _Toc8107 \h </w:instrText>
        </w:r>
        <w:r>
          <w:fldChar w:fldCharType="separate"/>
        </w:r>
        <w:r>
          <w:t>39</w:t>
        </w:r>
        <w:r>
          <w:fldChar w:fldCharType="end"/>
        </w:r>
      </w:hyperlink>
    </w:p>
    <w:p>
      <w:pPr>
        <w:pStyle w:val="TOC2"/>
        <w:tabs>
          <w:tab w:val="right" w:leader="dot" w:pos="8306"/>
        </w:tabs>
      </w:pPr>
      <w:hyperlink w:anchor="_Toc29677" w:history="1">
        <w:r>
          <w:rPr>
            <w:rFonts w:ascii="仿宋" w:eastAsia="仿宋" w:hAnsi="仿宋" w:cs="仿宋" w:hint="eastAsia"/>
            <w:lang w:eastAsia="zh-CN"/>
          </w:rPr>
          <w:t>(二)、社会参与与沟通</w:t>
        </w:r>
        <w:r>
          <w:tab/>
        </w:r>
        <w:r>
          <w:fldChar w:fldCharType="begin"/>
        </w:r>
        <w:r>
          <w:instrText xml:space="preserve"> PAGEREF _Toc29677 \h </w:instrText>
        </w:r>
        <w:r>
          <w:fldChar w:fldCharType="separate"/>
        </w:r>
        <w:r>
          <w:t>40</w:t>
        </w:r>
        <w:r>
          <w:fldChar w:fldCharType="end"/>
        </w:r>
      </w:hyperlink>
    </w:p>
    <w:p>
      <w:pPr>
        <w:pStyle w:val="TOC1"/>
        <w:tabs>
          <w:tab w:val="right" w:leader="dot" w:pos="8306"/>
        </w:tabs>
      </w:pPr>
      <w:hyperlink w:anchor="_Toc5208" w:history="1">
        <w:r>
          <w:rPr>
            <w:rFonts w:ascii="仿宋" w:eastAsia="仿宋" w:hAnsi="仿宋" w:cs="仿宋" w:hint="eastAsia"/>
            <w:lang w:eastAsia="zh-CN"/>
          </w:rPr>
          <w:t>十二、高压聚乙烯项目技术管理</w:t>
        </w:r>
        <w:r>
          <w:tab/>
        </w:r>
        <w:r>
          <w:fldChar w:fldCharType="begin"/>
        </w:r>
        <w:r>
          <w:instrText xml:space="preserve"> PAGEREF _Toc5208 \h </w:instrText>
        </w:r>
        <w:r>
          <w:fldChar w:fldCharType="separate"/>
        </w:r>
        <w:r>
          <w:t>40</w:t>
        </w:r>
        <w:r>
          <w:fldChar w:fldCharType="end"/>
        </w:r>
      </w:hyperlink>
    </w:p>
    <w:p>
      <w:pPr>
        <w:pStyle w:val="TOC2"/>
        <w:tabs>
          <w:tab w:val="right" w:leader="dot" w:pos="8306"/>
        </w:tabs>
      </w:pPr>
      <w:hyperlink w:anchor="_Toc7731" w:history="1">
        <w:r>
          <w:rPr>
            <w:rFonts w:ascii="仿宋" w:eastAsia="仿宋" w:hAnsi="仿宋" w:cs="仿宋" w:hint="eastAsia"/>
            <w:lang w:eastAsia="zh-CN"/>
          </w:rPr>
          <w:t>(一)、技术方案选用方向</w:t>
        </w:r>
        <w:r>
          <w:tab/>
        </w:r>
        <w:r>
          <w:fldChar w:fldCharType="begin"/>
        </w:r>
        <w:r>
          <w:instrText xml:space="preserve"> PAGEREF _Toc7731 \h </w:instrText>
        </w:r>
        <w:r>
          <w:fldChar w:fldCharType="separate"/>
        </w:r>
        <w:r>
          <w:t>40</w:t>
        </w:r>
        <w:r>
          <w:fldChar w:fldCharType="end"/>
        </w:r>
      </w:hyperlink>
    </w:p>
    <w:p>
      <w:pPr>
        <w:pStyle w:val="TOC2"/>
        <w:tabs>
          <w:tab w:val="right" w:leader="dot" w:pos="8306"/>
        </w:tabs>
      </w:pPr>
      <w:hyperlink w:anchor="_Toc14138" w:history="1">
        <w:r>
          <w:rPr>
            <w:rFonts w:ascii="仿宋" w:eastAsia="仿宋" w:hAnsi="仿宋" w:cs="仿宋" w:hint="eastAsia"/>
            <w:lang w:eastAsia="zh-CN"/>
          </w:rPr>
          <w:t>(二)、工艺技术方案选用原则</w:t>
        </w:r>
        <w:r>
          <w:tab/>
        </w:r>
        <w:r>
          <w:fldChar w:fldCharType="begin"/>
        </w:r>
        <w:r>
          <w:instrText xml:space="preserve"> PAGEREF _Toc14138 \h </w:instrText>
        </w:r>
        <w:r>
          <w:fldChar w:fldCharType="separate"/>
        </w:r>
        <w:r>
          <w:t>42</w:t>
        </w:r>
        <w:r>
          <w:fldChar w:fldCharType="end"/>
        </w:r>
      </w:hyperlink>
    </w:p>
    <w:p>
      <w:pPr>
        <w:pStyle w:val="TOC2"/>
        <w:tabs>
          <w:tab w:val="right" w:leader="dot" w:pos="8306"/>
        </w:tabs>
      </w:pPr>
      <w:hyperlink w:anchor="_Toc8334" w:history="1">
        <w:r>
          <w:rPr>
            <w:rFonts w:ascii="仿宋" w:eastAsia="仿宋" w:hAnsi="仿宋" w:cs="仿宋" w:hint="eastAsia"/>
            <w:lang w:eastAsia="zh-CN"/>
          </w:rPr>
          <w:t>(三)、工艺技术方案要求</w:t>
        </w:r>
        <w:r>
          <w:tab/>
        </w:r>
        <w:r>
          <w:fldChar w:fldCharType="begin"/>
        </w:r>
        <w:r>
          <w:instrText xml:space="preserve"> PAGEREF _Toc8334 \h </w:instrText>
        </w:r>
        <w:r>
          <w:fldChar w:fldCharType="separate"/>
        </w:r>
        <w:r>
          <w:t>44</w:t>
        </w:r>
        <w:r>
          <w:fldChar w:fldCharType="end"/>
        </w:r>
      </w:hyperlink>
    </w:p>
    <w:p>
      <w:pPr>
        <w:pStyle w:val="TOC1"/>
        <w:tabs>
          <w:tab w:val="right" w:leader="dot" w:pos="8306"/>
        </w:tabs>
      </w:pPr>
      <w:hyperlink w:anchor="_Toc32460" w:history="1">
        <w:r>
          <w:rPr>
            <w:rFonts w:ascii="仿宋" w:eastAsia="仿宋" w:hAnsi="仿宋" w:cs="仿宋" w:hint="eastAsia"/>
            <w:lang w:eastAsia="zh-CN"/>
          </w:rPr>
          <w:t>十三、高压聚乙烯项目变更管理</w:t>
        </w:r>
        <w:r>
          <w:tab/>
        </w:r>
        <w:r>
          <w:fldChar w:fldCharType="begin"/>
        </w:r>
        <w:r>
          <w:instrText xml:space="preserve"> PAGEREF _Toc32460 \h </w:instrText>
        </w:r>
        <w:r>
          <w:fldChar w:fldCharType="separate"/>
        </w:r>
        <w:r>
          <w:t>47</w:t>
        </w:r>
        <w:r>
          <w:fldChar w:fldCharType="end"/>
        </w:r>
      </w:hyperlink>
    </w:p>
    <w:p>
      <w:pPr>
        <w:pStyle w:val="TOC2"/>
        <w:tabs>
          <w:tab w:val="right" w:leader="dot" w:pos="8306"/>
        </w:tabs>
      </w:pPr>
      <w:hyperlink w:anchor="_Toc12049" w:history="1">
        <w:r>
          <w:rPr>
            <w:rFonts w:ascii="仿宋" w:eastAsia="仿宋" w:hAnsi="仿宋" w:cs="仿宋" w:hint="eastAsia"/>
            <w:lang w:eastAsia="zh-CN"/>
          </w:rPr>
          <w:t>(一)、变更申请与评估</w:t>
        </w:r>
        <w:r>
          <w:tab/>
        </w:r>
        <w:r>
          <w:fldChar w:fldCharType="begin"/>
        </w:r>
        <w:r>
          <w:instrText xml:space="preserve"> PAGEREF _Toc12049 \h </w:instrText>
        </w:r>
        <w:r>
          <w:fldChar w:fldCharType="separate"/>
        </w:r>
        <w:r>
          <w:t>47</w:t>
        </w:r>
        <w:r>
          <w:fldChar w:fldCharType="end"/>
        </w:r>
      </w:hyperlink>
    </w:p>
    <w:p>
      <w:pPr>
        <w:pStyle w:val="TOC2"/>
        <w:tabs>
          <w:tab w:val="right" w:leader="dot" w:pos="8306"/>
        </w:tabs>
      </w:pPr>
      <w:hyperlink w:anchor="_Toc12339" w:history="1">
        <w:r>
          <w:rPr>
            <w:rFonts w:ascii="仿宋" w:eastAsia="仿宋" w:hAnsi="仿宋" w:cs="仿宋" w:hint="eastAsia"/>
            <w:lang w:eastAsia="zh-CN"/>
          </w:rPr>
          <w:t>(二)、变更实施与控制</w:t>
        </w:r>
        <w:r>
          <w:tab/>
        </w:r>
        <w:r>
          <w:fldChar w:fldCharType="begin"/>
        </w:r>
        <w:r>
          <w:instrText xml:space="preserve"> PAGEREF _Toc12339 \h </w:instrText>
        </w:r>
        <w:r>
          <w:fldChar w:fldCharType="separate"/>
        </w:r>
        <w:r>
          <w:t>47</w:t>
        </w:r>
        <w:r>
          <w:fldChar w:fldCharType="end"/>
        </w:r>
      </w:hyperlink>
    </w:p>
    <w:p>
      <w:pPr>
        <w:pStyle w:val="TOC1"/>
        <w:tabs>
          <w:tab w:val="right" w:leader="dot" w:pos="8306"/>
        </w:tabs>
      </w:pPr>
      <w:hyperlink w:anchor="_Toc24109" w:history="1">
        <w:r>
          <w:rPr>
            <w:rFonts w:ascii="仿宋" w:eastAsia="仿宋" w:hAnsi="仿宋" w:cs="仿宋" w:hint="eastAsia"/>
            <w:lang w:eastAsia="zh-CN"/>
          </w:rPr>
          <w:t>十四、供应链管理</w:t>
        </w:r>
        <w:r>
          <w:tab/>
        </w:r>
        <w:r>
          <w:fldChar w:fldCharType="begin"/>
        </w:r>
        <w:r>
          <w:instrText xml:space="preserve"> PAGEREF _Toc24109 \h </w:instrText>
        </w:r>
        <w:r>
          <w:fldChar w:fldCharType="separate"/>
        </w:r>
        <w:r>
          <w:t>48</w:t>
        </w:r>
        <w:r>
          <w:fldChar w:fldCharType="end"/>
        </w:r>
      </w:hyperlink>
    </w:p>
    <w:p>
      <w:pPr>
        <w:pStyle w:val="TOC2"/>
        <w:tabs>
          <w:tab w:val="right" w:leader="dot" w:pos="8306"/>
        </w:tabs>
      </w:pPr>
      <w:hyperlink w:anchor="_Toc19086" w:history="1">
        <w:r>
          <w:rPr>
            <w:rFonts w:ascii="仿宋" w:eastAsia="仿宋" w:hAnsi="仿宋" w:cs="仿宋" w:hint="eastAsia"/>
            <w:lang w:eastAsia="zh-CN"/>
          </w:rPr>
          <w:t>(一)、供应链战略规划</w:t>
        </w:r>
        <w:r>
          <w:tab/>
        </w:r>
        <w:r>
          <w:fldChar w:fldCharType="begin"/>
        </w:r>
        <w:r>
          <w:instrText xml:space="preserve"> PAGEREF _Toc19086 \h </w:instrText>
        </w:r>
        <w:r>
          <w:fldChar w:fldCharType="separate"/>
        </w:r>
        <w:r>
          <w:t>48</w:t>
        </w:r>
        <w:r>
          <w:fldChar w:fldCharType="end"/>
        </w:r>
      </w:hyperlink>
    </w:p>
    <w:p>
      <w:pPr>
        <w:pStyle w:val="TOC2"/>
        <w:tabs>
          <w:tab w:val="right" w:leader="dot" w:pos="8306"/>
        </w:tabs>
      </w:pPr>
      <w:hyperlink w:anchor="_Toc17195" w:history="1">
        <w:r>
          <w:rPr>
            <w:rFonts w:ascii="仿宋" w:eastAsia="仿宋" w:hAnsi="仿宋" w:cs="仿宋" w:hint="eastAsia"/>
            <w:lang w:eastAsia="zh-CN"/>
          </w:rPr>
          <w:t>(二)、供应商选择与合作</w:t>
        </w:r>
        <w:r>
          <w:tab/>
        </w:r>
        <w:r>
          <w:fldChar w:fldCharType="begin"/>
        </w:r>
        <w:r>
          <w:instrText xml:space="preserve"> PAGEREF _Toc17195 \h </w:instrText>
        </w:r>
        <w:r>
          <w:fldChar w:fldCharType="separate"/>
        </w:r>
        <w:r>
          <w:t>49</w:t>
        </w:r>
        <w:r>
          <w:fldChar w:fldCharType="end"/>
        </w:r>
      </w:hyperlink>
    </w:p>
    <w:p>
      <w:pPr>
        <w:pStyle w:val="TOC2"/>
        <w:tabs>
          <w:tab w:val="right" w:leader="dot" w:pos="8306"/>
        </w:tabs>
      </w:pPr>
      <w:hyperlink w:anchor="_Toc32263" w:history="1">
        <w:r>
          <w:rPr>
            <w:rFonts w:ascii="仿宋" w:eastAsia="仿宋" w:hAnsi="仿宋" w:cs="仿宋" w:hint="eastAsia"/>
            <w:lang w:eastAsia="zh-CN"/>
          </w:rPr>
          <w:t>(三)、物流与库存管理</w:t>
        </w:r>
        <w:r>
          <w:tab/>
        </w:r>
        <w:r>
          <w:fldChar w:fldCharType="begin"/>
        </w:r>
        <w:r>
          <w:instrText xml:space="preserve"> PAGEREF _Toc32263 \h </w:instrText>
        </w:r>
        <w:r>
          <w:fldChar w:fldCharType="separate"/>
        </w:r>
        <w:r>
          <w:t>51</w:t>
        </w:r>
        <w:r>
          <w:fldChar w:fldCharType="end"/>
        </w:r>
      </w:hyperlink>
    </w:p>
    <w:p>
      <w:pPr>
        <w:pStyle w:val="TOC1"/>
        <w:tabs>
          <w:tab w:val="right" w:leader="dot" w:pos="8306"/>
        </w:tabs>
      </w:pPr>
      <w:hyperlink w:anchor="_Toc1415" w:history="1">
        <w:r>
          <w:rPr>
            <w:rFonts w:ascii="仿宋" w:eastAsia="仿宋" w:hAnsi="仿宋" w:cs="仿宋" w:hint="eastAsia"/>
            <w:lang w:eastAsia="zh-CN"/>
          </w:rPr>
          <w:t>十五、营销与推广策略</w:t>
        </w:r>
        <w:r>
          <w:tab/>
        </w:r>
        <w:r>
          <w:fldChar w:fldCharType="begin"/>
        </w:r>
        <w:r>
          <w:instrText xml:space="preserve"> PAGEREF _Toc1415 \h </w:instrText>
        </w:r>
        <w:r>
          <w:fldChar w:fldCharType="separate"/>
        </w:r>
        <w:r>
          <w:t>52</w:t>
        </w:r>
        <w:r>
          <w:fldChar w:fldCharType="end"/>
        </w:r>
      </w:hyperlink>
    </w:p>
    <w:p>
      <w:pPr>
        <w:pStyle w:val="TOC2"/>
        <w:tabs>
          <w:tab w:val="right" w:leader="dot" w:pos="8306"/>
        </w:tabs>
      </w:pPr>
      <w:hyperlink w:anchor="_Toc5179" w:history="1">
        <w:r>
          <w:rPr>
            <w:rFonts w:ascii="仿宋" w:eastAsia="仿宋" w:hAnsi="仿宋" w:cs="仿宋" w:hint="eastAsia"/>
            <w:lang w:eastAsia="zh-CN"/>
          </w:rPr>
          <w:t>(一)、产品/服务定位与特点</w:t>
        </w:r>
        <w:r>
          <w:tab/>
        </w:r>
        <w:r>
          <w:fldChar w:fldCharType="begin"/>
        </w:r>
        <w:r>
          <w:instrText xml:space="preserve"> PAGEREF _Toc5179 \h </w:instrText>
        </w:r>
        <w:r>
          <w:fldChar w:fldCharType="separate"/>
        </w:r>
        <w:r>
          <w:t>52</w:t>
        </w:r>
        <w:r>
          <w:fldChar w:fldCharType="end"/>
        </w:r>
      </w:hyperlink>
    </w:p>
    <w:p>
      <w:pPr>
        <w:pStyle w:val="TOC2"/>
        <w:tabs>
          <w:tab w:val="right" w:leader="dot" w:pos="8306"/>
        </w:tabs>
      </w:pPr>
      <w:hyperlink w:anchor="_Toc20537" w:history="1">
        <w:r>
          <w:rPr>
            <w:rFonts w:ascii="仿宋" w:eastAsia="仿宋" w:hAnsi="仿宋" w:cs="仿宋" w:hint="eastAsia"/>
            <w:lang w:eastAsia="zh-CN"/>
          </w:rPr>
          <w:t>(二)、市场定位与竞争分析</w:t>
        </w:r>
        <w:r>
          <w:tab/>
        </w:r>
        <w:r>
          <w:fldChar w:fldCharType="begin"/>
        </w:r>
        <w:r>
          <w:instrText xml:space="preserve"> PAGEREF _Toc20537 \h </w:instrText>
        </w:r>
        <w:r>
          <w:fldChar w:fldCharType="separate"/>
        </w:r>
        <w:r>
          <w:t>53</w:t>
        </w:r>
        <w:r>
          <w:fldChar w:fldCharType="end"/>
        </w:r>
      </w:hyperlink>
    </w:p>
    <w:p>
      <w:pPr>
        <w:pStyle w:val="TOC2"/>
        <w:tabs>
          <w:tab w:val="right" w:leader="dot" w:pos="8306"/>
        </w:tabs>
      </w:pPr>
      <w:hyperlink w:anchor="_Toc7395" w:history="1">
        <w:r>
          <w:rPr>
            <w:rFonts w:ascii="仿宋" w:eastAsia="仿宋" w:hAnsi="仿宋" w:cs="仿宋" w:hint="eastAsia"/>
            <w:lang w:eastAsia="zh-CN"/>
          </w:rPr>
          <w:t>(三)、营销渠道与策略</w:t>
        </w:r>
        <w:r>
          <w:tab/>
        </w:r>
        <w:r>
          <w:fldChar w:fldCharType="begin"/>
        </w:r>
        <w:r>
          <w:instrText xml:space="preserve"> PAGEREF _Toc7395 \h </w:instrText>
        </w:r>
        <w:r>
          <w:fldChar w:fldCharType="separate"/>
        </w:r>
        <w:r>
          <w:t>55</w:t>
        </w:r>
        <w:r>
          <w:fldChar w:fldCharType="end"/>
        </w:r>
      </w:hyperlink>
    </w:p>
    <w:p>
      <w:pPr>
        <w:pStyle w:val="TOC2"/>
        <w:tabs>
          <w:tab w:val="right" w:leader="dot" w:pos="8306"/>
        </w:tabs>
      </w:pPr>
      <w:hyperlink w:anchor="_Toc18986" w:history="1">
        <w:r>
          <w:rPr>
            <w:rFonts w:ascii="仿宋" w:eastAsia="仿宋" w:hAnsi="仿宋" w:cs="仿宋" w:hint="eastAsia"/>
            <w:lang w:eastAsia="zh-CN"/>
          </w:rPr>
          <w:t>(四)、推广与宣传活动</w:t>
        </w:r>
        <w:r>
          <w:tab/>
        </w:r>
        <w:r>
          <w:fldChar w:fldCharType="begin"/>
        </w:r>
        <w:r>
          <w:instrText xml:space="preserve"> PAGEREF _Toc18986 \h </w:instrText>
        </w:r>
        <w:r>
          <w:fldChar w:fldCharType="separate"/>
        </w:r>
        <w:r>
          <w:t>56</w:t>
        </w:r>
        <w:r>
          <w:fldChar w:fldCharType="end"/>
        </w:r>
      </w:hyperlink>
    </w:p>
    <w:p>
      <w:pPr>
        <w:pStyle w:val="TOC1"/>
        <w:tabs>
          <w:tab w:val="right" w:leader="dot" w:pos="8306"/>
        </w:tabs>
      </w:pPr>
      <w:hyperlink w:anchor="_Toc2292" w:history="1">
        <w:r>
          <w:rPr>
            <w:rFonts w:ascii="仿宋" w:eastAsia="仿宋" w:hAnsi="仿宋" w:cs="仿宋" w:hint="eastAsia"/>
            <w:lang w:eastAsia="zh-CN"/>
          </w:rPr>
          <w:t>十六、质量管理体系</w:t>
        </w:r>
        <w:r>
          <w:tab/>
        </w:r>
        <w:r>
          <w:fldChar w:fldCharType="begin"/>
        </w:r>
        <w:r>
          <w:instrText xml:space="preserve"> PAGEREF _Toc2292 \h </w:instrText>
        </w:r>
        <w:r>
          <w:fldChar w:fldCharType="separate"/>
        </w:r>
        <w:r>
          <w:t>61</w:t>
        </w:r>
        <w:r>
          <w:fldChar w:fldCharType="end"/>
        </w:r>
      </w:hyperlink>
    </w:p>
    <w:p>
      <w:pPr>
        <w:pStyle w:val="TOC2"/>
        <w:tabs>
          <w:tab w:val="right" w:leader="dot" w:pos="8306"/>
        </w:tabs>
      </w:pPr>
      <w:hyperlink w:anchor="_Toc14183" w:history="1">
        <w:r>
          <w:rPr>
            <w:rFonts w:ascii="仿宋" w:eastAsia="仿宋" w:hAnsi="仿宋" w:cs="仿宋" w:hint="eastAsia"/>
            <w:lang w:eastAsia="zh-CN"/>
          </w:rPr>
          <w:t>(一)、质量目标与方针</w:t>
        </w:r>
        <w:r>
          <w:tab/>
        </w:r>
        <w:r>
          <w:fldChar w:fldCharType="begin"/>
        </w:r>
        <w:r>
          <w:instrText xml:space="preserve"> PAGEREF _Toc14183 \h </w:instrText>
        </w:r>
        <w:r>
          <w:fldChar w:fldCharType="separate"/>
        </w:r>
        <w:r>
          <w:t>61</w:t>
        </w:r>
        <w:r>
          <w:fldChar w:fldCharType="end"/>
        </w:r>
      </w:hyperlink>
    </w:p>
    <w:p>
      <w:pPr>
        <w:pStyle w:val="TOC2"/>
        <w:tabs>
          <w:tab w:val="right" w:leader="dot" w:pos="8306"/>
        </w:tabs>
      </w:pPr>
      <w:hyperlink w:anchor="_Toc28556" w:history="1">
        <w:r>
          <w:rPr>
            <w:rFonts w:ascii="仿宋" w:eastAsia="仿宋" w:hAnsi="仿宋" w:cs="仿宋" w:hint="eastAsia"/>
            <w:lang w:eastAsia="zh-CN"/>
          </w:rPr>
          <w:t>(二)、质量管理责任</w:t>
        </w:r>
        <w:r>
          <w:tab/>
        </w:r>
        <w:r>
          <w:fldChar w:fldCharType="begin"/>
        </w:r>
        <w:r>
          <w:instrText xml:space="preserve"> PAGEREF _Toc28556 \h </w:instrText>
        </w:r>
        <w:r>
          <w:fldChar w:fldCharType="separate"/>
        </w:r>
        <w:r>
          <w:t>62</w:t>
        </w:r>
        <w:r>
          <w:fldChar w:fldCharType="end"/>
        </w:r>
      </w:hyperlink>
    </w:p>
    <w:p>
      <w:pPr>
        <w:pStyle w:val="TOC2"/>
        <w:tabs>
          <w:tab w:val="right" w:leader="dot" w:pos="8306"/>
        </w:tabs>
      </w:pPr>
      <w:hyperlink w:anchor="_Toc12495" w:history="1">
        <w:r>
          <w:rPr>
            <w:rFonts w:ascii="仿宋" w:eastAsia="仿宋" w:hAnsi="仿宋" w:cs="仿宋" w:hint="eastAsia"/>
            <w:lang w:eastAsia="zh-CN"/>
          </w:rPr>
          <w:t>(三)、质量管理体系文件</w:t>
        </w:r>
        <w:r>
          <w:tab/>
        </w:r>
        <w:r>
          <w:fldChar w:fldCharType="begin"/>
        </w:r>
        <w:r>
          <w:instrText xml:space="preserve"> PAGEREF _Toc12495 \h </w:instrText>
        </w:r>
        <w:r>
          <w:fldChar w:fldCharType="separate"/>
        </w:r>
        <w:r>
          <w:t>63</w:t>
        </w:r>
        <w:r>
          <w:fldChar w:fldCharType="end"/>
        </w:r>
      </w:hyperlink>
    </w:p>
    <w:p>
      <w:pPr>
        <w:pStyle w:val="TOC2"/>
        <w:tabs>
          <w:tab w:val="right" w:leader="dot" w:pos="8306"/>
        </w:tabs>
      </w:pPr>
      <w:hyperlink w:anchor="_Toc21345" w:history="1">
        <w:r>
          <w:rPr>
            <w:rFonts w:ascii="仿宋" w:eastAsia="仿宋" w:hAnsi="仿宋" w:cs="仿宋" w:hint="eastAsia"/>
            <w:lang w:eastAsia="zh-CN"/>
          </w:rPr>
          <w:t>(四)、质量培训与教育</w:t>
        </w:r>
        <w:r>
          <w:tab/>
        </w:r>
        <w:r>
          <w:fldChar w:fldCharType="begin"/>
        </w:r>
        <w:r>
          <w:instrText xml:space="preserve"> PAGEREF _Toc21345 \h </w:instrText>
        </w:r>
        <w:r>
          <w:fldChar w:fldCharType="separate"/>
        </w:r>
        <w:r>
          <w:t>66</w:t>
        </w:r>
        <w:r>
          <w:fldChar w:fldCharType="end"/>
        </w:r>
      </w:hyperlink>
    </w:p>
    <w:p>
      <w:pPr>
        <w:pStyle w:val="TOC2"/>
        <w:tabs>
          <w:tab w:val="right" w:leader="dot" w:pos="8306"/>
        </w:tabs>
      </w:pPr>
      <w:hyperlink w:anchor="_Toc3662" w:history="1">
        <w:r>
          <w:rPr>
            <w:rFonts w:ascii="仿宋" w:eastAsia="仿宋" w:hAnsi="仿宋" w:cs="仿宋" w:hint="eastAsia"/>
            <w:lang w:eastAsia="zh-CN"/>
          </w:rPr>
          <w:t>(五)、质量审核与评价</w:t>
        </w:r>
        <w:r>
          <w:tab/>
        </w:r>
        <w:r>
          <w:fldChar w:fldCharType="begin"/>
        </w:r>
        <w:r>
          <w:instrText xml:space="preserve"> PAGEREF _Toc3662 \h </w:instrText>
        </w:r>
        <w:r>
          <w:fldChar w:fldCharType="separate"/>
        </w:r>
        <w:r>
          <w:t>67</w:t>
        </w:r>
        <w:r>
          <w:fldChar w:fldCharType="end"/>
        </w:r>
      </w:hyperlink>
    </w:p>
    <w:p>
      <w:pPr>
        <w:pStyle w:val="TOC2"/>
        <w:tabs>
          <w:tab w:val="right" w:leader="dot" w:pos="8306"/>
        </w:tabs>
      </w:pPr>
      <w:hyperlink w:anchor="_Toc13454" w:history="1">
        <w:r>
          <w:rPr>
            <w:rFonts w:ascii="仿宋" w:eastAsia="仿宋" w:hAnsi="仿宋" w:cs="仿宋" w:hint="eastAsia"/>
            <w:lang w:eastAsia="zh-CN"/>
          </w:rPr>
          <w:t>(六)、不符合与纠正措施</w:t>
        </w:r>
        <w:r>
          <w:tab/>
        </w:r>
        <w:r>
          <w:fldChar w:fldCharType="begin"/>
        </w:r>
        <w:r>
          <w:instrText xml:space="preserve"> PAGEREF _Toc13454 \h </w:instrText>
        </w:r>
        <w:r>
          <w:fldChar w:fldCharType="separate"/>
        </w:r>
        <w:r>
          <w:t>68</w:t>
        </w:r>
        <w:r>
          <w:fldChar w:fldCharType="end"/>
        </w:r>
      </w:hyperlink>
    </w:p>
    <w:p>
      <w:pPr>
        <w:pStyle w:val="TOC1"/>
        <w:tabs>
          <w:tab w:val="right" w:leader="dot" w:pos="8306"/>
        </w:tabs>
      </w:pPr>
      <w:hyperlink w:anchor="_Toc16361" w:history="1">
        <w:r>
          <w:rPr>
            <w:rFonts w:ascii="仿宋" w:eastAsia="仿宋" w:hAnsi="仿宋" w:cs="仿宋" w:hint="eastAsia"/>
            <w:lang w:eastAsia="zh-CN"/>
          </w:rPr>
          <w:t>十七、风险识别与分类</w:t>
        </w:r>
        <w:r>
          <w:tab/>
        </w:r>
        <w:r>
          <w:fldChar w:fldCharType="begin"/>
        </w:r>
        <w:r>
          <w:instrText xml:space="preserve"> PAGEREF _Toc16361 \h </w:instrText>
        </w:r>
        <w:r>
          <w:fldChar w:fldCharType="separate"/>
        </w:r>
        <w:r>
          <w:t>69</w:t>
        </w:r>
        <w:r>
          <w:fldChar w:fldCharType="end"/>
        </w:r>
      </w:hyperlink>
    </w:p>
    <w:p>
      <w:pPr>
        <w:pStyle w:val="TOC2"/>
        <w:tabs>
          <w:tab w:val="right" w:leader="dot" w:pos="8306"/>
        </w:tabs>
      </w:pPr>
      <w:hyperlink w:anchor="_Toc23029" w:history="1">
        <w:r>
          <w:rPr>
            <w:rFonts w:ascii="仿宋" w:eastAsia="仿宋" w:hAnsi="仿宋" w:cs="仿宋" w:hint="eastAsia"/>
            <w:lang w:eastAsia="zh-CN"/>
          </w:rPr>
          <w:t>(一)、风险识别</w:t>
        </w:r>
        <w:r>
          <w:tab/>
        </w:r>
        <w:r>
          <w:fldChar w:fldCharType="begin"/>
        </w:r>
        <w:r>
          <w:instrText xml:space="preserve"> PAGEREF _Toc23029 \h </w:instrText>
        </w:r>
        <w:r>
          <w:fldChar w:fldCharType="separate"/>
        </w:r>
        <w:r>
          <w:t>69</w:t>
        </w:r>
        <w:r>
          <w:fldChar w:fldCharType="end"/>
        </w:r>
      </w:hyperlink>
    </w:p>
    <w:p>
      <w:pPr>
        <w:pStyle w:val="TOC2"/>
        <w:tabs>
          <w:tab w:val="right" w:leader="dot" w:pos="8306"/>
        </w:tabs>
      </w:pPr>
      <w:hyperlink w:anchor="_Toc29731" w:history="1">
        <w:r>
          <w:rPr>
            <w:rFonts w:ascii="仿宋" w:eastAsia="仿宋" w:hAnsi="仿宋" w:cs="仿宋" w:hint="eastAsia"/>
            <w:lang w:eastAsia="zh-CN"/>
          </w:rPr>
          <w:t>(二)、风险分类</w:t>
        </w:r>
        <w:r>
          <w:tab/>
        </w:r>
        <w:r>
          <w:fldChar w:fldCharType="begin"/>
        </w:r>
        <w:r>
          <w:instrText xml:space="preserve"> PAGEREF _Toc29731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99"/>
      <w:r>
        <w:rPr>
          <w:rFonts w:ascii="仿宋" w:eastAsia="仿宋" w:hAnsi="仿宋" w:cs="仿宋" w:hint="eastAsia"/>
          <w:sz w:val="28"/>
          <w:lang w:eastAsia="zh-CN"/>
        </w:rPr>
        <w:t>一、高压聚乙烯项目危机管理</w:t>
      </w:r>
      <w:bookmarkEnd w:id="2"/>
    </w:p>
    <w:p>
      <w:pPr>
        <w:pStyle w:val="Heading2"/>
        <w:rPr>
          <w:rFonts w:ascii="仿宋" w:eastAsia="仿宋" w:hAnsi="仿宋" w:cs="仿宋" w:hint="eastAsia"/>
          <w:lang w:eastAsia="zh-CN"/>
        </w:rPr>
      </w:pPr>
      <w:bookmarkStart w:id="3" w:name="_Toc299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聚乙烯项目危机管理中，危机预警与识别是确保高压聚乙烯项目稳健运行的核心步骤。通过建立全面的监测机制，高压聚乙烯项目团队旨在及时发现和理解潜在的风险和危机因素，以便采取及时的预防和应对措施，确保高压聚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首先，通过深入的风险评估，高压聚乙烯项目团队全面分析了整个高压聚乙烯项目和各个阶段可能存在的威胁。这包括准确评估每个潜在风险的发生概率和可能影响的程度，为后续危机预警提供了有力支持。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高压聚乙烯项目团队着重于明确定义高压聚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聚乙烯项目进展的持续监控，团队能够及时发现潜在问题并作出迅速反应。高压聚乙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在这一阶段，团队的专业素养和反应速度将发挥至关重要的作用，以确保潜在危机能够在初期得到有效的处理，最大程度地减轻负面影响。通过危机预警与识别，高压聚乙烯项目得以更有序、可控地推进。</w:t>
      </w:r>
    </w:p>
    <w:p>
      <w:pPr>
        <w:pStyle w:val="Heading2"/>
        <w:ind w:firstLine="560" w:firstLineChars="200"/>
        <w:rPr>
          <w:rFonts w:ascii="仿宋" w:eastAsia="仿宋" w:hAnsi="仿宋" w:cs="仿宋" w:hint="eastAsia"/>
          <w:sz w:val="28"/>
          <w:lang w:eastAsia="zh-CN"/>
        </w:rPr>
      </w:pPr>
      <w:bookmarkStart w:id="4" w:name="_Toc222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在危机发生时，高压聚乙烯项目团队立即行动，成立了应急小组。该小组的任务是迅速制定并实施紧急应对措施，以最小化潜在损失。以下是采取的主要措施：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暂停高压聚乙烯项目进度：为遏制危机蔓延，高压聚乙烯项目暂时停止进行，以便全面评估当前状况。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资源重新分配：重新评估高压聚乙烯项目资源的分配，确保最大限度地减小损失。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实时沟通：与关键利益相关者建立实时沟通机制，向他们传递高压聚乙烯项目危机的实际状况，保障高压聚乙烯项目核心利益。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在紧急应对的同时，高压聚乙烯项目团队强调了团队协作和有效沟通的重要性。以下是团队协作的关键举措：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信息共享机制：建立了信息共享平台，确保团队成员能够及时获取高压聚乙烯项目危机的实时信息。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领导者沟通：高压聚乙烯项目领导者通过定期会议和即时沟通工具，指导团队应对危机，保持团队稳定运行。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随着危机得到初步控制，高压聚乙烯项目团队转向制定恢复计划，以确保高压聚乙烯项目能够从中迅速恢复。主要恢复计划包括：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修复受损的进度计划：重新评估高压聚乙烯项目进度，制定修复计划，确保高压聚乙烯项目尽快回归正常进程。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重新调整资源分配：优化资源分配，确保高压聚乙烯项目在有限资源下高效运转。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风险管理机制加强：对高压聚乙烯项目风险进行全面评估，制定更强化的风险管理策略，以预防未来可能的危机。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6"/>
      <w:r>
        <w:rPr>
          <w:rFonts w:ascii="仿宋" w:eastAsia="仿宋" w:hAnsi="仿宋" w:cs="仿宋" w:hint="eastAsia"/>
          <w:sz w:val="28"/>
          <w:lang w:eastAsia="zh-CN"/>
        </w:rPr>
        <w:t>二、高压聚乙烯项目可持续发展</w:t>
      </w:r>
      <w:bookmarkEnd w:id="5"/>
    </w:p>
    <w:p>
      <w:pPr>
        <w:pStyle w:val="Heading2"/>
        <w:rPr>
          <w:rFonts w:ascii="仿宋" w:eastAsia="仿宋" w:hAnsi="仿宋" w:cs="仿宋" w:hint="eastAsia"/>
          <w:lang w:eastAsia="zh-CN"/>
        </w:rPr>
      </w:pPr>
      <w:bookmarkStart w:id="6" w:name="_Toc448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聚乙烯项目中，高压聚乙烯项目团队着眼于未来，明确了可持续发展的战略方向。制定的具体可持续发展目标包括降低资源使用、采用环保技术、最大化社会效益等。这一步骤不仅有助于高压聚乙烯项目在环保和社会责任方面达到最高标准，也为未来提供了明确的指引，确保高压聚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可持续实践的融入高压聚乙烯项目管理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聚乙烯项目管理周期。从高压聚乙烯项目规划开始，高压聚乙烯项目团队就考虑了环境和社会的因素。在执行阶段，高压聚乙烯项目团队积极推动绿色技术的应用，优化资源利用。此外，关注员工的社会责任，通过培训和沟通活动提高员工对可持续发展的认知，使他们能够在日常工作中践行可持续实践。这些举措不仅为高压聚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69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扎根于高压聚乙烯项目的可持续发展理念，我们深信环保与社会责任是高压聚乙烯项目成功的关键支柱。在高压聚乙烯项目的每一步，我们都致力于通过创新和实践，履行对环境和社会的坚定责任。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团队通过引入先进的环保技术、建立高效的废物处理系统以及推动能源节约措施，积极履行环保责任。定期的环保监测和评估确保高压聚乙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不仅致力于自身可持续发展，还注重对社会的回馈。通过支持社区高压聚乙烯项目、参与慈善事业、提供培训机会等方式，高压聚乙烯项目积极履行社会责任。与当地社区建立积极互动，关注员工的工作与生活平衡，以及员工的身心健康，是高压聚乙烯项目在社会责任层面的关键举措。这样的实践不仅增强了高压聚乙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420"/>
      <w:r>
        <w:rPr>
          <w:rFonts w:ascii="仿宋" w:eastAsia="仿宋" w:hAnsi="仿宋" w:cs="仿宋" w:hint="eastAsia"/>
          <w:sz w:val="28"/>
          <w:lang w:eastAsia="zh-CN"/>
        </w:rPr>
        <w:t>三、高压聚乙烯项目选址可行性分析</w:t>
      </w:r>
      <w:bookmarkEnd w:id="8"/>
    </w:p>
    <w:p>
      <w:pPr>
        <w:pStyle w:val="Heading2"/>
        <w:rPr>
          <w:rFonts w:ascii="仿宋" w:eastAsia="仿宋" w:hAnsi="仿宋" w:cs="仿宋" w:hint="eastAsia"/>
          <w:lang w:eastAsia="zh-CN"/>
        </w:rPr>
      </w:pPr>
      <w:bookmarkStart w:id="9" w:name="_Toc7946"/>
      <w:r>
        <w:rPr>
          <w:rFonts w:ascii="仿宋" w:eastAsia="仿宋" w:hAnsi="仿宋" w:cs="仿宋" w:hint="eastAsia"/>
          <w:lang w:eastAsia="zh-CN"/>
        </w:rPr>
        <w:t>(一)、高压聚乙烯项目选址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该高压聚乙烯项目选址位于XX省XX市XX区XXX街道</w:t>
      </w:r>
    </w:p>
    <w:p>
      <w:pPr>
        <w:pStyle w:val="Heading2"/>
        <w:ind w:firstLine="560" w:firstLineChars="200"/>
        <w:rPr>
          <w:rFonts w:ascii="仿宋" w:eastAsia="仿宋" w:hAnsi="仿宋" w:cs="仿宋" w:hint="eastAsia"/>
          <w:sz w:val="28"/>
          <w:lang w:eastAsia="zh-CN"/>
        </w:rPr>
      </w:pPr>
      <w:bookmarkStart w:id="10" w:name="_Toc1938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高压聚乙烯项目的征地面积将根据高压聚乙烯项目的实际规模和需求进行精确规划。具体面积XXX平方米，旨在确保高压聚乙烯项目不仅能够满足当前的发展需求，还能够预留空间以适应未来的扩展。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净用地面积是在征地面积基础上去除不可利用面积后的实际可开发用地。具体面积XXX平方米，考虑到环保、交通、安全等多方面因素，以确保高压聚乙烯项目在整体利用效率上达到最优。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高压聚乙烯项目计划建设的建筑总规模具体面积XXX平方米。这一规模的确定综合考虑了高压聚乙烯项目的性质、规模，以及城市规划的相关要求，确保建筑布局与周边环境协调一致。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绿地率是高压聚乙烯项目用地中被规划为绿地的比例。具体面积XXX平方米，旨在通过合理规划绿地，改善高压聚乙烯项目周边环境，提升居民生活质量，并符合城市整体绿化规划。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容积率是用地上可以建设的建筑总体积与用地面积之比。具体面积XXX，通过合理的容积率规划，确保高压聚乙烯项目建筑规模与周边环境和谐共生。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聚乙烯项目选址与当地城市规划相一致，具体面积XXX平方米。通过与城市规划部门深入沟通，确保高压聚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聚乙烯项目选址符合当地产业政策，具体面积XXX平方米。这包括高压聚乙烯项目对当地经济的促进作用，以及对相关产业的带动效应，确保高压聚乙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用地总体要求必须符合环保和可持续发展的原则，具体面积XXX平方米。通过采用绿色建筑设计、节能减排等措施，确保高压聚乙烯项目在建设和运营过程中对环境的影响最小化，达到可持续发展的要求。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确保高压聚乙烯项目选址具备必要的公共设施配套，具体面积XXX平方米。这包括交通便利性、教育、医疗等基础设施，以提高居民生活品质，使得高压聚乙烯项目选址更具吸引力。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考虑用地总体要求对当地社会稳定性的影响，具体面积XXX平方米。通过深入了解当地社区反馈，确保高压聚乙烯项目的选址和建设过程对当地社会和谐稳定产生积极作用。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聚乙烯项目选址不仅符合法规和规划，还在实际操作中具有可行性。这一全面规划将为高压聚乙烯项目的成功实施提供坚实的基础，确保高压聚乙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40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聚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聚乙烯项目的设备规划和空间设计中，我们将采取灵活设备布局的措施。设备布局将根据实际需求进行灵活设计，避免不必要的浪费。通过合理规划设备摆放位置，我们将提高设备的利用率，减少设备间距，以确保高压聚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聚乙烯项目内部引入共享设施的概念，例如共享会议室、办公区等。通过这种方式，我们可以减少对资源的重复建设，提高资源共享效率，从而减小高压聚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16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聚乙烯项目的总图布置中，我们将不同功能区域进行明确的规划，以最大程度满足高压聚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0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聚乙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高压聚乙烯项目对环境的影响是综合评价的重要因素之一。我们将详细考虑选址周边的自然环境、生态保护区、水源地等情况，确保高压聚乙烯项目的建设和运营对环境影响最小化，并符合当地的环保法规标准。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对选址的评价还需充分考虑当地政府的产业政策和法规。我们将详细了解高压聚乙烯项目所在地的相关政策，确保高压聚乙烯项目的规划和运营与当地法规相符，降低不必要的法律风险。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考虑到社会稳定性对企业运营的重要性，我们将评估选址地区的社会安全情况、劳工关系、社区反馈等方面，以确保高压聚乙烯项目的建设和运营不会受到社会稳定性的负面影响。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最后，我们将综合考虑用地成本，包括土地购置费用、土地开发成本等。通过对用地成本的详细评估，我们能够做出更为精确的经济效益分析，为高压聚乙烯项目的投资决策提供有力支持。</w:t>
      </w:r>
    </w:p>
    <w:p>
      <w:pPr>
        <w:pStyle w:val="Heading1"/>
        <w:ind w:firstLine="560" w:firstLineChars="200"/>
        <w:rPr>
          <w:rFonts w:ascii="仿宋" w:eastAsia="仿宋" w:hAnsi="仿宋" w:cs="仿宋" w:hint="eastAsia"/>
          <w:sz w:val="28"/>
          <w:lang w:eastAsia="zh-CN"/>
        </w:rPr>
      </w:pPr>
      <w:bookmarkStart w:id="14" w:name="_Toc19337"/>
      <w:r>
        <w:rPr>
          <w:rFonts w:ascii="仿宋" w:eastAsia="仿宋" w:hAnsi="仿宋" w:cs="仿宋" w:hint="eastAsia"/>
          <w:sz w:val="28"/>
          <w:lang w:eastAsia="zh-CN"/>
        </w:rPr>
        <w:t>四、高压聚乙烯项目建设背景及必要性分析</w:t>
      </w:r>
      <w:bookmarkEnd w:id="14"/>
    </w:p>
    <w:p>
      <w:pPr>
        <w:pStyle w:val="Heading2"/>
        <w:rPr>
          <w:rFonts w:ascii="仿宋" w:eastAsia="仿宋" w:hAnsi="仿宋" w:cs="仿宋" w:hint="eastAsia"/>
          <w:lang w:eastAsia="zh-CN"/>
        </w:rPr>
      </w:pPr>
      <w:bookmarkStart w:id="15" w:name="_Toc28292"/>
      <w:r>
        <w:rPr>
          <w:rFonts w:ascii="仿宋" w:eastAsia="仿宋" w:hAnsi="仿宋" w:cs="仿宋" w:hint="eastAsia"/>
          <w:lang w:eastAsia="zh-CN"/>
        </w:rPr>
        <w:t>(一)、高压聚乙烯项目背景分析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压聚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聚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聚乙烯项目在这个潮流中的定位。同时，我们将关注行业内涌现的新兴机遇，以便高压聚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聚乙烯项目提供了强大的发展动力。我们将聚焦于行业内最新的技术发展趋势，包括但不限于人工智能、大数据分析、物联网等领域。通过深度的技术研究，我们将确保高压聚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聚乙烯项目发展的源泉。我们将投入更多的精力对市场需求进行深入剖析，超越表面的需求，深入挖掘潜在的市场痛点和机遇。通过对市场需求的细致了解，高压聚乙烯项目将更有针对性地设计解决方案，满足市场的多样化需求，从而更好地促进高压聚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高压聚乙烯项目战略至关重要。我们将对竞争态势进行更为深入的分析，包括但不限于市场份额、产品特点、客户满意度等多个维度。通过深度的竞争分析，高压聚乙烯项目将能够更准确地把握市场脉搏，制定具有竞争力的高压聚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聚乙烯项目的发展具有直接的影响。我们将进行更为全面的法规和政策分析，了解行业发展中的潜在法律风险和合规挑战。通过充分了解和遵守相关法规，高压聚乙烯项目将确保在法律框架内合法合规运营，为高压聚乙烯项目的稳健发展提供有力支持。</w:t>
      </w:r>
    </w:p>
    <w:p>
      <w:pPr>
        <w:pStyle w:val="Heading2"/>
        <w:ind w:firstLine="560" w:firstLineChars="200"/>
        <w:rPr>
          <w:rFonts w:ascii="仿宋" w:eastAsia="仿宋" w:hAnsi="仿宋" w:cs="仿宋" w:hint="eastAsia"/>
          <w:sz w:val="28"/>
          <w:lang w:eastAsia="zh-CN"/>
        </w:rPr>
      </w:pPr>
      <w:bookmarkStart w:id="16" w:name="_Toc21151"/>
      <w:r>
        <w:rPr>
          <w:rFonts w:ascii="仿宋" w:eastAsia="仿宋" w:hAnsi="仿宋" w:cs="仿宋" w:hint="eastAsia"/>
          <w:sz w:val="28"/>
          <w:lang w:eastAsia="zh-CN"/>
        </w:rPr>
        <w:t>(二)、高压聚乙烯项目建设必要性分析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建设的迫切性源于对行业发展趋势的深刻洞察。我们正处于一个行业变革的时代，科技创新、数字化转型成为企业发展的关键动力。高压聚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建设不仅仅是为了跟上潮流，更是为了通过技术创新推动企业的持续发展。通过引入先进的技术和解决方案，高压聚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聚乙烯项目的建设成为必然选择，通过提高产品质量、拓展服务领域，从而在竞争中获得更多的机会。高压聚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聚乙烯项目建设的必要性体现在对客户需求更精准的满足。通过高压聚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建设的背后是对企业持续创新的追求。只有通过不断创新，企业才能在竞争中立于不败之地。高压聚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41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99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高压聚乙烯项目的主要产品是XXXX，预计年产值为XXX万元。这一产品在市场中占据着重要的地位，其广泛的应用范围使得该高压聚乙烯项目的市场前景非常广阔。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聚乙烯项目的xxx产品作为重要的原材料之一，将在多个领域发挥关键作用。其在建筑、交通、能源等方面的广泛应用将为整个产业链提供强大的支持，形成产业协同效应。高压聚乙烯项目的年产值XXX万XXX万XXX万万元不仅反映了其在市场上的巨大潜力，更预示着它对国民经济的积极贡献。这种关联度高、涉及面广的产业关系，使得该高压聚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851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项目总征地面积为XXXX平方米，相当于约XX.XX亩，其中净用地面积为XXXX平方米，红线范围内相当于约XX.XX亩。这一用地规模充分考虑了高压聚乙烯项目的建设需求，保障了高压聚乙烯项目在合适的空间内得以充分发展。高压聚乙烯项目规划的总建筑面积为XXXX平方米，其中主体工程建设占XXXX平方米，计容建筑面积达XXXX平方米。预计建筑工程的投资将达到XXXX万元，为高压聚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https://d.book118.com/088016070110006044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E7235"/>
    <w:rsid w:val="0BBE7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1607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2024-03-04T01:50:00Z</dcterms:created>
  <dcterms:modified xsi:type="dcterms:W3CDTF">2024-03-04T01:50:27Z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B6AC4A759D5D4A39A759493B9CA844F9_11</vt:lpwstr>
  </property>
  <property fmtid="{D5CDD505-2E9C-101B-9397-08002B2CF9AE}" pid="3" name="KSOProductBuildVer">
    <vt:lpwstr>2052-12.1.0.16388</vt:lpwstr>
  </property>
</Properties>
</file>