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夜视仪项目规划设计蓝图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7" w:history="1">
        <w:r>
          <w:rPr>
            <w:rFonts w:ascii="仿宋" w:eastAsia="仿宋" w:hAnsi="仿宋" w:cs="仿宋" w:hint="eastAsia"/>
            <w:lang w:eastAsia="zh-CN"/>
          </w:rPr>
          <w:t>前言</w:t>
        </w:r>
        <w:r>
          <w:tab/>
        </w:r>
        <w:r>
          <w:fldChar w:fldCharType="begin"/>
        </w:r>
        <w:r>
          <w:instrText xml:space="preserve"> PAGEREF _Toc29877 \h </w:instrText>
        </w:r>
        <w:r>
          <w:fldChar w:fldCharType="separate"/>
        </w:r>
        <w:r>
          <w:t>3</w:t>
        </w:r>
        <w:r>
          <w:fldChar w:fldCharType="end"/>
        </w:r>
      </w:hyperlink>
    </w:p>
    <w:p>
      <w:pPr>
        <w:pStyle w:val="TOC1"/>
        <w:tabs>
          <w:tab w:val="right" w:leader="dot" w:pos="8306"/>
        </w:tabs>
      </w:pPr>
      <w:hyperlink w:anchor="_Toc13" w:history="1">
        <w:r>
          <w:rPr>
            <w:rFonts w:ascii="仿宋" w:eastAsia="仿宋" w:hAnsi="仿宋" w:cs="仿宋" w:hint="eastAsia"/>
            <w:lang w:eastAsia="zh-CN"/>
          </w:rPr>
          <w:t>一、夜视仪项目绩效评估</w:t>
        </w:r>
        <w:r>
          <w:tab/>
        </w:r>
        <w:r>
          <w:fldChar w:fldCharType="begin"/>
        </w:r>
        <w:r>
          <w:instrText xml:space="preserve"> PAGEREF _Toc13 \h </w:instrText>
        </w:r>
        <w:r>
          <w:fldChar w:fldCharType="separate"/>
        </w:r>
        <w:r>
          <w:t>3</w:t>
        </w:r>
        <w:r>
          <w:fldChar w:fldCharType="end"/>
        </w:r>
      </w:hyperlink>
    </w:p>
    <w:p>
      <w:pPr>
        <w:pStyle w:val="TOC2"/>
        <w:tabs>
          <w:tab w:val="right" w:leader="dot" w:pos="8306"/>
        </w:tabs>
      </w:pPr>
      <w:hyperlink w:anchor="_Toc7292" w:history="1">
        <w:r>
          <w:rPr>
            <w:rFonts w:ascii="仿宋" w:eastAsia="仿宋" w:hAnsi="仿宋" w:cs="仿宋" w:hint="eastAsia"/>
            <w:lang w:eastAsia="zh-CN"/>
          </w:rPr>
          <w:t>(一)、绩效评估指标</w:t>
        </w:r>
        <w:r>
          <w:tab/>
        </w:r>
        <w:r>
          <w:fldChar w:fldCharType="begin"/>
        </w:r>
        <w:r>
          <w:instrText xml:space="preserve"> PAGEREF _Toc7292 \h </w:instrText>
        </w:r>
        <w:r>
          <w:fldChar w:fldCharType="separate"/>
        </w:r>
        <w:r>
          <w:t>3</w:t>
        </w:r>
        <w:r>
          <w:fldChar w:fldCharType="end"/>
        </w:r>
      </w:hyperlink>
    </w:p>
    <w:p>
      <w:pPr>
        <w:pStyle w:val="TOC2"/>
        <w:tabs>
          <w:tab w:val="right" w:leader="dot" w:pos="8306"/>
        </w:tabs>
      </w:pPr>
      <w:hyperlink w:anchor="_Toc5499" w:history="1">
        <w:r>
          <w:rPr>
            <w:rFonts w:ascii="仿宋" w:eastAsia="仿宋" w:hAnsi="仿宋" w:cs="仿宋" w:hint="eastAsia"/>
            <w:lang w:eastAsia="zh-CN"/>
          </w:rPr>
          <w:t>(二)、绩效评估方法</w:t>
        </w:r>
        <w:r>
          <w:tab/>
        </w:r>
        <w:r>
          <w:fldChar w:fldCharType="begin"/>
        </w:r>
        <w:r>
          <w:instrText xml:space="preserve"> PAGEREF _Toc5499 \h </w:instrText>
        </w:r>
        <w:r>
          <w:fldChar w:fldCharType="separate"/>
        </w:r>
        <w:r>
          <w:t>4</w:t>
        </w:r>
        <w:r>
          <w:fldChar w:fldCharType="end"/>
        </w:r>
      </w:hyperlink>
    </w:p>
    <w:p>
      <w:pPr>
        <w:pStyle w:val="TOC2"/>
        <w:tabs>
          <w:tab w:val="right" w:leader="dot" w:pos="8306"/>
        </w:tabs>
      </w:pPr>
      <w:hyperlink w:anchor="_Toc25225" w:history="1">
        <w:r>
          <w:rPr>
            <w:rFonts w:ascii="仿宋" w:eastAsia="仿宋" w:hAnsi="仿宋" w:cs="仿宋" w:hint="eastAsia"/>
            <w:lang w:eastAsia="zh-CN"/>
          </w:rPr>
          <w:t>(三)、绩效评估周期</w:t>
        </w:r>
        <w:r>
          <w:tab/>
        </w:r>
        <w:r>
          <w:fldChar w:fldCharType="begin"/>
        </w:r>
        <w:r>
          <w:instrText xml:space="preserve"> PAGEREF _Toc25225 \h </w:instrText>
        </w:r>
        <w:r>
          <w:fldChar w:fldCharType="separate"/>
        </w:r>
        <w:r>
          <w:t>5</w:t>
        </w:r>
        <w:r>
          <w:fldChar w:fldCharType="end"/>
        </w:r>
      </w:hyperlink>
    </w:p>
    <w:p>
      <w:pPr>
        <w:pStyle w:val="TOC1"/>
        <w:tabs>
          <w:tab w:val="right" w:leader="dot" w:pos="8306"/>
        </w:tabs>
      </w:pPr>
      <w:hyperlink w:anchor="_Toc10861" w:history="1">
        <w:r>
          <w:rPr>
            <w:rFonts w:ascii="仿宋" w:eastAsia="仿宋" w:hAnsi="仿宋" w:cs="仿宋" w:hint="eastAsia"/>
            <w:lang w:eastAsia="zh-CN"/>
          </w:rPr>
          <w:t>二、产品规划分析</w:t>
        </w:r>
        <w:r>
          <w:tab/>
        </w:r>
        <w:r>
          <w:fldChar w:fldCharType="begin"/>
        </w:r>
        <w:r>
          <w:instrText xml:space="preserve"> PAGEREF _Toc10861 \h </w:instrText>
        </w:r>
        <w:r>
          <w:fldChar w:fldCharType="separate"/>
        </w:r>
        <w:r>
          <w:t>6</w:t>
        </w:r>
        <w:r>
          <w:fldChar w:fldCharType="end"/>
        </w:r>
      </w:hyperlink>
    </w:p>
    <w:p>
      <w:pPr>
        <w:pStyle w:val="TOC2"/>
        <w:tabs>
          <w:tab w:val="right" w:leader="dot" w:pos="8306"/>
        </w:tabs>
      </w:pPr>
      <w:hyperlink w:anchor="_Toc2040" w:history="1">
        <w:r>
          <w:rPr>
            <w:rFonts w:ascii="仿宋" w:eastAsia="仿宋" w:hAnsi="仿宋" w:cs="仿宋" w:hint="eastAsia"/>
            <w:lang w:eastAsia="zh-CN"/>
          </w:rPr>
          <w:t>(一)、产品规划</w:t>
        </w:r>
        <w:r>
          <w:tab/>
        </w:r>
        <w:r>
          <w:fldChar w:fldCharType="begin"/>
        </w:r>
        <w:r>
          <w:instrText xml:space="preserve"> PAGEREF _Toc2040 \h </w:instrText>
        </w:r>
        <w:r>
          <w:fldChar w:fldCharType="separate"/>
        </w:r>
        <w:r>
          <w:t>6</w:t>
        </w:r>
        <w:r>
          <w:fldChar w:fldCharType="end"/>
        </w:r>
      </w:hyperlink>
    </w:p>
    <w:p>
      <w:pPr>
        <w:pStyle w:val="TOC2"/>
        <w:tabs>
          <w:tab w:val="right" w:leader="dot" w:pos="8306"/>
        </w:tabs>
      </w:pPr>
      <w:hyperlink w:anchor="_Toc25542" w:history="1">
        <w:r>
          <w:rPr>
            <w:rFonts w:ascii="仿宋" w:eastAsia="仿宋" w:hAnsi="仿宋" w:cs="仿宋" w:hint="eastAsia"/>
            <w:lang w:eastAsia="zh-CN"/>
          </w:rPr>
          <w:t>(二)、建设规模</w:t>
        </w:r>
        <w:r>
          <w:tab/>
        </w:r>
        <w:r>
          <w:fldChar w:fldCharType="begin"/>
        </w:r>
        <w:r>
          <w:instrText xml:space="preserve"> PAGEREF _Toc25542 \h </w:instrText>
        </w:r>
        <w:r>
          <w:fldChar w:fldCharType="separate"/>
        </w:r>
        <w:r>
          <w:t>7</w:t>
        </w:r>
        <w:r>
          <w:fldChar w:fldCharType="end"/>
        </w:r>
      </w:hyperlink>
    </w:p>
    <w:p>
      <w:pPr>
        <w:pStyle w:val="TOC1"/>
        <w:tabs>
          <w:tab w:val="right" w:leader="dot" w:pos="8306"/>
        </w:tabs>
      </w:pPr>
      <w:hyperlink w:anchor="_Toc3036" w:history="1">
        <w:r>
          <w:rPr>
            <w:rFonts w:ascii="仿宋" w:eastAsia="仿宋" w:hAnsi="仿宋" w:cs="仿宋" w:hint="eastAsia"/>
            <w:lang w:eastAsia="zh-CN"/>
          </w:rPr>
          <w:t>三、夜视仪项目选址可行性分析</w:t>
        </w:r>
        <w:r>
          <w:tab/>
        </w:r>
        <w:r>
          <w:fldChar w:fldCharType="begin"/>
        </w:r>
        <w:r>
          <w:instrText xml:space="preserve"> PAGEREF _Toc3036 \h </w:instrText>
        </w:r>
        <w:r>
          <w:fldChar w:fldCharType="separate"/>
        </w:r>
        <w:r>
          <w:t>8</w:t>
        </w:r>
        <w:r>
          <w:fldChar w:fldCharType="end"/>
        </w:r>
      </w:hyperlink>
    </w:p>
    <w:p>
      <w:pPr>
        <w:pStyle w:val="TOC2"/>
        <w:tabs>
          <w:tab w:val="right" w:leader="dot" w:pos="8306"/>
        </w:tabs>
      </w:pPr>
      <w:hyperlink w:anchor="_Toc24201" w:history="1">
        <w:r>
          <w:rPr>
            <w:rFonts w:ascii="仿宋" w:eastAsia="仿宋" w:hAnsi="仿宋" w:cs="仿宋" w:hint="eastAsia"/>
            <w:lang w:eastAsia="zh-CN"/>
          </w:rPr>
          <w:t>(一)、夜视仪项目选址</w:t>
        </w:r>
        <w:r>
          <w:tab/>
        </w:r>
        <w:r>
          <w:fldChar w:fldCharType="begin"/>
        </w:r>
        <w:r>
          <w:instrText xml:space="preserve"> PAGEREF _Toc24201 \h </w:instrText>
        </w:r>
        <w:r>
          <w:fldChar w:fldCharType="separate"/>
        </w:r>
        <w:r>
          <w:t>8</w:t>
        </w:r>
        <w:r>
          <w:fldChar w:fldCharType="end"/>
        </w:r>
      </w:hyperlink>
    </w:p>
    <w:p>
      <w:pPr>
        <w:pStyle w:val="TOC2"/>
        <w:tabs>
          <w:tab w:val="right" w:leader="dot" w:pos="8306"/>
        </w:tabs>
      </w:pPr>
      <w:hyperlink w:anchor="_Toc19815" w:history="1">
        <w:r>
          <w:rPr>
            <w:rFonts w:ascii="仿宋" w:eastAsia="仿宋" w:hAnsi="仿宋" w:cs="仿宋" w:hint="eastAsia"/>
            <w:lang w:eastAsia="zh-CN"/>
          </w:rPr>
          <w:t>(二)、用地控制指标</w:t>
        </w:r>
        <w:r>
          <w:tab/>
        </w:r>
        <w:r>
          <w:fldChar w:fldCharType="begin"/>
        </w:r>
        <w:r>
          <w:instrText xml:space="preserve"> PAGEREF _Toc19815 \h </w:instrText>
        </w:r>
        <w:r>
          <w:fldChar w:fldCharType="separate"/>
        </w:r>
        <w:r>
          <w:t>8</w:t>
        </w:r>
        <w:r>
          <w:fldChar w:fldCharType="end"/>
        </w:r>
      </w:hyperlink>
    </w:p>
    <w:p>
      <w:pPr>
        <w:pStyle w:val="TOC2"/>
        <w:tabs>
          <w:tab w:val="right" w:leader="dot" w:pos="8306"/>
        </w:tabs>
      </w:pPr>
      <w:hyperlink w:anchor="_Toc13580" w:history="1">
        <w:r>
          <w:rPr>
            <w:rFonts w:ascii="仿宋" w:eastAsia="仿宋" w:hAnsi="仿宋" w:cs="仿宋" w:hint="eastAsia"/>
            <w:lang w:eastAsia="zh-CN"/>
          </w:rPr>
          <w:t>(三)、节约用地措施</w:t>
        </w:r>
        <w:r>
          <w:tab/>
        </w:r>
        <w:r>
          <w:fldChar w:fldCharType="begin"/>
        </w:r>
        <w:r>
          <w:instrText xml:space="preserve"> PAGEREF _Toc13580 \h </w:instrText>
        </w:r>
        <w:r>
          <w:fldChar w:fldCharType="separate"/>
        </w:r>
        <w:r>
          <w:t>10</w:t>
        </w:r>
        <w:r>
          <w:fldChar w:fldCharType="end"/>
        </w:r>
      </w:hyperlink>
    </w:p>
    <w:p>
      <w:pPr>
        <w:pStyle w:val="TOC2"/>
        <w:tabs>
          <w:tab w:val="right" w:leader="dot" w:pos="8306"/>
        </w:tabs>
      </w:pPr>
      <w:hyperlink w:anchor="_Toc26254" w:history="1">
        <w:r>
          <w:rPr>
            <w:rFonts w:ascii="仿宋" w:eastAsia="仿宋" w:hAnsi="仿宋" w:cs="仿宋" w:hint="eastAsia"/>
            <w:lang w:eastAsia="zh-CN"/>
          </w:rPr>
          <w:t>(四)、总图布置方案</w:t>
        </w:r>
        <w:r>
          <w:tab/>
        </w:r>
        <w:r>
          <w:fldChar w:fldCharType="begin"/>
        </w:r>
        <w:r>
          <w:instrText xml:space="preserve"> PAGEREF _Toc26254 \h </w:instrText>
        </w:r>
        <w:r>
          <w:fldChar w:fldCharType="separate"/>
        </w:r>
        <w:r>
          <w:t>11</w:t>
        </w:r>
        <w:r>
          <w:fldChar w:fldCharType="end"/>
        </w:r>
      </w:hyperlink>
    </w:p>
    <w:p>
      <w:pPr>
        <w:pStyle w:val="TOC2"/>
        <w:tabs>
          <w:tab w:val="right" w:leader="dot" w:pos="8306"/>
        </w:tabs>
      </w:pPr>
      <w:hyperlink w:anchor="_Toc18726" w:history="1">
        <w:r>
          <w:rPr>
            <w:rFonts w:ascii="仿宋" w:eastAsia="仿宋" w:hAnsi="仿宋" w:cs="仿宋" w:hint="eastAsia"/>
            <w:lang w:eastAsia="zh-CN"/>
          </w:rPr>
          <w:t>(五)、选址综合评价</w:t>
        </w:r>
        <w:r>
          <w:tab/>
        </w:r>
        <w:r>
          <w:fldChar w:fldCharType="begin"/>
        </w:r>
        <w:r>
          <w:instrText xml:space="preserve"> PAGEREF _Toc18726 \h </w:instrText>
        </w:r>
        <w:r>
          <w:fldChar w:fldCharType="separate"/>
        </w:r>
        <w:r>
          <w:t>12</w:t>
        </w:r>
        <w:r>
          <w:fldChar w:fldCharType="end"/>
        </w:r>
      </w:hyperlink>
    </w:p>
    <w:p>
      <w:pPr>
        <w:pStyle w:val="TOC1"/>
        <w:tabs>
          <w:tab w:val="right" w:leader="dot" w:pos="8306"/>
        </w:tabs>
      </w:pPr>
      <w:hyperlink w:anchor="_Toc27322" w:history="1">
        <w:r>
          <w:rPr>
            <w:rFonts w:ascii="仿宋" w:eastAsia="仿宋" w:hAnsi="仿宋" w:cs="仿宋" w:hint="eastAsia"/>
            <w:lang w:eastAsia="zh-CN"/>
          </w:rPr>
          <w:t>四、工艺说明</w:t>
        </w:r>
        <w:r>
          <w:tab/>
        </w:r>
        <w:r>
          <w:fldChar w:fldCharType="begin"/>
        </w:r>
        <w:r>
          <w:instrText xml:space="preserve"> PAGEREF _Toc27322 \h </w:instrText>
        </w:r>
        <w:r>
          <w:fldChar w:fldCharType="separate"/>
        </w:r>
        <w:r>
          <w:t>13</w:t>
        </w:r>
        <w:r>
          <w:fldChar w:fldCharType="end"/>
        </w:r>
      </w:hyperlink>
    </w:p>
    <w:p>
      <w:pPr>
        <w:pStyle w:val="TOC2"/>
        <w:tabs>
          <w:tab w:val="right" w:leader="dot" w:pos="8306"/>
        </w:tabs>
      </w:pPr>
      <w:hyperlink w:anchor="_Toc24023" w:history="1">
        <w:r>
          <w:rPr>
            <w:rFonts w:ascii="仿宋" w:eastAsia="仿宋" w:hAnsi="仿宋" w:cs="仿宋" w:hint="eastAsia"/>
            <w:lang w:eastAsia="zh-CN"/>
          </w:rPr>
          <w:t>(一)、技术管理特点</w:t>
        </w:r>
        <w:r>
          <w:tab/>
        </w:r>
        <w:r>
          <w:fldChar w:fldCharType="begin"/>
        </w:r>
        <w:r>
          <w:instrText xml:space="preserve"> PAGEREF _Toc24023 \h </w:instrText>
        </w:r>
        <w:r>
          <w:fldChar w:fldCharType="separate"/>
        </w:r>
        <w:r>
          <w:t>13</w:t>
        </w:r>
        <w:r>
          <w:fldChar w:fldCharType="end"/>
        </w:r>
      </w:hyperlink>
    </w:p>
    <w:p>
      <w:pPr>
        <w:pStyle w:val="TOC2"/>
        <w:tabs>
          <w:tab w:val="right" w:leader="dot" w:pos="8306"/>
        </w:tabs>
      </w:pPr>
      <w:hyperlink w:anchor="_Toc8478" w:history="1">
        <w:r>
          <w:rPr>
            <w:rFonts w:ascii="仿宋" w:eastAsia="仿宋" w:hAnsi="仿宋" w:cs="仿宋" w:hint="eastAsia"/>
            <w:lang w:eastAsia="zh-CN"/>
          </w:rPr>
          <w:t>(二)、夜视仪项目工艺技术设计方案</w:t>
        </w:r>
        <w:r>
          <w:tab/>
        </w:r>
        <w:r>
          <w:fldChar w:fldCharType="begin"/>
        </w:r>
        <w:r>
          <w:instrText xml:space="preserve"> PAGEREF _Toc8478 \h </w:instrText>
        </w:r>
        <w:r>
          <w:fldChar w:fldCharType="separate"/>
        </w:r>
        <w:r>
          <w:t>14</w:t>
        </w:r>
        <w:r>
          <w:fldChar w:fldCharType="end"/>
        </w:r>
      </w:hyperlink>
    </w:p>
    <w:p>
      <w:pPr>
        <w:pStyle w:val="TOC2"/>
        <w:tabs>
          <w:tab w:val="right" w:leader="dot" w:pos="8306"/>
        </w:tabs>
      </w:pPr>
      <w:hyperlink w:anchor="_Toc21727" w:history="1">
        <w:r>
          <w:rPr>
            <w:rFonts w:ascii="仿宋" w:eastAsia="仿宋" w:hAnsi="仿宋" w:cs="仿宋" w:hint="eastAsia"/>
            <w:lang w:eastAsia="zh-CN"/>
          </w:rPr>
          <w:t>(三)、设备选型方案</w:t>
        </w:r>
        <w:r>
          <w:tab/>
        </w:r>
        <w:r>
          <w:fldChar w:fldCharType="begin"/>
        </w:r>
        <w:r>
          <w:instrText xml:space="preserve"> PAGEREF _Toc21727 \h </w:instrText>
        </w:r>
        <w:r>
          <w:fldChar w:fldCharType="separate"/>
        </w:r>
        <w:r>
          <w:t>15</w:t>
        </w:r>
        <w:r>
          <w:fldChar w:fldCharType="end"/>
        </w:r>
      </w:hyperlink>
    </w:p>
    <w:p>
      <w:pPr>
        <w:pStyle w:val="TOC1"/>
        <w:tabs>
          <w:tab w:val="right" w:leader="dot" w:pos="8306"/>
        </w:tabs>
      </w:pPr>
      <w:hyperlink w:anchor="_Toc1677" w:history="1">
        <w:r>
          <w:rPr>
            <w:rFonts w:ascii="仿宋" w:eastAsia="仿宋" w:hAnsi="仿宋" w:cs="仿宋" w:hint="eastAsia"/>
            <w:lang w:eastAsia="zh-CN"/>
          </w:rPr>
          <w:t>五、夜视仪项目可持续发展</w:t>
        </w:r>
        <w:r>
          <w:tab/>
        </w:r>
        <w:r>
          <w:fldChar w:fldCharType="begin"/>
        </w:r>
        <w:r>
          <w:instrText xml:space="preserve"> PAGEREF _Toc1677 \h </w:instrText>
        </w:r>
        <w:r>
          <w:fldChar w:fldCharType="separate"/>
        </w:r>
        <w:r>
          <w:t>17</w:t>
        </w:r>
        <w:r>
          <w:fldChar w:fldCharType="end"/>
        </w:r>
      </w:hyperlink>
    </w:p>
    <w:p>
      <w:pPr>
        <w:pStyle w:val="TOC2"/>
        <w:tabs>
          <w:tab w:val="right" w:leader="dot" w:pos="8306"/>
        </w:tabs>
      </w:pPr>
      <w:hyperlink w:anchor="_Toc31140" w:history="1">
        <w:r>
          <w:rPr>
            <w:rFonts w:ascii="仿宋" w:eastAsia="仿宋" w:hAnsi="仿宋" w:cs="仿宋" w:hint="eastAsia"/>
            <w:lang w:eastAsia="zh-CN"/>
          </w:rPr>
          <w:t>(一)、可持续战略与实践</w:t>
        </w:r>
        <w:r>
          <w:tab/>
        </w:r>
        <w:r>
          <w:fldChar w:fldCharType="begin"/>
        </w:r>
        <w:r>
          <w:instrText xml:space="preserve"> PAGEREF _Toc31140 \h </w:instrText>
        </w:r>
        <w:r>
          <w:fldChar w:fldCharType="separate"/>
        </w:r>
        <w:r>
          <w:t>17</w:t>
        </w:r>
        <w:r>
          <w:fldChar w:fldCharType="end"/>
        </w:r>
      </w:hyperlink>
    </w:p>
    <w:p>
      <w:pPr>
        <w:pStyle w:val="TOC2"/>
        <w:tabs>
          <w:tab w:val="right" w:leader="dot" w:pos="8306"/>
        </w:tabs>
      </w:pPr>
      <w:hyperlink w:anchor="_Toc31526" w:history="1">
        <w:r>
          <w:rPr>
            <w:rFonts w:ascii="仿宋" w:eastAsia="仿宋" w:hAnsi="仿宋" w:cs="仿宋" w:hint="eastAsia"/>
            <w:lang w:eastAsia="zh-CN"/>
          </w:rPr>
          <w:t>(二)、环保与社会责任</w:t>
        </w:r>
        <w:r>
          <w:tab/>
        </w:r>
        <w:r>
          <w:fldChar w:fldCharType="begin"/>
        </w:r>
        <w:r>
          <w:instrText xml:space="preserve"> PAGEREF _Toc31526 \h </w:instrText>
        </w:r>
        <w:r>
          <w:fldChar w:fldCharType="separate"/>
        </w:r>
        <w:r>
          <w:t>17</w:t>
        </w:r>
        <w:r>
          <w:fldChar w:fldCharType="end"/>
        </w:r>
      </w:hyperlink>
    </w:p>
    <w:p>
      <w:pPr>
        <w:pStyle w:val="TOC1"/>
        <w:tabs>
          <w:tab w:val="right" w:leader="dot" w:pos="8306"/>
        </w:tabs>
      </w:pPr>
      <w:hyperlink w:anchor="_Toc19643" w:history="1">
        <w:r>
          <w:rPr>
            <w:rFonts w:ascii="仿宋" w:eastAsia="仿宋" w:hAnsi="仿宋" w:cs="仿宋" w:hint="eastAsia"/>
            <w:lang w:eastAsia="zh-CN"/>
          </w:rPr>
          <w:t>六、夜视仪项目土建工程</w:t>
        </w:r>
        <w:r>
          <w:tab/>
        </w:r>
        <w:r>
          <w:fldChar w:fldCharType="begin"/>
        </w:r>
        <w:r>
          <w:instrText xml:space="preserve"> PAGEREF _Toc19643 \h </w:instrText>
        </w:r>
        <w:r>
          <w:fldChar w:fldCharType="separate"/>
        </w:r>
        <w:r>
          <w:t>18</w:t>
        </w:r>
        <w:r>
          <w:fldChar w:fldCharType="end"/>
        </w:r>
      </w:hyperlink>
    </w:p>
    <w:p>
      <w:pPr>
        <w:pStyle w:val="TOC2"/>
        <w:tabs>
          <w:tab w:val="right" w:leader="dot" w:pos="8306"/>
        </w:tabs>
      </w:pPr>
      <w:hyperlink w:anchor="_Toc25178" w:history="1">
        <w:r>
          <w:rPr>
            <w:rFonts w:ascii="仿宋" w:eastAsia="仿宋" w:hAnsi="仿宋" w:cs="仿宋" w:hint="eastAsia"/>
            <w:lang w:eastAsia="zh-CN"/>
          </w:rPr>
          <w:t>(一)、建筑工程设计原则</w:t>
        </w:r>
        <w:r>
          <w:tab/>
        </w:r>
        <w:r>
          <w:fldChar w:fldCharType="begin"/>
        </w:r>
        <w:r>
          <w:instrText xml:space="preserve"> PAGEREF _Toc25178 \h </w:instrText>
        </w:r>
        <w:r>
          <w:fldChar w:fldCharType="separate"/>
        </w:r>
        <w:r>
          <w:t>18</w:t>
        </w:r>
        <w:r>
          <w:fldChar w:fldCharType="end"/>
        </w:r>
      </w:hyperlink>
    </w:p>
    <w:p>
      <w:pPr>
        <w:pStyle w:val="TOC2"/>
        <w:tabs>
          <w:tab w:val="right" w:leader="dot" w:pos="8306"/>
        </w:tabs>
      </w:pPr>
      <w:hyperlink w:anchor="_Toc7254" w:history="1">
        <w:r>
          <w:rPr>
            <w:rFonts w:ascii="仿宋" w:eastAsia="仿宋" w:hAnsi="仿宋" w:cs="仿宋" w:hint="eastAsia"/>
            <w:lang w:eastAsia="zh-CN"/>
          </w:rPr>
          <w:t>(二)、土建工程设计年限及安全等级</w:t>
        </w:r>
        <w:r>
          <w:tab/>
        </w:r>
        <w:r>
          <w:fldChar w:fldCharType="begin"/>
        </w:r>
        <w:r>
          <w:instrText xml:space="preserve"> PAGEREF _Toc7254 \h </w:instrText>
        </w:r>
        <w:r>
          <w:fldChar w:fldCharType="separate"/>
        </w:r>
        <w:r>
          <w:t>19</w:t>
        </w:r>
        <w:r>
          <w:fldChar w:fldCharType="end"/>
        </w:r>
      </w:hyperlink>
    </w:p>
    <w:p>
      <w:pPr>
        <w:pStyle w:val="TOC2"/>
        <w:tabs>
          <w:tab w:val="right" w:leader="dot" w:pos="8306"/>
        </w:tabs>
      </w:pPr>
      <w:hyperlink w:anchor="_Toc28686" w:history="1">
        <w:r>
          <w:rPr>
            <w:rFonts w:ascii="仿宋" w:eastAsia="仿宋" w:hAnsi="仿宋" w:cs="仿宋" w:hint="eastAsia"/>
            <w:lang w:eastAsia="zh-CN"/>
          </w:rPr>
          <w:t>(三)、建筑工程设计总体要求</w:t>
        </w:r>
        <w:r>
          <w:tab/>
        </w:r>
        <w:r>
          <w:fldChar w:fldCharType="begin"/>
        </w:r>
        <w:r>
          <w:instrText xml:space="preserve"> PAGEREF _Toc28686 \h </w:instrText>
        </w:r>
        <w:r>
          <w:fldChar w:fldCharType="separate"/>
        </w:r>
        <w:r>
          <w:t>21</w:t>
        </w:r>
        <w:r>
          <w:fldChar w:fldCharType="end"/>
        </w:r>
      </w:hyperlink>
    </w:p>
    <w:p>
      <w:pPr>
        <w:pStyle w:val="TOC2"/>
        <w:tabs>
          <w:tab w:val="right" w:leader="dot" w:pos="8306"/>
        </w:tabs>
      </w:pPr>
      <w:hyperlink w:anchor="_Toc22867" w:history="1">
        <w:r>
          <w:rPr>
            <w:rFonts w:ascii="仿宋" w:eastAsia="仿宋" w:hAnsi="仿宋" w:cs="仿宋" w:hint="eastAsia"/>
            <w:lang w:eastAsia="zh-CN"/>
          </w:rPr>
          <w:t>(四)、土建工程建设指标</w:t>
        </w:r>
        <w:r>
          <w:tab/>
        </w:r>
        <w:r>
          <w:fldChar w:fldCharType="begin"/>
        </w:r>
        <w:r>
          <w:instrText xml:space="preserve"> PAGEREF _Toc22867 \h </w:instrText>
        </w:r>
        <w:r>
          <w:fldChar w:fldCharType="separate"/>
        </w:r>
        <w:r>
          <w:t>21</w:t>
        </w:r>
        <w:r>
          <w:fldChar w:fldCharType="end"/>
        </w:r>
      </w:hyperlink>
    </w:p>
    <w:p>
      <w:pPr>
        <w:pStyle w:val="TOC1"/>
        <w:tabs>
          <w:tab w:val="right" w:leader="dot" w:pos="8306"/>
        </w:tabs>
      </w:pPr>
      <w:hyperlink w:anchor="_Toc29676" w:history="1">
        <w:r>
          <w:rPr>
            <w:rFonts w:ascii="仿宋" w:eastAsia="仿宋" w:hAnsi="仿宋" w:cs="仿宋" w:hint="eastAsia"/>
            <w:lang w:eastAsia="zh-CN"/>
          </w:rPr>
          <w:t>七、夜视仪项目经营效益</w:t>
        </w:r>
        <w:r>
          <w:tab/>
        </w:r>
        <w:r>
          <w:fldChar w:fldCharType="begin"/>
        </w:r>
        <w:r>
          <w:instrText xml:space="preserve"> PAGEREF _Toc29676 \h </w:instrText>
        </w:r>
        <w:r>
          <w:fldChar w:fldCharType="separate"/>
        </w:r>
        <w:r>
          <w:t>22</w:t>
        </w:r>
        <w:r>
          <w:fldChar w:fldCharType="end"/>
        </w:r>
      </w:hyperlink>
    </w:p>
    <w:p>
      <w:pPr>
        <w:pStyle w:val="TOC2"/>
        <w:tabs>
          <w:tab w:val="right" w:leader="dot" w:pos="8306"/>
        </w:tabs>
      </w:pPr>
      <w:hyperlink w:anchor="_Toc21975" w:history="1">
        <w:r>
          <w:rPr>
            <w:rFonts w:ascii="仿宋" w:eastAsia="仿宋" w:hAnsi="仿宋" w:cs="仿宋" w:hint="eastAsia"/>
            <w:lang w:eastAsia="zh-CN"/>
          </w:rPr>
          <w:t>(一)、经济评价财务测算</w:t>
        </w:r>
        <w:r>
          <w:tab/>
        </w:r>
        <w:r>
          <w:fldChar w:fldCharType="begin"/>
        </w:r>
        <w:r>
          <w:instrText xml:space="preserve"> PAGEREF _Toc21975 \h </w:instrText>
        </w:r>
        <w:r>
          <w:fldChar w:fldCharType="separate"/>
        </w:r>
        <w:r>
          <w:t>22</w:t>
        </w:r>
        <w:r>
          <w:fldChar w:fldCharType="end"/>
        </w:r>
      </w:hyperlink>
    </w:p>
    <w:p>
      <w:pPr>
        <w:pStyle w:val="TOC2"/>
        <w:tabs>
          <w:tab w:val="right" w:leader="dot" w:pos="8306"/>
        </w:tabs>
      </w:pPr>
      <w:hyperlink w:anchor="_Toc15393" w:history="1">
        <w:r>
          <w:rPr>
            <w:rFonts w:ascii="仿宋" w:eastAsia="仿宋" w:hAnsi="仿宋" w:cs="仿宋" w:hint="eastAsia"/>
            <w:lang w:eastAsia="zh-CN"/>
          </w:rPr>
          <w:t>(二)、夜视仪项目盈利能力分析</w:t>
        </w:r>
        <w:r>
          <w:tab/>
        </w:r>
        <w:r>
          <w:fldChar w:fldCharType="begin"/>
        </w:r>
        <w:r>
          <w:instrText xml:space="preserve"> PAGEREF _Toc15393 \h </w:instrText>
        </w:r>
        <w:r>
          <w:fldChar w:fldCharType="separate"/>
        </w:r>
        <w:r>
          <w:t>23</w:t>
        </w:r>
        <w:r>
          <w:fldChar w:fldCharType="end"/>
        </w:r>
      </w:hyperlink>
    </w:p>
    <w:p>
      <w:pPr>
        <w:pStyle w:val="TOC1"/>
        <w:tabs>
          <w:tab w:val="right" w:leader="dot" w:pos="8306"/>
        </w:tabs>
      </w:pPr>
      <w:hyperlink w:anchor="_Toc16782" w:history="1">
        <w:r>
          <w:rPr>
            <w:rFonts w:ascii="仿宋" w:eastAsia="仿宋" w:hAnsi="仿宋" w:cs="仿宋" w:hint="eastAsia"/>
            <w:lang w:eastAsia="zh-CN"/>
          </w:rPr>
          <w:t>八、夜视仪项目创新与研发</w:t>
        </w:r>
        <w:r>
          <w:tab/>
        </w:r>
        <w:r>
          <w:fldChar w:fldCharType="begin"/>
        </w:r>
        <w:r>
          <w:instrText xml:space="preserve"> PAGEREF _Toc16782 \h </w:instrText>
        </w:r>
        <w:r>
          <w:fldChar w:fldCharType="separate"/>
        </w:r>
        <w:r>
          <w:t>24</w:t>
        </w:r>
        <w:r>
          <w:fldChar w:fldCharType="end"/>
        </w:r>
      </w:hyperlink>
    </w:p>
    <w:p>
      <w:pPr>
        <w:pStyle w:val="TOC2"/>
        <w:tabs>
          <w:tab w:val="right" w:leader="dot" w:pos="8306"/>
        </w:tabs>
      </w:pPr>
      <w:hyperlink w:anchor="_Toc13078" w:history="1">
        <w:r>
          <w:rPr>
            <w:rFonts w:ascii="仿宋" w:eastAsia="仿宋" w:hAnsi="仿宋" w:cs="仿宋" w:hint="eastAsia"/>
            <w:lang w:eastAsia="zh-CN"/>
          </w:rPr>
          <w:t>(一)、创新策略与方向</w:t>
        </w:r>
        <w:r>
          <w:tab/>
        </w:r>
        <w:r>
          <w:fldChar w:fldCharType="begin"/>
        </w:r>
        <w:r>
          <w:instrText xml:space="preserve"> PAGEREF _Toc13078 \h </w:instrText>
        </w:r>
        <w:r>
          <w:fldChar w:fldCharType="separate"/>
        </w:r>
        <w:r>
          <w:t>24</w:t>
        </w:r>
        <w:r>
          <w:fldChar w:fldCharType="end"/>
        </w:r>
      </w:hyperlink>
    </w:p>
    <w:p>
      <w:pPr>
        <w:pStyle w:val="TOC2"/>
        <w:tabs>
          <w:tab w:val="right" w:leader="dot" w:pos="8306"/>
        </w:tabs>
      </w:pPr>
      <w:hyperlink w:anchor="_Toc6402" w:history="1">
        <w:r>
          <w:rPr>
            <w:rFonts w:ascii="仿宋" w:eastAsia="仿宋" w:hAnsi="仿宋" w:cs="仿宋" w:hint="eastAsia"/>
            <w:lang w:eastAsia="zh-CN"/>
          </w:rPr>
          <w:t>(二)、研发规划与投入</w:t>
        </w:r>
        <w:r>
          <w:tab/>
        </w:r>
        <w:r>
          <w:fldChar w:fldCharType="begin"/>
        </w:r>
        <w:r>
          <w:instrText xml:space="preserve"> PAGEREF _Toc6402 \h </w:instrText>
        </w:r>
        <w:r>
          <w:fldChar w:fldCharType="separate"/>
        </w:r>
        <w:r>
          <w:t>25</w:t>
        </w:r>
        <w:r>
          <w:fldChar w:fldCharType="end"/>
        </w:r>
      </w:hyperlink>
    </w:p>
    <w:p>
      <w:pPr>
        <w:pStyle w:val="TOC1"/>
        <w:tabs>
          <w:tab w:val="right" w:leader="dot" w:pos="8306"/>
        </w:tabs>
      </w:pPr>
      <w:hyperlink w:anchor="_Toc14310" w:history="1">
        <w:r>
          <w:rPr>
            <w:rFonts w:ascii="仿宋" w:eastAsia="仿宋" w:hAnsi="仿宋" w:cs="仿宋" w:hint="eastAsia"/>
            <w:lang w:eastAsia="zh-CN"/>
          </w:rPr>
          <w:t>九、夜视仪项目人力资源管理</w:t>
        </w:r>
        <w:r>
          <w:tab/>
        </w:r>
        <w:r>
          <w:fldChar w:fldCharType="begin"/>
        </w:r>
        <w:r>
          <w:instrText xml:space="preserve"> PAGEREF _Toc14310 \h </w:instrText>
        </w:r>
        <w:r>
          <w:fldChar w:fldCharType="separate"/>
        </w:r>
        <w:r>
          <w:t>27</w:t>
        </w:r>
        <w:r>
          <w:fldChar w:fldCharType="end"/>
        </w:r>
      </w:hyperlink>
    </w:p>
    <w:p>
      <w:pPr>
        <w:pStyle w:val="TOC2"/>
        <w:tabs>
          <w:tab w:val="right" w:leader="dot" w:pos="8306"/>
        </w:tabs>
      </w:pPr>
      <w:hyperlink w:anchor="_Toc10416" w:history="1">
        <w:r>
          <w:rPr>
            <w:rFonts w:ascii="仿宋" w:eastAsia="仿宋" w:hAnsi="仿宋" w:cs="仿宋" w:hint="eastAsia"/>
            <w:lang w:eastAsia="zh-CN"/>
          </w:rPr>
          <w:t>(一)、建立健全的预算管理制度</w:t>
        </w:r>
        <w:r>
          <w:tab/>
        </w:r>
        <w:r>
          <w:fldChar w:fldCharType="begin"/>
        </w:r>
        <w:r>
          <w:instrText xml:space="preserve"> PAGEREF _Toc10416 \h </w:instrText>
        </w:r>
        <w:r>
          <w:fldChar w:fldCharType="separate"/>
        </w:r>
        <w:r>
          <w:t>27</w:t>
        </w:r>
        <w:r>
          <w:fldChar w:fldCharType="end"/>
        </w:r>
      </w:hyperlink>
    </w:p>
    <w:p>
      <w:pPr>
        <w:pStyle w:val="TOC2"/>
        <w:tabs>
          <w:tab w:val="right" w:leader="dot" w:pos="8306"/>
        </w:tabs>
      </w:pPr>
      <w:hyperlink w:anchor="_Toc28580" w:history="1">
        <w:r>
          <w:rPr>
            <w:rFonts w:ascii="仿宋" w:eastAsia="仿宋" w:hAnsi="仿宋" w:cs="仿宋" w:hint="eastAsia"/>
            <w:lang w:eastAsia="zh-CN"/>
          </w:rPr>
          <w:t>(二)、加强资金流动监控</w:t>
        </w:r>
        <w:r>
          <w:tab/>
        </w:r>
        <w:r>
          <w:fldChar w:fldCharType="begin"/>
        </w:r>
        <w:r>
          <w:instrText xml:space="preserve"> PAGEREF _Toc28580 \h </w:instrText>
        </w:r>
        <w:r>
          <w:fldChar w:fldCharType="separate"/>
        </w:r>
        <w:r>
          <w:t>28</w:t>
        </w:r>
        <w:r>
          <w:fldChar w:fldCharType="end"/>
        </w:r>
      </w:hyperlink>
    </w:p>
    <w:p>
      <w:pPr>
        <w:pStyle w:val="TOC2"/>
        <w:tabs>
          <w:tab w:val="right" w:leader="dot" w:pos="8306"/>
        </w:tabs>
      </w:pPr>
      <w:hyperlink w:anchor="_Toc2497" w:history="1">
        <w:r>
          <w:rPr>
            <w:rFonts w:ascii="仿宋" w:eastAsia="仿宋" w:hAnsi="仿宋" w:cs="仿宋" w:hint="eastAsia"/>
            <w:lang w:eastAsia="zh-CN"/>
          </w:rPr>
          <w:t>(三)、制定完善的风险控制机制</w:t>
        </w:r>
        <w:r>
          <w:tab/>
        </w:r>
        <w:r>
          <w:fldChar w:fldCharType="begin"/>
        </w:r>
        <w:r>
          <w:instrText xml:space="preserve"> PAGEREF _Toc2497 \h </w:instrText>
        </w:r>
        <w:r>
          <w:fldChar w:fldCharType="separate"/>
        </w:r>
        <w:r>
          <w:t>29</w:t>
        </w:r>
        <w:r>
          <w:fldChar w:fldCharType="end"/>
        </w:r>
      </w:hyperlink>
    </w:p>
    <w:p>
      <w:pPr>
        <w:pStyle w:val="TOC2"/>
        <w:tabs>
          <w:tab w:val="right" w:leader="dot" w:pos="8306"/>
        </w:tabs>
      </w:pPr>
      <w:hyperlink w:anchor="_Toc32173" w:history="1">
        <w:r>
          <w:rPr>
            <w:rFonts w:ascii="仿宋" w:eastAsia="仿宋" w:hAnsi="仿宋" w:cs="仿宋" w:hint="eastAsia"/>
            <w:lang w:eastAsia="zh-CN"/>
          </w:rPr>
          <w:t>(四)、优化成本管理</w:t>
        </w:r>
        <w:r>
          <w:tab/>
        </w:r>
        <w:r>
          <w:fldChar w:fldCharType="begin"/>
        </w:r>
        <w:r>
          <w:instrText xml:space="preserve"> PAGEREF _Toc32173 \h </w:instrText>
        </w:r>
        <w:r>
          <w:fldChar w:fldCharType="separate"/>
        </w:r>
        <w:r>
          <w:t>31</w:t>
        </w:r>
        <w:r>
          <w:fldChar w:fldCharType="end"/>
        </w:r>
      </w:hyperlink>
    </w:p>
    <w:p>
      <w:pPr>
        <w:pStyle w:val="TOC1"/>
        <w:tabs>
          <w:tab w:val="right" w:leader="dot" w:pos="8306"/>
        </w:tabs>
      </w:pPr>
      <w:hyperlink w:anchor="_Toc28051" w:history="1">
        <w:r>
          <w:rPr>
            <w:rFonts w:ascii="仿宋" w:eastAsia="仿宋" w:hAnsi="仿宋" w:cs="仿宋" w:hint="eastAsia"/>
            <w:lang w:eastAsia="zh-CN"/>
          </w:rPr>
          <w:t>十、夜视仪项目风险管理</w:t>
        </w:r>
        <w:r>
          <w:tab/>
        </w:r>
        <w:r>
          <w:fldChar w:fldCharType="begin"/>
        </w:r>
        <w:r>
          <w:instrText xml:space="preserve"> PAGEREF _Toc28051 \h </w:instrText>
        </w:r>
        <w:r>
          <w:fldChar w:fldCharType="separate"/>
        </w:r>
        <w:r>
          <w:t>32</w:t>
        </w:r>
        <w:r>
          <w:fldChar w:fldCharType="end"/>
        </w:r>
      </w:hyperlink>
    </w:p>
    <w:p>
      <w:pPr>
        <w:pStyle w:val="TOC2"/>
        <w:tabs>
          <w:tab w:val="right" w:leader="dot" w:pos="8306"/>
        </w:tabs>
      </w:pPr>
      <w:hyperlink w:anchor="_Toc17298" w:history="1">
        <w:r>
          <w:rPr>
            <w:rFonts w:ascii="仿宋" w:eastAsia="仿宋" w:hAnsi="仿宋" w:cs="仿宋" w:hint="eastAsia"/>
            <w:lang w:eastAsia="zh-CN"/>
          </w:rPr>
          <w:t>(一)、风险识别与评估</w:t>
        </w:r>
        <w:r>
          <w:tab/>
        </w:r>
        <w:r>
          <w:fldChar w:fldCharType="begin"/>
        </w:r>
        <w:r>
          <w:instrText xml:space="preserve"> PAGEREF _Toc17298 \h </w:instrText>
        </w:r>
        <w:r>
          <w:fldChar w:fldCharType="separate"/>
        </w:r>
        <w:r>
          <w:t>32</w:t>
        </w:r>
        <w:r>
          <w:fldChar w:fldCharType="end"/>
        </w:r>
      </w:hyperlink>
    </w:p>
    <w:p>
      <w:pPr>
        <w:pStyle w:val="TOC2"/>
        <w:tabs>
          <w:tab w:val="right" w:leader="dot" w:pos="8306"/>
        </w:tabs>
      </w:pPr>
      <w:hyperlink w:anchor="_Toc30322" w:history="1">
        <w:r>
          <w:rPr>
            <w:rFonts w:ascii="仿宋" w:eastAsia="仿宋" w:hAnsi="仿宋" w:cs="仿宋" w:hint="eastAsia"/>
            <w:lang w:eastAsia="zh-CN"/>
          </w:rPr>
          <w:t>(二)、风险应对策略</w:t>
        </w:r>
        <w:r>
          <w:tab/>
        </w:r>
        <w:r>
          <w:fldChar w:fldCharType="begin"/>
        </w:r>
        <w:r>
          <w:instrText xml:space="preserve"> PAGEREF _Toc30322 \h </w:instrText>
        </w:r>
        <w:r>
          <w:fldChar w:fldCharType="separate"/>
        </w:r>
        <w:r>
          <w:t>33</w:t>
        </w:r>
        <w:r>
          <w:fldChar w:fldCharType="end"/>
        </w:r>
      </w:hyperlink>
    </w:p>
    <w:p>
      <w:pPr>
        <w:pStyle w:val="TOC2"/>
        <w:tabs>
          <w:tab w:val="right" w:leader="dot" w:pos="8306"/>
        </w:tabs>
      </w:pPr>
      <w:hyperlink w:anchor="_Toc3432" w:history="1">
        <w:r>
          <w:rPr>
            <w:rFonts w:ascii="仿宋" w:eastAsia="仿宋" w:hAnsi="仿宋" w:cs="仿宋" w:hint="eastAsia"/>
            <w:lang w:eastAsia="zh-CN"/>
          </w:rPr>
          <w:t>(三)、风险监控与控制</w:t>
        </w:r>
        <w:r>
          <w:tab/>
        </w:r>
        <w:r>
          <w:fldChar w:fldCharType="begin"/>
        </w:r>
        <w:r>
          <w:instrText xml:space="preserve"> PAGEREF _Toc3432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1" w:history="1">
        <w:r>
          <w:rPr>
            <w:rFonts w:ascii="仿宋" w:eastAsia="仿宋" w:hAnsi="仿宋" w:cs="仿宋" w:hint="eastAsia"/>
            <w:lang w:eastAsia="zh-CN"/>
          </w:rPr>
          <w:t>十一、夜视仪项目财务管理</w:t>
        </w:r>
        <w:r>
          <w:tab/>
        </w:r>
        <w:r>
          <w:fldChar w:fldCharType="begin"/>
        </w:r>
        <w:r>
          <w:instrText xml:space="preserve"> PAGEREF _Toc3891 \h </w:instrText>
        </w:r>
        <w:r>
          <w:fldChar w:fldCharType="separate"/>
        </w:r>
        <w:r>
          <w:t>36</w:t>
        </w:r>
        <w:r>
          <w:fldChar w:fldCharType="end"/>
        </w:r>
      </w:hyperlink>
    </w:p>
    <w:p>
      <w:pPr>
        <w:pStyle w:val="TOC2"/>
        <w:tabs>
          <w:tab w:val="right" w:leader="dot" w:pos="8306"/>
        </w:tabs>
      </w:pPr>
      <w:hyperlink w:anchor="_Toc30076" w:history="1">
        <w:r>
          <w:rPr>
            <w:rFonts w:ascii="仿宋" w:eastAsia="仿宋" w:hAnsi="仿宋" w:cs="仿宋" w:hint="eastAsia"/>
            <w:lang w:eastAsia="zh-CN"/>
          </w:rPr>
          <w:t>(一)、资金需求大</w:t>
        </w:r>
        <w:r>
          <w:tab/>
        </w:r>
        <w:r>
          <w:fldChar w:fldCharType="begin"/>
        </w:r>
        <w:r>
          <w:instrText xml:space="preserve"> PAGEREF _Toc30076 \h </w:instrText>
        </w:r>
        <w:r>
          <w:fldChar w:fldCharType="separate"/>
        </w:r>
        <w:r>
          <w:t>36</w:t>
        </w:r>
        <w:r>
          <w:fldChar w:fldCharType="end"/>
        </w:r>
      </w:hyperlink>
    </w:p>
    <w:p>
      <w:pPr>
        <w:pStyle w:val="TOC2"/>
        <w:tabs>
          <w:tab w:val="right" w:leader="dot" w:pos="8306"/>
        </w:tabs>
      </w:pPr>
      <w:hyperlink w:anchor="_Toc144" w:history="1">
        <w:r>
          <w:rPr>
            <w:rFonts w:ascii="仿宋" w:eastAsia="仿宋" w:hAnsi="仿宋" w:cs="仿宋" w:hint="eastAsia"/>
            <w:lang w:eastAsia="zh-CN"/>
          </w:rPr>
          <w:t>(二)、研发周期长</w:t>
        </w:r>
        <w:r>
          <w:tab/>
        </w:r>
        <w:r>
          <w:fldChar w:fldCharType="begin"/>
        </w:r>
        <w:r>
          <w:instrText xml:space="preserve"> PAGEREF _Toc144 \h </w:instrText>
        </w:r>
        <w:r>
          <w:fldChar w:fldCharType="separate"/>
        </w:r>
        <w:r>
          <w:t>37</w:t>
        </w:r>
        <w:r>
          <w:fldChar w:fldCharType="end"/>
        </w:r>
      </w:hyperlink>
    </w:p>
    <w:p>
      <w:pPr>
        <w:pStyle w:val="TOC2"/>
        <w:tabs>
          <w:tab w:val="right" w:leader="dot" w:pos="8306"/>
        </w:tabs>
      </w:pPr>
      <w:hyperlink w:anchor="_Toc25276" w:history="1">
        <w:r>
          <w:rPr>
            <w:rFonts w:ascii="仿宋" w:eastAsia="仿宋" w:hAnsi="仿宋" w:cs="仿宋" w:hint="eastAsia"/>
            <w:lang w:eastAsia="zh-CN"/>
          </w:rPr>
          <w:t>(三)、市场风险大</w:t>
        </w:r>
        <w:r>
          <w:tab/>
        </w:r>
        <w:r>
          <w:fldChar w:fldCharType="begin"/>
        </w:r>
        <w:r>
          <w:instrText xml:space="preserve"> PAGEREF _Toc25276 \h </w:instrText>
        </w:r>
        <w:r>
          <w:fldChar w:fldCharType="separate"/>
        </w:r>
        <w:r>
          <w:t>38</w:t>
        </w:r>
        <w:r>
          <w:fldChar w:fldCharType="end"/>
        </w:r>
      </w:hyperlink>
    </w:p>
    <w:p>
      <w:pPr>
        <w:pStyle w:val="TOC2"/>
        <w:tabs>
          <w:tab w:val="right" w:leader="dot" w:pos="8306"/>
        </w:tabs>
      </w:pPr>
      <w:hyperlink w:anchor="_Toc14961" w:history="1">
        <w:r>
          <w:rPr>
            <w:rFonts w:ascii="仿宋" w:eastAsia="仿宋" w:hAnsi="仿宋" w:cs="仿宋" w:hint="eastAsia"/>
            <w:lang w:eastAsia="zh-CN"/>
          </w:rPr>
          <w:t>(四)、利润率高</w:t>
        </w:r>
        <w:r>
          <w:tab/>
        </w:r>
        <w:r>
          <w:fldChar w:fldCharType="begin"/>
        </w:r>
        <w:r>
          <w:instrText xml:space="preserve"> PAGEREF _Toc14961 \h </w:instrText>
        </w:r>
        <w:r>
          <w:fldChar w:fldCharType="separate"/>
        </w:r>
        <w:r>
          <w:t>41</w:t>
        </w:r>
        <w:r>
          <w:fldChar w:fldCharType="end"/>
        </w:r>
      </w:hyperlink>
    </w:p>
    <w:p>
      <w:pPr>
        <w:pStyle w:val="TOC1"/>
        <w:tabs>
          <w:tab w:val="right" w:leader="dot" w:pos="8306"/>
        </w:tabs>
      </w:pPr>
      <w:hyperlink w:anchor="_Toc24406" w:history="1">
        <w:r>
          <w:rPr>
            <w:rFonts w:ascii="仿宋" w:eastAsia="仿宋" w:hAnsi="仿宋" w:cs="仿宋" w:hint="eastAsia"/>
            <w:lang w:eastAsia="zh-CN"/>
          </w:rPr>
          <w:t>十二、夜视仪项目计划安排</w:t>
        </w:r>
        <w:r>
          <w:tab/>
        </w:r>
        <w:r>
          <w:fldChar w:fldCharType="begin"/>
        </w:r>
        <w:r>
          <w:instrText xml:space="preserve"> PAGEREF _Toc24406 \h </w:instrText>
        </w:r>
        <w:r>
          <w:fldChar w:fldCharType="separate"/>
        </w:r>
        <w:r>
          <w:t>43</w:t>
        </w:r>
        <w:r>
          <w:fldChar w:fldCharType="end"/>
        </w:r>
      </w:hyperlink>
    </w:p>
    <w:p>
      <w:pPr>
        <w:pStyle w:val="TOC2"/>
        <w:tabs>
          <w:tab w:val="right" w:leader="dot" w:pos="8306"/>
        </w:tabs>
      </w:pPr>
      <w:hyperlink w:anchor="_Toc14479" w:history="1">
        <w:r>
          <w:rPr>
            <w:rFonts w:ascii="仿宋" w:eastAsia="仿宋" w:hAnsi="仿宋" w:cs="仿宋" w:hint="eastAsia"/>
            <w:lang w:eastAsia="zh-CN"/>
          </w:rPr>
          <w:t>(一)、建设周期</w:t>
        </w:r>
        <w:r>
          <w:tab/>
        </w:r>
        <w:r>
          <w:fldChar w:fldCharType="begin"/>
        </w:r>
        <w:r>
          <w:instrText xml:space="preserve"> PAGEREF _Toc14479 \h </w:instrText>
        </w:r>
        <w:r>
          <w:fldChar w:fldCharType="separate"/>
        </w:r>
        <w:r>
          <w:t>43</w:t>
        </w:r>
        <w:r>
          <w:fldChar w:fldCharType="end"/>
        </w:r>
      </w:hyperlink>
    </w:p>
    <w:p>
      <w:pPr>
        <w:pStyle w:val="TOC2"/>
        <w:tabs>
          <w:tab w:val="right" w:leader="dot" w:pos="8306"/>
        </w:tabs>
      </w:pPr>
      <w:hyperlink w:anchor="_Toc12632" w:history="1">
        <w:r>
          <w:rPr>
            <w:rFonts w:ascii="仿宋" w:eastAsia="仿宋" w:hAnsi="仿宋" w:cs="仿宋" w:hint="eastAsia"/>
            <w:lang w:eastAsia="zh-CN"/>
          </w:rPr>
          <w:t>(二)、建设进度</w:t>
        </w:r>
        <w:r>
          <w:tab/>
        </w:r>
        <w:r>
          <w:fldChar w:fldCharType="begin"/>
        </w:r>
        <w:r>
          <w:instrText xml:space="preserve"> PAGEREF _Toc12632 \h </w:instrText>
        </w:r>
        <w:r>
          <w:fldChar w:fldCharType="separate"/>
        </w:r>
        <w:r>
          <w:t>44</w:t>
        </w:r>
        <w:r>
          <w:fldChar w:fldCharType="end"/>
        </w:r>
      </w:hyperlink>
    </w:p>
    <w:p>
      <w:pPr>
        <w:pStyle w:val="TOC2"/>
        <w:tabs>
          <w:tab w:val="right" w:leader="dot" w:pos="8306"/>
        </w:tabs>
      </w:pPr>
      <w:hyperlink w:anchor="_Toc25872" w:history="1">
        <w:r>
          <w:rPr>
            <w:rFonts w:ascii="仿宋" w:eastAsia="仿宋" w:hAnsi="仿宋" w:cs="仿宋" w:hint="eastAsia"/>
            <w:lang w:eastAsia="zh-CN"/>
          </w:rPr>
          <w:t>(三)、进度安排注意事项</w:t>
        </w:r>
        <w:r>
          <w:tab/>
        </w:r>
        <w:r>
          <w:fldChar w:fldCharType="begin"/>
        </w:r>
        <w:r>
          <w:instrText xml:space="preserve"> PAGEREF _Toc25872 \h </w:instrText>
        </w:r>
        <w:r>
          <w:fldChar w:fldCharType="separate"/>
        </w:r>
        <w:r>
          <w:t>45</w:t>
        </w:r>
        <w:r>
          <w:fldChar w:fldCharType="end"/>
        </w:r>
      </w:hyperlink>
    </w:p>
    <w:p>
      <w:pPr>
        <w:pStyle w:val="TOC2"/>
        <w:tabs>
          <w:tab w:val="right" w:leader="dot" w:pos="8306"/>
        </w:tabs>
      </w:pPr>
      <w:hyperlink w:anchor="_Toc11613" w:history="1">
        <w:r>
          <w:rPr>
            <w:rFonts w:ascii="仿宋" w:eastAsia="仿宋" w:hAnsi="仿宋" w:cs="仿宋" w:hint="eastAsia"/>
            <w:lang w:eastAsia="zh-CN"/>
          </w:rPr>
          <w:t>(四)、人力资源配置</w:t>
        </w:r>
        <w:r>
          <w:tab/>
        </w:r>
        <w:r>
          <w:fldChar w:fldCharType="begin"/>
        </w:r>
        <w:r>
          <w:instrText xml:space="preserve"> PAGEREF _Toc11613 \h </w:instrText>
        </w:r>
        <w:r>
          <w:fldChar w:fldCharType="separate"/>
        </w:r>
        <w:r>
          <w:t>46</w:t>
        </w:r>
        <w:r>
          <w:fldChar w:fldCharType="end"/>
        </w:r>
      </w:hyperlink>
    </w:p>
    <w:p>
      <w:pPr>
        <w:pStyle w:val="TOC1"/>
        <w:tabs>
          <w:tab w:val="right" w:leader="dot" w:pos="8306"/>
        </w:tabs>
      </w:pPr>
      <w:hyperlink w:anchor="_Toc12551" w:history="1">
        <w:r>
          <w:rPr>
            <w:rFonts w:ascii="仿宋" w:eastAsia="仿宋" w:hAnsi="仿宋" w:cs="仿宋" w:hint="eastAsia"/>
            <w:lang w:eastAsia="zh-CN"/>
          </w:rPr>
          <w:t>十三、质量管理体系</w:t>
        </w:r>
        <w:r>
          <w:tab/>
        </w:r>
        <w:r>
          <w:fldChar w:fldCharType="begin"/>
        </w:r>
        <w:r>
          <w:instrText xml:space="preserve"> PAGEREF _Toc12551 \h </w:instrText>
        </w:r>
        <w:r>
          <w:fldChar w:fldCharType="separate"/>
        </w:r>
        <w:r>
          <w:t>47</w:t>
        </w:r>
        <w:r>
          <w:fldChar w:fldCharType="end"/>
        </w:r>
      </w:hyperlink>
    </w:p>
    <w:p>
      <w:pPr>
        <w:pStyle w:val="TOC2"/>
        <w:tabs>
          <w:tab w:val="right" w:leader="dot" w:pos="8306"/>
        </w:tabs>
      </w:pPr>
      <w:hyperlink w:anchor="_Toc15238" w:history="1">
        <w:r>
          <w:rPr>
            <w:rFonts w:ascii="仿宋" w:eastAsia="仿宋" w:hAnsi="仿宋" w:cs="仿宋" w:hint="eastAsia"/>
            <w:lang w:eastAsia="zh-CN"/>
          </w:rPr>
          <w:t>(一)、质量目标与方针</w:t>
        </w:r>
        <w:r>
          <w:tab/>
        </w:r>
        <w:r>
          <w:fldChar w:fldCharType="begin"/>
        </w:r>
        <w:r>
          <w:instrText xml:space="preserve"> PAGEREF _Toc15238 \h </w:instrText>
        </w:r>
        <w:r>
          <w:fldChar w:fldCharType="separate"/>
        </w:r>
        <w:r>
          <w:t>47</w:t>
        </w:r>
        <w:r>
          <w:fldChar w:fldCharType="end"/>
        </w:r>
      </w:hyperlink>
    </w:p>
    <w:p>
      <w:pPr>
        <w:pStyle w:val="TOC2"/>
        <w:tabs>
          <w:tab w:val="right" w:leader="dot" w:pos="8306"/>
        </w:tabs>
      </w:pPr>
      <w:hyperlink w:anchor="_Toc6660" w:history="1">
        <w:r>
          <w:rPr>
            <w:rFonts w:ascii="仿宋" w:eastAsia="仿宋" w:hAnsi="仿宋" w:cs="仿宋" w:hint="eastAsia"/>
            <w:lang w:eastAsia="zh-CN"/>
          </w:rPr>
          <w:t>(二)、质量管理责任</w:t>
        </w:r>
        <w:r>
          <w:tab/>
        </w:r>
        <w:r>
          <w:fldChar w:fldCharType="begin"/>
        </w:r>
        <w:r>
          <w:instrText xml:space="preserve"> PAGEREF _Toc6660 \h </w:instrText>
        </w:r>
        <w:r>
          <w:fldChar w:fldCharType="separate"/>
        </w:r>
        <w:r>
          <w:t>48</w:t>
        </w:r>
        <w:r>
          <w:fldChar w:fldCharType="end"/>
        </w:r>
      </w:hyperlink>
    </w:p>
    <w:p>
      <w:pPr>
        <w:pStyle w:val="TOC2"/>
        <w:tabs>
          <w:tab w:val="right" w:leader="dot" w:pos="8306"/>
        </w:tabs>
      </w:pPr>
      <w:hyperlink w:anchor="_Toc2381" w:history="1">
        <w:r>
          <w:rPr>
            <w:rFonts w:ascii="仿宋" w:eastAsia="仿宋" w:hAnsi="仿宋" w:cs="仿宋" w:hint="eastAsia"/>
            <w:lang w:eastAsia="zh-CN"/>
          </w:rPr>
          <w:t>(三)、质量管理体系文件</w:t>
        </w:r>
        <w:r>
          <w:tab/>
        </w:r>
        <w:r>
          <w:fldChar w:fldCharType="begin"/>
        </w:r>
        <w:r>
          <w:instrText xml:space="preserve"> PAGEREF _Toc2381 \h </w:instrText>
        </w:r>
        <w:r>
          <w:fldChar w:fldCharType="separate"/>
        </w:r>
        <w:r>
          <w:t>49</w:t>
        </w:r>
        <w:r>
          <w:fldChar w:fldCharType="end"/>
        </w:r>
      </w:hyperlink>
    </w:p>
    <w:p>
      <w:pPr>
        <w:pStyle w:val="TOC2"/>
        <w:tabs>
          <w:tab w:val="right" w:leader="dot" w:pos="8306"/>
        </w:tabs>
      </w:pPr>
      <w:hyperlink w:anchor="_Toc19733" w:history="1">
        <w:r>
          <w:rPr>
            <w:rFonts w:ascii="仿宋" w:eastAsia="仿宋" w:hAnsi="仿宋" w:cs="仿宋" w:hint="eastAsia"/>
            <w:lang w:eastAsia="zh-CN"/>
          </w:rPr>
          <w:t>(四)、质量培训与教育</w:t>
        </w:r>
        <w:r>
          <w:tab/>
        </w:r>
        <w:r>
          <w:fldChar w:fldCharType="begin"/>
        </w:r>
        <w:r>
          <w:instrText xml:space="preserve"> PAGEREF _Toc19733 \h </w:instrText>
        </w:r>
        <w:r>
          <w:fldChar w:fldCharType="separate"/>
        </w:r>
        <w:r>
          <w:t>51</w:t>
        </w:r>
        <w:r>
          <w:fldChar w:fldCharType="end"/>
        </w:r>
      </w:hyperlink>
    </w:p>
    <w:p>
      <w:pPr>
        <w:pStyle w:val="TOC2"/>
        <w:tabs>
          <w:tab w:val="right" w:leader="dot" w:pos="8306"/>
        </w:tabs>
      </w:pPr>
      <w:hyperlink w:anchor="_Toc30463" w:history="1">
        <w:r>
          <w:rPr>
            <w:rFonts w:ascii="仿宋" w:eastAsia="仿宋" w:hAnsi="仿宋" w:cs="仿宋" w:hint="eastAsia"/>
            <w:lang w:eastAsia="zh-CN"/>
          </w:rPr>
          <w:t>(五)、质量审核与评价</w:t>
        </w:r>
        <w:r>
          <w:tab/>
        </w:r>
        <w:r>
          <w:fldChar w:fldCharType="begin"/>
        </w:r>
        <w:r>
          <w:instrText xml:space="preserve"> PAGEREF _Toc30463 \h </w:instrText>
        </w:r>
        <w:r>
          <w:fldChar w:fldCharType="separate"/>
        </w:r>
        <w:r>
          <w:t>53</w:t>
        </w:r>
        <w:r>
          <w:fldChar w:fldCharType="end"/>
        </w:r>
      </w:hyperlink>
    </w:p>
    <w:p>
      <w:pPr>
        <w:pStyle w:val="TOC2"/>
        <w:tabs>
          <w:tab w:val="right" w:leader="dot" w:pos="8306"/>
        </w:tabs>
      </w:pPr>
      <w:hyperlink w:anchor="_Toc23276" w:history="1">
        <w:r>
          <w:rPr>
            <w:rFonts w:ascii="仿宋" w:eastAsia="仿宋" w:hAnsi="仿宋" w:cs="仿宋" w:hint="eastAsia"/>
            <w:lang w:eastAsia="zh-CN"/>
          </w:rPr>
          <w:t>(六)、不符合与纠正措施</w:t>
        </w:r>
        <w:r>
          <w:tab/>
        </w:r>
        <w:r>
          <w:fldChar w:fldCharType="begin"/>
        </w:r>
        <w:r>
          <w:instrText xml:space="preserve"> PAGEREF _Toc23276 \h </w:instrText>
        </w:r>
        <w:r>
          <w:fldChar w:fldCharType="separate"/>
        </w:r>
        <w:r>
          <w:t>54</w:t>
        </w:r>
        <w:r>
          <w:fldChar w:fldCharType="end"/>
        </w:r>
      </w:hyperlink>
    </w:p>
    <w:p>
      <w:pPr>
        <w:pStyle w:val="TOC1"/>
        <w:tabs>
          <w:tab w:val="right" w:leader="dot" w:pos="8306"/>
        </w:tabs>
      </w:pPr>
      <w:hyperlink w:anchor="_Toc1493" w:history="1">
        <w:r>
          <w:rPr>
            <w:rFonts w:ascii="仿宋" w:eastAsia="仿宋" w:hAnsi="仿宋" w:cs="仿宋" w:hint="eastAsia"/>
            <w:lang w:eastAsia="zh-CN"/>
          </w:rPr>
          <w:t>十四、风险识别与分类</w:t>
        </w:r>
        <w:r>
          <w:tab/>
        </w:r>
        <w:r>
          <w:fldChar w:fldCharType="begin"/>
        </w:r>
        <w:r>
          <w:instrText xml:space="preserve"> PAGEREF _Toc1493 \h </w:instrText>
        </w:r>
        <w:r>
          <w:fldChar w:fldCharType="separate"/>
        </w:r>
        <w:r>
          <w:t>55</w:t>
        </w:r>
        <w:r>
          <w:fldChar w:fldCharType="end"/>
        </w:r>
      </w:hyperlink>
    </w:p>
    <w:p>
      <w:pPr>
        <w:pStyle w:val="TOC2"/>
        <w:tabs>
          <w:tab w:val="right" w:leader="dot" w:pos="8306"/>
        </w:tabs>
      </w:pPr>
      <w:hyperlink w:anchor="_Toc19967" w:history="1">
        <w:r>
          <w:rPr>
            <w:rFonts w:ascii="仿宋" w:eastAsia="仿宋" w:hAnsi="仿宋" w:cs="仿宋" w:hint="eastAsia"/>
            <w:lang w:eastAsia="zh-CN"/>
          </w:rPr>
          <w:t>(一)、风险识别</w:t>
        </w:r>
        <w:r>
          <w:tab/>
        </w:r>
        <w:r>
          <w:fldChar w:fldCharType="begin"/>
        </w:r>
        <w:r>
          <w:instrText xml:space="preserve"> PAGEREF _Toc19967 \h </w:instrText>
        </w:r>
        <w:r>
          <w:fldChar w:fldCharType="separate"/>
        </w:r>
        <w:r>
          <w:t>55</w:t>
        </w:r>
        <w:r>
          <w:fldChar w:fldCharType="end"/>
        </w:r>
      </w:hyperlink>
    </w:p>
    <w:p>
      <w:pPr>
        <w:pStyle w:val="TOC2"/>
        <w:tabs>
          <w:tab w:val="right" w:leader="dot" w:pos="8306"/>
        </w:tabs>
      </w:pPr>
      <w:hyperlink w:anchor="_Toc29700" w:history="1">
        <w:r>
          <w:rPr>
            <w:rFonts w:ascii="仿宋" w:eastAsia="仿宋" w:hAnsi="仿宋" w:cs="仿宋" w:hint="eastAsia"/>
            <w:lang w:eastAsia="zh-CN"/>
          </w:rPr>
          <w:t>(二)、风险分类</w:t>
        </w:r>
        <w:r>
          <w:tab/>
        </w:r>
        <w:r>
          <w:fldChar w:fldCharType="begin"/>
        </w:r>
        <w:r>
          <w:instrText xml:space="preserve"> PAGEREF _Toc29700 \h </w:instrText>
        </w:r>
        <w:r>
          <w:fldChar w:fldCharType="separate"/>
        </w:r>
        <w:r>
          <w:t>56</w:t>
        </w:r>
        <w:r>
          <w:fldChar w:fldCharType="end"/>
        </w:r>
      </w:hyperlink>
    </w:p>
    <w:p>
      <w:pPr>
        <w:pStyle w:val="TOC1"/>
        <w:tabs>
          <w:tab w:val="right" w:leader="dot" w:pos="8306"/>
        </w:tabs>
      </w:pPr>
      <w:hyperlink w:anchor="_Toc15069" w:history="1">
        <w:r>
          <w:rPr>
            <w:rFonts w:ascii="仿宋" w:eastAsia="仿宋" w:hAnsi="仿宋" w:cs="仿宋" w:hint="eastAsia"/>
            <w:lang w:eastAsia="zh-CN"/>
          </w:rPr>
          <w:t>十五、夜视仪项目治理与监督</w:t>
        </w:r>
        <w:r>
          <w:tab/>
        </w:r>
        <w:r>
          <w:fldChar w:fldCharType="begin"/>
        </w:r>
        <w:r>
          <w:instrText xml:space="preserve"> PAGEREF _Toc15069 \h </w:instrText>
        </w:r>
        <w:r>
          <w:fldChar w:fldCharType="separate"/>
        </w:r>
        <w:r>
          <w:t>58</w:t>
        </w:r>
        <w:r>
          <w:fldChar w:fldCharType="end"/>
        </w:r>
      </w:hyperlink>
    </w:p>
    <w:p>
      <w:pPr>
        <w:pStyle w:val="TOC2"/>
        <w:tabs>
          <w:tab w:val="right" w:leader="dot" w:pos="8306"/>
        </w:tabs>
      </w:pPr>
      <w:hyperlink w:anchor="_Toc24136" w:history="1">
        <w:r>
          <w:rPr>
            <w:rFonts w:ascii="仿宋" w:eastAsia="仿宋" w:hAnsi="仿宋" w:cs="仿宋" w:hint="eastAsia"/>
            <w:lang w:eastAsia="zh-CN"/>
          </w:rPr>
          <w:t>(一)、夜视仪项目治理结构</w:t>
        </w:r>
        <w:r>
          <w:tab/>
        </w:r>
        <w:r>
          <w:fldChar w:fldCharType="begin"/>
        </w:r>
        <w:r>
          <w:instrText xml:space="preserve"> PAGEREF _Toc24136 \h </w:instrText>
        </w:r>
        <w:r>
          <w:fldChar w:fldCharType="separate"/>
        </w:r>
        <w:r>
          <w:t>58</w:t>
        </w:r>
        <w:r>
          <w:fldChar w:fldCharType="end"/>
        </w:r>
      </w:hyperlink>
    </w:p>
    <w:p>
      <w:pPr>
        <w:pStyle w:val="TOC2"/>
        <w:tabs>
          <w:tab w:val="right" w:leader="dot" w:pos="8306"/>
        </w:tabs>
      </w:pPr>
      <w:hyperlink w:anchor="_Toc25622" w:history="1">
        <w:r>
          <w:rPr>
            <w:rFonts w:ascii="仿宋" w:eastAsia="仿宋" w:hAnsi="仿宋" w:cs="仿宋" w:hint="eastAsia"/>
            <w:lang w:eastAsia="zh-CN"/>
          </w:rPr>
          <w:t>(二)、监督与审计</w:t>
        </w:r>
        <w:r>
          <w:tab/>
        </w:r>
        <w:r>
          <w:fldChar w:fldCharType="begin"/>
        </w:r>
        <w:r>
          <w:instrText xml:space="preserve"> PAGEREF _Toc25622 \h </w:instrText>
        </w:r>
        <w:r>
          <w:fldChar w:fldCharType="separate"/>
        </w:r>
        <w:r>
          <w:t>59</w:t>
        </w:r>
        <w:r>
          <w:fldChar w:fldCharType="end"/>
        </w:r>
      </w:hyperlink>
    </w:p>
    <w:p>
      <w:pPr>
        <w:pStyle w:val="TOC1"/>
        <w:tabs>
          <w:tab w:val="right" w:leader="dot" w:pos="8306"/>
        </w:tabs>
      </w:pPr>
      <w:hyperlink w:anchor="_Toc15018" w:history="1">
        <w:r>
          <w:rPr>
            <w:rFonts w:ascii="仿宋" w:eastAsia="仿宋" w:hAnsi="仿宋" w:cs="仿宋" w:hint="eastAsia"/>
            <w:lang w:eastAsia="zh-CN"/>
          </w:rPr>
          <w:t>十六、营销与推广策略</w:t>
        </w:r>
        <w:r>
          <w:tab/>
        </w:r>
        <w:r>
          <w:fldChar w:fldCharType="begin"/>
        </w:r>
        <w:r>
          <w:instrText xml:space="preserve"> PAGEREF _Toc15018 \h </w:instrText>
        </w:r>
        <w:r>
          <w:fldChar w:fldCharType="separate"/>
        </w:r>
        <w:r>
          <w:t>60</w:t>
        </w:r>
        <w:r>
          <w:fldChar w:fldCharType="end"/>
        </w:r>
      </w:hyperlink>
    </w:p>
    <w:p>
      <w:pPr>
        <w:pStyle w:val="TOC2"/>
        <w:tabs>
          <w:tab w:val="right" w:leader="dot" w:pos="8306"/>
        </w:tabs>
      </w:pPr>
      <w:hyperlink w:anchor="_Toc5729" w:history="1">
        <w:r>
          <w:rPr>
            <w:rFonts w:ascii="仿宋" w:eastAsia="仿宋" w:hAnsi="仿宋" w:cs="仿宋" w:hint="eastAsia"/>
            <w:lang w:eastAsia="zh-CN"/>
          </w:rPr>
          <w:t>(一)、产品/服务定位与特点</w:t>
        </w:r>
        <w:r>
          <w:tab/>
        </w:r>
        <w:r>
          <w:fldChar w:fldCharType="begin"/>
        </w:r>
        <w:r>
          <w:instrText xml:space="preserve"> PAGEREF _Toc5729 \h </w:instrText>
        </w:r>
        <w:r>
          <w:fldChar w:fldCharType="separate"/>
        </w:r>
        <w:r>
          <w:t>60</w:t>
        </w:r>
        <w:r>
          <w:fldChar w:fldCharType="end"/>
        </w:r>
      </w:hyperlink>
    </w:p>
    <w:p>
      <w:pPr>
        <w:pStyle w:val="TOC2"/>
        <w:tabs>
          <w:tab w:val="right" w:leader="dot" w:pos="8306"/>
        </w:tabs>
      </w:pPr>
      <w:hyperlink w:anchor="_Toc24213" w:history="1">
        <w:r>
          <w:rPr>
            <w:rFonts w:ascii="仿宋" w:eastAsia="仿宋" w:hAnsi="仿宋" w:cs="仿宋" w:hint="eastAsia"/>
            <w:lang w:eastAsia="zh-CN"/>
          </w:rPr>
          <w:t>(二)、市场定位与竞争分析</w:t>
        </w:r>
        <w:r>
          <w:tab/>
        </w:r>
        <w:r>
          <w:fldChar w:fldCharType="begin"/>
        </w:r>
        <w:r>
          <w:instrText xml:space="preserve"> PAGEREF _Toc24213 \h </w:instrText>
        </w:r>
        <w:r>
          <w:fldChar w:fldCharType="separate"/>
        </w:r>
        <w:r>
          <w:t>62</w:t>
        </w:r>
        <w:r>
          <w:fldChar w:fldCharType="end"/>
        </w:r>
      </w:hyperlink>
    </w:p>
    <w:p>
      <w:pPr>
        <w:pStyle w:val="TOC2"/>
        <w:tabs>
          <w:tab w:val="right" w:leader="dot" w:pos="8306"/>
        </w:tabs>
      </w:pPr>
      <w:hyperlink w:anchor="_Toc18145" w:history="1">
        <w:r>
          <w:rPr>
            <w:rFonts w:ascii="仿宋" w:eastAsia="仿宋" w:hAnsi="仿宋" w:cs="仿宋" w:hint="eastAsia"/>
            <w:lang w:eastAsia="zh-CN"/>
          </w:rPr>
          <w:t>(三)、营销渠道与策略</w:t>
        </w:r>
        <w:r>
          <w:tab/>
        </w:r>
        <w:r>
          <w:fldChar w:fldCharType="begin"/>
        </w:r>
        <w:r>
          <w:instrText xml:space="preserve"> PAGEREF _Toc18145 \h </w:instrText>
        </w:r>
        <w:r>
          <w:fldChar w:fldCharType="separate"/>
        </w:r>
        <w:r>
          <w:t>63</w:t>
        </w:r>
        <w:r>
          <w:fldChar w:fldCharType="end"/>
        </w:r>
      </w:hyperlink>
    </w:p>
    <w:p>
      <w:pPr>
        <w:pStyle w:val="TOC2"/>
        <w:tabs>
          <w:tab w:val="right" w:leader="dot" w:pos="8306"/>
        </w:tabs>
      </w:pPr>
      <w:hyperlink w:anchor="_Toc4726" w:history="1">
        <w:r>
          <w:rPr>
            <w:rFonts w:ascii="仿宋" w:eastAsia="仿宋" w:hAnsi="仿宋" w:cs="仿宋" w:hint="eastAsia"/>
            <w:lang w:eastAsia="zh-CN"/>
          </w:rPr>
          <w:t>(四)、推广与宣传活动</w:t>
        </w:r>
        <w:r>
          <w:tab/>
        </w:r>
        <w:r>
          <w:fldChar w:fldCharType="begin"/>
        </w:r>
        <w:r>
          <w:instrText xml:space="preserve"> PAGEREF _Toc4726 \h </w:instrText>
        </w:r>
        <w:r>
          <w:fldChar w:fldCharType="separate"/>
        </w:r>
        <w:r>
          <w:t>64</w:t>
        </w:r>
        <w:r>
          <w:fldChar w:fldCharType="end"/>
        </w:r>
      </w:hyperlink>
    </w:p>
    <w:p>
      <w:pPr>
        <w:pStyle w:val="TOC1"/>
        <w:tabs>
          <w:tab w:val="right" w:leader="dot" w:pos="8306"/>
        </w:tabs>
      </w:pPr>
      <w:hyperlink w:anchor="_Toc3263" w:history="1">
        <w:r>
          <w:rPr>
            <w:rFonts w:ascii="仿宋" w:eastAsia="仿宋" w:hAnsi="仿宋" w:cs="仿宋" w:hint="eastAsia"/>
            <w:lang w:eastAsia="zh-CN"/>
          </w:rPr>
          <w:t>十七、夜视仪项目实施时间节点</w:t>
        </w:r>
        <w:r>
          <w:tab/>
        </w:r>
        <w:r>
          <w:fldChar w:fldCharType="begin"/>
        </w:r>
        <w:r>
          <w:instrText xml:space="preserve"> PAGEREF _Toc3263 \h </w:instrText>
        </w:r>
        <w:r>
          <w:fldChar w:fldCharType="separate"/>
        </w:r>
        <w:r>
          <w:t>70</w:t>
        </w:r>
        <w:r>
          <w:fldChar w:fldCharType="end"/>
        </w:r>
      </w:hyperlink>
    </w:p>
    <w:p>
      <w:pPr>
        <w:pStyle w:val="TOC2"/>
        <w:tabs>
          <w:tab w:val="right" w:leader="dot" w:pos="8306"/>
        </w:tabs>
      </w:pPr>
      <w:hyperlink w:anchor="_Toc1913" w:history="1">
        <w:r>
          <w:rPr>
            <w:rFonts w:ascii="仿宋" w:eastAsia="仿宋" w:hAnsi="仿宋" w:cs="仿宋" w:hint="eastAsia"/>
            <w:lang w:eastAsia="zh-CN"/>
          </w:rPr>
          <w:t>(一)、夜视仪项目启动阶段时间节点</w:t>
        </w:r>
        <w:r>
          <w:tab/>
        </w:r>
        <w:r>
          <w:fldChar w:fldCharType="begin"/>
        </w:r>
        <w:r>
          <w:instrText xml:space="preserve"> PAGEREF _Toc1913 \h </w:instrText>
        </w:r>
        <w:r>
          <w:fldChar w:fldCharType="separate"/>
        </w:r>
        <w:r>
          <w:t>70</w:t>
        </w:r>
        <w:r>
          <w:fldChar w:fldCharType="end"/>
        </w:r>
      </w:hyperlink>
    </w:p>
    <w:p>
      <w:pPr>
        <w:pStyle w:val="TOC2"/>
        <w:tabs>
          <w:tab w:val="right" w:leader="dot" w:pos="8306"/>
        </w:tabs>
      </w:pPr>
      <w:hyperlink w:anchor="_Toc6263" w:history="1">
        <w:r>
          <w:rPr>
            <w:rFonts w:ascii="仿宋" w:eastAsia="仿宋" w:hAnsi="仿宋" w:cs="仿宋" w:hint="eastAsia"/>
            <w:lang w:eastAsia="zh-CN"/>
          </w:rPr>
          <w:t>(二)、夜视仪项目执行阶段时间节点</w:t>
        </w:r>
        <w:r>
          <w:tab/>
        </w:r>
        <w:r>
          <w:fldChar w:fldCharType="begin"/>
        </w:r>
        <w:r>
          <w:instrText xml:space="preserve"> PAGEREF _Toc6263 \h </w:instrText>
        </w:r>
        <w:r>
          <w:fldChar w:fldCharType="separate"/>
        </w:r>
        <w:r>
          <w:t>71</w:t>
        </w:r>
        <w:r>
          <w:fldChar w:fldCharType="end"/>
        </w:r>
      </w:hyperlink>
    </w:p>
    <w:p>
      <w:pPr>
        <w:pStyle w:val="TOC2"/>
        <w:tabs>
          <w:tab w:val="right" w:leader="dot" w:pos="8306"/>
        </w:tabs>
      </w:pPr>
      <w:hyperlink w:anchor="_Toc26665" w:history="1">
        <w:r>
          <w:rPr>
            <w:rFonts w:ascii="仿宋" w:eastAsia="仿宋" w:hAnsi="仿宋" w:cs="仿宋" w:hint="eastAsia"/>
            <w:lang w:eastAsia="zh-CN"/>
          </w:rPr>
          <w:t>(三)、夜视仪项目完成阶段时间节点</w:t>
        </w:r>
        <w:r>
          <w:tab/>
        </w:r>
        <w:r>
          <w:fldChar w:fldCharType="begin"/>
        </w:r>
        <w:r>
          <w:instrText xml:space="preserve"> PAGEREF _Toc26665 \h </w:instrText>
        </w:r>
        <w:r>
          <w:fldChar w:fldCharType="separate"/>
        </w:r>
        <w:r>
          <w:t>72</w:t>
        </w:r>
        <w:r>
          <w:fldChar w:fldCharType="end"/>
        </w:r>
      </w:hyperlink>
    </w:p>
    <w:p>
      <w:pPr>
        <w:pStyle w:val="TOC1"/>
        <w:tabs>
          <w:tab w:val="right" w:leader="dot" w:pos="8306"/>
        </w:tabs>
      </w:pPr>
      <w:hyperlink w:anchor="_Toc7805" w:history="1">
        <w:r>
          <w:rPr>
            <w:rFonts w:ascii="仿宋" w:eastAsia="仿宋" w:hAnsi="仿宋" w:cs="仿宋" w:hint="eastAsia"/>
            <w:lang w:eastAsia="zh-CN"/>
          </w:rPr>
          <w:t>十八、夜视仪项目工程方案分析</w:t>
        </w:r>
        <w:r>
          <w:tab/>
        </w:r>
        <w:r>
          <w:fldChar w:fldCharType="begin"/>
        </w:r>
        <w:r>
          <w:instrText xml:space="preserve"> PAGEREF _Toc7805 \h </w:instrText>
        </w:r>
        <w:r>
          <w:fldChar w:fldCharType="separate"/>
        </w:r>
        <w:r>
          <w:t>73</w:t>
        </w:r>
        <w:r>
          <w:fldChar w:fldCharType="end"/>
        </w:r>
      </w:hyperlink>
    </w:p>
    <w:p>
      <w:pPr>
        <w:pStyle w:val="TOC2"/>
        <w:tabs>
          <w:tab w:val="right" w:leader="dot" w:pos="8306"/>
        </w:tabs>
      </w:pPr>
      <w:hyperlink w:anchor="_Toc17139" w:history="1">
        <w:r>
          <w:rPr>
            <w:rFonts w:ascii="仿宋" w:eastAsia="仿宋" w:hAnsi="仿宋" w:cs="仿宋" w:hint="eastAsia"/>
            <w:lang w:eastAsia="zh-CN"/>
          </w:rPr>
          <w:t>(一)、建筑工程设计原则</w:t>
        </w:r>
        <w:r>
          <w:tab/>
        </w:r>
        <w:r>
          <w:fldChar w:fldCharType="begin"/>
        </w:r>
        <w:r>
          <w:instrText xml:space="preserve"> PAGEREF _Toc17139 \h </w:instrText>
        </w:r>
        <w:r>
          <w:fldChar w:fldCharType="separate"/>
        </w:r>
        <w:r>
          <w:t>73</w:t>
        </w:r>
        <w:r>
          <w:fldChar w:fldCharType="end"/>
        </w:r>
      </w:hyperlink>
    </w:p>
    <w:p>
      <w:pPr>
        <w:pStyle w:val="TOC2"/>
        <w:tabs>
          <w:tab w:val="right" w:leader="dot" w:pos="8306"/>
        </w:tabs>
      </w:pPr>
      <w:hyperlink w:anchor="_Toc6189" w:history="1">
        <w:r>
          <w:rPr>
            <w:rFonts w:ascii="仿宋" w:eastAsia="仿宋" w:hAnsi="仿宋" w:cs="仿宋" w:hint="eastAsia"/>
            <w:lang w:eastAsia="zh-CN"/>
          </w:rPr>
          <w:t>(二)、土建工程建设指标</w:t>
        </w:r>
        <w:r>
          <w:tab/>
        </w:r>
        <w:r>
          <w:fldChar w:fldCharType="begin"/>
        </w:r>
        <w:r>
          <w:instrText xml:space="preserve"> PAGEREF _Toc6189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
      <w:r>
        <w:rPr>
          <w:rFonts w:ascii="仿宋" w:eastAsia="仿宋" w:hAnsi="仿宋" w:cs="仿宋" w:hint="eastAsia"/>
          <w:sz w:val="28"/>
          <w:lang w:eastAsia="zh-CN"/>
        </w:rPr>
        <w:t>一、夜视仪项目绩效评估</w:t>
      </w:r>
      <w:bookmarkEnd w:id="2"/>
    </w:p>
    <w:p>
      <w:pPr>
        <w:pStyle w:val="Heading2"/>
        <w:rPr>
          <w:rFonts w:ascii="仿宋" w:eastAsia="仿宋" w:hAnsi="仿宋" w:cs="仿宋" w:hint="eastAsia"/>
          <w:lang w:eastAsia="zh-CN"/>
        </w:rPr>
      </w:pPr>
      <w:bookmarkStart w:id="3" w:name="_Toc72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在夜视仪项目中，我们设计了一套全面的绩效评估指标，以确保夜视仪项目的可控和成功交付。这些指标跨足夜视仪项目目标、成本、进度和质量等多个维度，为我们提供了全面洞察夜视仪项目的健康状况。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目标达成率是我们关注的首要指标。我们设定了明确的目标，并通过定期监测和评估，迅速发现并应对潜在的目标偏差。这为夜视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成本绩效是另一个核心关注点。通过实际成本与预算成本的对比分析，我们深入了解成本差异的原因，及时调整资源分配，保持夜视仪项目在经济效益方面的合理水平。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进度作为关键的绩效指标之一，得到了精心的关注。我们制定了详细的夜视仪项目进度计划，并设立了进度符合度指标，确保实际进度与计划进度保持一致。这使我们能够快速发现和解决潜在的进度问题，保持夜视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夜视仪项目绩效的不可或缺的一环。我们引入了一系列的质量标准和客户满意度指标，以确保夜视仪项目交付的成果在质量上达到或超越预期水平。通过持续监测这些指标，我们努力提升夜视仪项目整体质量水平，为夜视仪项目的成功交付提供有力保障。通过这些科学且全面的绩效评估，我们能够更好地引导夜视仪项目的持续改进，确保夜视仪项目目标的顺利达成。</w:t>
      </w:r>
    </w:p>
    <w:p>
      <w:pPr>
        <w:pStyle w:val="Heading2"/>
        <w:ind w:firstLine="560" w:firstLineChars="200"/>
        <w:rPr>
          <w:rFonts w:ascii="仿宋" w:eastAsia="仿宋" w:hAnsi="仿宋" w:cs="仿宋" w:hint="eastAsia"/>
          <w:sz w:val="28"/>
          <w:lang w:eastAsia="zh-CN"/>
        </w:rPr>
      </w:pPr>
      <w:bookmarkStart w:id="4" w:name="_Toc54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绩效评估是夜视仪项目中的关键环节，为确保夜视仪项目达到预期目标，我们采用了多层次、多维度的绩效评估方法。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夜视仪项目的战略目标对齐，确保每个决策和行动都与夜视仪项目整体目标保持一致。团队会定期召开战略对齐会议，审视当前工作与夜视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夜视仪项目进度、质量、成本和风险等方面。这些指标通过数据收集和分析，为夜视仪项目管理团队提供了客观的评估依据。例如，我们通过夜视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绩效评估不仅仅停留在夜视仪项目内部，还考虑了夜视仪项目对外部环境的影响。我们定期进行干系人满意度调查，以了解各利益相关方对夜视仪项目的期望和满意度，并及时做出调整。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这种多层次、多角度的绩效评估方法，使得我们能够全面了解夜视仪项目的运行状态，及时做出调整，确保夜视仪项目在不断变化的环境中保持稳健前行。</w:t>
      </w:r>
    </w:p>
    <w:p>
      <w:pPr>
        <w:pStyle w:val="Heading2"/>
        <w:ind w:firstLine="560" w:firstLineChars="200"/>
        <w:rPr>
          <w:rFonts w:ascii="仿宋" w:eastAsia="仿宋" w:hAnsi="仿宋" w:cs="仿宋" w:hint="eastAsia"/>
          <w:sz w:val="28"/>
          <w:lang w:eastAsia="zh-CN"/>
        </w:rPr>
      </w:pPr>
      <w:bookmarkStart w:id="5" w:name="_Toc252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为了确保夜视仪项目的有效管理和不断优化，我们采用了精心设计的绩效评估周期。这个周期旨在实现灵活、实时和全面的评估，以适应夜视仪项目执行中的各种挑战。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夜视仪项目的不同需求，分为短期、中期和长期。短期评估关注每个迭代或工作周期，以及时发现和解决当前任务中的问题。中期评估涵盖几个迭代，深入了解整体夜视仪项目的趋势和性能。长期评估则着眼于整个夜视仪项目阶段，确保夜视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夜视仪项目管理工具和协作平台，团队成员能够随时更新和分享夜视仪项目数据。这种实时性的反馈机制使我们能够及时察觉潜在问题，快速调整，保持夜视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夜视仪项目的决策制定密不可分。每个周期的夜视仪项目回顾会议成为集体总结经验、识别问题深层次原因并找到创新解决方案的平台。这种定期的反思与调整机制使夜视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86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4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夜视仪项目的主要产品是XXXX，预计年产值为XXX万元。这一产品在市场中占据着重要的地位，其广泛的应用范围使得该夜视仪项目的市场前景非常广阔。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夜视仪项目的xxx产品作为重要的原材料之一，将在多个领域发挥关键作用。其在建筑、交通、能源等方面的广泛应用将为整个产业链提供强大的支持，形成产业协同效应。夜视仪项目的年产值XXX万XXX万XXX万万元不仅反映了其在市场上的巨大潜力，更预示着它对国民经济的积极贡献。这种关联度高、涉及面广的产业关系，使得该夜视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54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总征地面积为XXXX平方米，相当于约XX.XX亩，其中净用地面积为XXXX平方米，红线范围内相当于约XX.XX亩。这一用地规模充分考虑了夜视仪项目的建设需求，保障了夜视仪项目在合适的空间内得以充分发展。夜视仪项目规划的总建筑面积为XXXX平方米，其中主体工程建设占XXXX平方米，计容建筑面积达XXXX平方米。预计建筑工程的投资将达到XXXX万元，为夜视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计划购置的设备共计XXXX台（套），设备购置费用为XXXX万元。这一设备购置计划充分考虑到夜视仪项目的生产需求和技术要求，确保了夜视仪项目在生产运营中具备先进的技术装备和高效的生产能力。设备的合理配置将为夜视仪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计划总投资为XXXX万元，预计年实现营业收入为XXXX万元。这一产能规模的设定旨在确保夜视仪项目能够在投资与回报之间取得平衡，实现长期可持续的发展。夜视仪项目的总投资充分考虑到各个方面的需求，包括用地建设、设备购置等多个环节，以确保夜视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036"/>
      <w:r>
        <w:rPr>
          <w:rFonts w:ascii="仿宋" w:eastAsia="仿宋" w:hAnsi="仿宋" w:cs="仿宋" w:hint="eastAsia"/>
          <w:sz w:val="28"/>
          <w:lang w:eastAsia="zh-CN"/>
        </w:rPr>
        <w:t>三、夜视仪项目选址可行性分析</w:t>
      </w:r>
      <w:bookmarkEnd w:id="9"/>
    </w:p>
    <w:p>
      <w:pPr>
        <w:pStyle w:val="Heading2"/>
        <w:rPr>
          <w:rFonts w:ascii="仿宋" w:eastAsia="仿宋" w:hAnsi="仿宋" w:cs="仿宋" w:hint="eastAsia"/>
          <w:lang w:eastAsia="zh-CN"/>
        </w:rPr>
      </w:pPr>
      <w:bookmarkStart w:id="10" w:name="_Toc24201"/>
      <w:r>
        <w:rPr>
          <w:rFonts w:ascii="仿宋" w:eastAsia="仿宋" w:hAnsi="仿宋" w:cs="仿宋" w:hint="eastAsia"/>
          <w:lang w:eastAsia="zh-CN"/>
        </w:rPr>
        <w:t>(一)、夜视仪项目选址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该夜视仪项目选址位于XX省XX市XX区XXX街道</w:t>
      </w:r>
    </w:p>
    <w:p>
      <w:pPr>
        <w:pStyle w:val="Heading2"/>
        <w:ind w:firstLine="560" w:firstLineChars="200"/>
        <w:rPr>
          <w:rFonts w:ascii="仿宋" w:eastAsia="仿宋" w:hAnsi="仿宋" w:cs="仿宋" w:hint="eastAsia"/>
          <w:sz w:val="28"/>
          <w:lang w:eastAsia="zh-CN"/>
        </w:rPr>
      </w:pPr>
      <w:bookmarkStart w:id="11" w:name="_Toc198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夜视仪项目的征地面积将根据夜视仪项目的实际规模和需求进行精确规划。具体面积XXX平方米，旨在确保夜视仪项目不仅能够满足当前的发展需求，还能够预留空间以适应未来的扩展。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净用地面积是在征地面积基础上去除不可利用面积后的实际可开发用地。具体面积XXX平方米，考虑到环保、交通、安全等多方面因素，以确保夜视仪项目在整体利用效率上达到最优。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夜视仪项目计划建设的建筑总规模具体面积XXX平方米。这一规模的确定综合考虑了夜视仪项目的性质、规模，以及城市规划的相关要求，确保建筑布局与周边环境协调一致。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绿地率是夜视仪项目用地中被规划为绿地的比例。具体面积XXX平方米，旨在通过合理规划绿地，改善夜视仪项目周边环境，提升居民生活质量，并符合城市整体绿化规划。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容积率是用地上可以建设的建筑总体积与用地面积之比。具体面积XXX，通过合理的容积率规划，确保夜视仪项目建筑规模与周边环境和谐共生。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确保夜视仪项目选址与当地城市规划相一致，具体面积XXX平方米。通过与城市规划部门深入沟通，确保夜视仪项目不仅符合城市的整体发展方向，还能够融入城市的发展布局，为城市的长远发展贡献力量。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充分了解并确保夜视仪项目选址符合当地产业政策，具体面积XXX平方米。这包括夜视仪项目对当地经济的促进作用，以及对相关产业的带动效应，确保夜视仪项目与地方政府的产业政策保持一致，促进共赢合作。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用地总体要求必须符合环保和可持续发展的原则，具体面积XXX平方米。通过采用绿色建筑设计、节能减排等措施，确保夜视仪项目在建设和运营过程中对环境的影响最小化，达到可持续发展的要求。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确保夜视仪项目选址具备必要的公共设施配套，具体面积XXX平方米。这包括交通便利性、教育、医疗等基础设施，以提高居民生活品质，使得夜视仪项目选址更具吸引力。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考虑用地总体要求对当地社会稳定性的影响，具体面积XXX平方米。通过深入了解当地社区反馈，确保夜视仪项目的选址和建设过程对当地社会和谐稳定产生积极作用。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夜视仪项目选址不仅符合法规和规划，还在实际操作中具有可行性。这一全面规划将为夜视仪项目的成功实施提供坚实的基础，确保夜视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5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夜视仪项目的设备规划和空间设计中，我们将采取灵活设备布局的措施。设备布局将根据实际需求进行灵活设计，避免不必要的浪费。通过合理规划设备摆放位置，我们将提高设备的利用率，减少设备间距，以确保夜视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夜视仪项目内部引入共享设施的概念，例如共享会议室、办公区等。通过这种方式，我们可以减少对资源的重复建设，提高资源共享效率，从而减小夜视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25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夜视仪项目的总图布置中，我们将不同功能区域进行明确的规划，以最大程度满足夜视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7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我们首先关注市场因素，包括潜在客户分布、竞争对手位置、市场需求等。通过深入的市场调研，我们能够更准确地评估选址对于市场开拓和产品销售的影响，确保夜视仪项目能够在有利的市场环境中蓬勃发展。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夜视仪项目对环境的影响是综合评价的重要因素之一。我们将详细考虑选址周边的自然环境、生态保护区、水源地等情况，确保夜视仪项目的建设和运营对环境影响最小化，并符合当地的环保法规标准。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对选址的评价还需充分考虑当地政府的产业政策和法规。我们将详细了解夜视仪项目所在地的相关政策，确保夜视仪项目的规划和运营与当地法规相符，降低不必要的法律风险。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考虑到社会稳定性对企业运营的重要性，我们将评估选址地区的社会安全情况、劳工关系、社区反馈等方面，以确保夜视仪项目的建设和运营不会受到社会稳定性的负面影响。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最后，我们将综合考虑用地成本，包括土地购置费用、土地开发成本等。通过对用地成本的详细评估，我们能够做出更为精确的经济效益分析，为夜视仪项目的投资决策提供有力支持。</w:t>
      </w:r>
    </w:p>
    <w:p>
      <w:pPr>
        <w:pStyle w:val="Heading1"/>
        <w:ind w:firstLine="560" w:firstLineChars="200"/>
        <w:rPr>
          <w:rFonts w:ascii="仿宋" w:eastAsia="仿宋" w:hAnsi="仿宋" w:cs="仿宋" w:hint="eastAsia"/>
          <w:sz w:val="28"/>
          <w:lang w:eastAsia="zh-CN"/>
        </w:rPr>
      </w:pPr>
      <w:bookmarkStart w:id="15" w:name="_Toc2732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02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技术管理特点体现在其创新导向。通过引入最先进的技术趋势和解决方案，夜视仪项目致力于提升科技含量、提高质量和效率水平。这意味着我们将采用最新的工具和方法，确保夜视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夜视仪项目技术管理的显著特征。通过整合不同领域的技术资源，我们实现了跨学科的协同工作。这有助于优化技术架构，提高整体效能。此外，整合性策略还促进了不同技术团队之间的紧密沟通和高效合作，确保夜视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夜视仪项目所采用的技术。通过不断优化技术方案，夜视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夜视仪项目团队将在夜视仪项目初期识别可能的技术风险，并采取相应的预防和应对措施。通过建立健全的风险评估机制，夜视仪项目能够在实施过程中及时发现并解决潜在的技术问题，保障夜视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通过这些独特的技术管理特点，我们确信在夜视仪项目中，技术将成为夜视仪项目成功的有力支持。这一深度剖析揭示了技术管理在夜视仪项目实施中的关键作用，为夜视仪项目的技术基础奠定了坚实的基础。</w:t>
      </w:r>
    </w:p>
    <w:p>
      <w:pPr>
        <w:pStyle w:val="Heading2"/>
        <w:ind w:firstLine="560" w:firstLineChars="200"/>
        <w:rPr>
          <w:rFonts w:ascii="仿宋" w:eastAsia="仿宋" w:hAnsi="仿宋" w:cs="仿宋" w:hint="eastAsia"/>
          <w:sz w:val="28"/>
          <w:lang w:eastAsia="zh-CN"/>
        </w:rPr>
      </w:pPr>
      <w:bookmarkStart w:id="17" w:name="_Toc8478"/>
      <w:r>
        <w:rPr>
          <w:rFonts w:ascii="仿宋" w:eastAsia="仿宋" w:hAnsi="仿宋" w:cs="仿宋" w:hint="eastAsia"/>
          <w:sz w:val="28"/>
          <w:lang w:eastAsia="zh-CN"/>
        </w:rPr>
        <w:t>(二)、夜视仪项目工艺技术设计方案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夜视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夜视仪项目将严格按照相关行业规范要求进行组织。通过有效控制产品质量，夜视仪项目将致力于为顾客提供优质的夜视仪项目产品和良好的服务。这体现了夜视仪项目对于生产活动合规性和质量标准的高度重视，为夜视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夜视仪项目注重生态效益和清洁生产原则。夜视仪项目建设将紧密结合地方特色经济发展，与社会经济发展规划和区域环境保护规划方案相协调一致。通过与当地区域自然生态系统的结合，夜视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夜视仪项目产品具有多样化的客户需求和个性化的特点。因此，夜视仪项目产品规格品种多样，且单批生产数量较小。为满足这一特点，夜视仪项目承办单位将建设先进的柔性制造生产线。通过广泛应用柔性制造技术，夜视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夜视仪项目采用的技术具有较高的技术含量和自动化水平，处于国内先进水平。这一技术选用不仅体现了对生产效率、质量和环境友好性的高标准要求，同时为夜视仪项目的可持续发展奠定了坚实的基础。</w:t>
      </w:r>
    </w:p>
    <w:p>
      <w:pPr>
        <w:pStyle w:val="Heading2"/>
        <w:ind w:firstLine="560" w:firstLineChars="200"/>
        <w:rPr>
          <w:rFonts w:ascii="仿宋" w:eastAsia="仿宋" w:hAnsi="仿宋" w:cs="仿宋" w:hint="eastAsia"/>
          <w:sz w:val="28"/>
          <w:lang w:eastAsia="zh-CN"/>
        </w:rPr>
      </w:pPr>
      <w:bookmarkStart w:id="18" w:name="_Toc2172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为确保夜视仪项目的高效生产和技术实施，我们制定了一套精心设计的设备选型方案，以满足夜视仪项目生产、质量和环保的要求。该方案的主要特点如下：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夜视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针对夜视仪项目产品的多样性和小批量生产的特点，我们将建设柔性制造生产线。通过在设备选型中考虑柔性制造技术，可以灵活应对不同产品规格和生产需求，实现生产线的高度灵活性和适应性。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https://d.book118.com/088017001056006032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F3F1F"/>
    <w:rsid w:val="79CF3F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1700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2024-01-29T04:31:00Z</dcterms:created>
  <dcterms:modified xsi:type="dcterms:W3CDTF">2024-01-29T04:31:56Z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CD0330E3A3FB4E6BA67408C176CEA75F_11</vt:lpwstr>
  </property>
  <property fmtid="{D5CDD505-2E9C-101B-9397-08002B2CF9AE}" pid="3" name="KSOProductBuildVer">
    <vt:lpwstr>2052-12.1.0.16250</vt:lpwstr>
  </property>
</Properties>
</file>