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气雾剂机械项目规划设计蓝图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 w:history="1">
        <w:r>
          <w:rPr>
            <w:rFonts w:ascii="仿宋" w:eastAsia="仿宋" w:hAnsi="仿宋" w:cs="仿宋" w:hint="eastAsia"/>
            <w:lang w:eastAsia="zh-CN"/>
          </w:rPr>
          <w:t>前言</w:t>
        </w:r>
        <w:r>
          <w:tab/>
        </w:r>
        <w:r>
          <w:fldChar w:fldCharType="begin"/>
        </w:r>
        <w:r>
          <w:instrText xml:space="preserve"> PAGEREF _Toc66 \h </w:instrText>
        </w:r>
        <w:r>
          <w:fldChar w:fldCharType="separate"/>
        </w:r>
        <w:r>
          <w:t>3</w:t>
        </w:r>
        <w:r>
          <w:fldChar w:fldCharType="end"/>
        </w:r>
      </w:hyperlink>
    </w:p>
    <w:p>
      <w:pPr>
        <w:pStyle w:val="TOC1"/>
        <w:tabs>
          <w:tab w:val="right" w:leader="dot" w:pos="8306"/>
        </w:tabs>
      </w:pPr>
      <w:hyperlink w:anchor="_Toc30511" w:history="1">
        <w:r>
          <w:rPr>
            <w:rFonts w:ascii="仿宋" w:eastAsia="仿宋" w:hAnsi="仿宋" w:cs="仿宋" w:hint="eastAsia"/>
            <w:lang w:eastAsia="zh-CN"/>
          </w:rPr>
          <w:t>一、工艺说明</w:t>
        </w:r>
        <w:r>
          <w:tab/>
        </w:r>
        <w:r>
          <w:fldChar w:fldCharType="begin"/>
        </w:r>
        <w:r>
          <w:instrText xml:space="preserve"> PAGEREF _Toc30511 \h </w:instrText>
        </w:r>
        <w:r>
          <w:fldChar w:fldCharType="separate"/>
        </w:r>
        <w:r>
          <w:t>3</w:t>
        </w:r>
        <w:r>
          <w:fldChar w:fldCharType="end"/>
        </w:r>
      </w:hyperlink>
    </w:p>
    <w:p>
      <w:pPr>
        <w:pStyle w:val="TOC2"/>
        <w:tabs>
          <w:tab w:val="right" w:leader="dot" w:pos="8306"/>
        </w:tabs>
      </w:pPr>
      <w:hyperlink w:anchor="_Toc30575" w:history="1">
        <w:r>
          <w:rPr>
            <w:rFonts w:ascii="仿宋" w:eastAsia="仿宋" w:hAnsi="仿宋" w:cs="仿宋" w:hint="eastAsia"/>
            <w:lang w:eastAsia="zh-CN"/>
          </w:rPr>
          <w:t>(一)、技术管理特点</w:t>
        </w:r>
        <w:r>
          <w:tab/>
        </w:r>
        <w:r>
          <w:fldChar w:fldCharType="begin"/>
        </w:r>
        <w:r>
          <w:instrText xml:space="preserve"> PAGEREF _Toc30575 \h </w:instrText>
        </w:r>
        <w:r>
          <w:fldChar w:fldCharType="separate"/>
        </w:r>
        <w:r>
          <w:t>3</w:t>
        </w:r>
        <w:r>
          <w:fldChar w:fldCharType="end"/>
        </w:r>
      </w:hyperlink>
    </w:p>
    <w:p>
      <w:pPr>
        <w:pStyle w:val="TOC2"/>
        <w:tabs>
          <w:tab w:val="right" w:leader="dot" w:pos="8306"/>
        </w:tabs>
      </w:pPr>
      <w:hyperlink w:anchor="_Toc23175" w:history="1">
        <w:r>
          <w:rPr>
            <w:rFonts w:ascii="仿宋" w:eastAsia="仿宋" w:hAnsi="仿宋" w:cs="仿宋" w:hint="eastAsia"/>
            <w:lang w:eastAsia="zh-CN"/>
          </w:rPr>
          <w:t>(二)、气雾剂机械项目工艺技术设计方案</w:t>
        </w:r>
        <w:r>
          <w:tab/>
        </w:r>
        <w:r>
          <w:fldChar w:fldCharType="begin"/>
        </w:r>
        <w:r>
          <w:instrText xml:space="preserve"> PAGEREF _Toc23175 \h </w:instrText>
        </w:r>
        <w:r>
          <w:fldChar w:fldCharType="separate"/>
        </w:r>
        <w:r>
          <w:t>4</w:t>
        </w:r>
        <w:r>
          <w:fldChar w:fldCharType="end"/>
        </w:r>
      </w:hyperlink>
    </w:p>
    <w:p>
      <w:pPr>
        <w:pStyle w:val="TOC2"/>
        <w:tabs>
          <w:tab w:val="right" w:leader="dot" w:pos="8306"/>
        </w:tabs>
      </w:pPr>
      <w:hyperlink w:anchor="_Toc3304" w:history="1">
        <w:r>
          <w:rPr>
            <w:rFonts w:ascii="仿宋" w:eastAsia="仿宋" w:hAnsi="仿宋" w:cs="仿宋" w:hint="eastAsia"/>
            <w:lang w:eastAsia="zh-CN"/>
          </w:rPr>
          <w:t>(三)、设备选型方案</w:t>
        </w:r>
        <w:r>
          <w:tab/>
        </w:r>
        <w:r>
          <w:fldChar w:fldCharType="begin"/>
        </w:r>
        <w:r>
          <w:instrText xml:space="preserve"> PAGEREF _Toc3304 \h </w:instrText>
        </w:r>
        <w:r>
          <w:fldChar w:fldCharType="separate"/>
        </w:r>
        <w:r>
          <w:t>5</w:t>
        </w:r>
        <w:r>
          <w:fldChar w:fldCharType="end"/>
        </w:r>
      </w:hyperlink>
    </w:p>
    <w:p>
      <w:pPr>
        <w:pStyle w:val="TOC1"/>
        <w:tabs>
          <w:tab w:val="right" w:leader="dot" w:pos="8306"/>
        </w:tabs>
      </w:pPr>
      <w:hyperlink w:anchor="_Toc3390" w:history="1">
        <w:r>
          <w:rPr>
            <w:rFonts w:ascii="仿宋" w:eastAsia="仿宋" w:hAnsi="仿宋" w:cs="仿宋" w:hint="eastAsia"/>
            <w:lang w:eastAsia="zh-CN"/>
          </w:rPr>
          <w:t>二、气雾剂机械项目概论</w:t>
        </w:r>
        <w:r>
          <w:tab/>
        </w:r>
        <w:r>
          <w:fldChar w:fldCharType="begin"/>
        </w:r>
        <w:r>
          <w:instrText xml:space="preserve"> PAGEREF _Toc3390 \h </w:instrText>
        </w:r>
        <w:r>
          <w:fldChar w:fldCharType="separate"/>
        </w:r>
        <w:r>
          <w:t>7</w:t>
        </w:r>
        <w:r>
          <w:fldChar w:fldCharType="end"/>
        </w:r>
      </w:hyperlink>
    </w:p>
    <w:p>
      <w:pPr>
        <w:pStyle w:val="TOC2"/>
        <w:tabs>
          <w:tab w:val="right" w:leader="dot" w:pos="8306"/>
        </w:tabs>
      </w:pPr>
      <w:hyperlink w:anchor="_Toc1666" w:history="1">
        <w:r>
          <w:rPr>
            <w:rFonts w:ascii="仿宋" w:eastAsia="仿宋" w:hAnsi="仿宋" w:cs="仿宋" w:hint="eastAsia"/>
            <w:lang w:eastAsia="zh-CN"/>
          </w:rPr>
          <w:t>(一)、气雾剂机械项目概况</w:t>
        </w:r>
        <w:r>
          <w:tab/>
        </w:r>
        <w:r>
          <w:fldChar w:fldCharType="begin"/>
        </w:r>
        <w:r>
          <w:instrText xml:space="preserve"> PAGEREF _Toc1666 \h </w:instrText>
        </w:r>
        <w:r>
          <w:fldChar w:fldCharType="separate"/>
        </w:r>
        <w:r>
          <w:t>7</w:t>
        </w:r>
        <w:r>
          <w:fldChar w:fldCharType="end"/>
        </w:r>
      </w:hyperlink>
    </w:p>
    <w:p>
      <w:pPr>
        <w:pStyle w:val="TOC2"/>
        <w:tabs>
          <w:tab w:val="right" w:leader="dot" w:pos="8306"/>
        </w:tabs>
      </w:pPr>
      <w:hyperlink w:anchor="_Toc10704" w:history="1">
        <w:r>
          <w:rPr>
            <w:rFonts w:ascii="仿宋" w:eastAsia="仿宋" w:hAnsi="仿宋" w:cs="仿宋" w:hint="eastAsia"/>
            <w:lang w:eastAsia="zh-CN"/>
          </w:rPr>
          <w:t>(二)、气雾剂机械项目目标</w:t>
        </w:r>
        <w:r>
          <w:tab/>
        </w:r>
        <w:r>
          <w:fldChar w:fldCharType="begin"/>
        </w:r>
        <w:r>
          <w:instrText xml:space="preserve"> PAGEREF _Toc10704 \h </w:instrText>
        </w:r>
        <w:r>
          <w:fldChar w:fldCharType="separate"/>
        </w:r>
        <w:r>
          <w:t>9</w:t>
        </w:r>
        <w:r>
          <w:fldChar w:fldCharType="end"/>
        </w:r>
      </w:hyperlink>
    </w:p>
    <w:p>
      <w:pPr>
        <w:pStyle w:val="TOC2"/>
        <w:tabs>
          <w:tab w:val="right" w:leader="dot" w:pos="8306"/>
        </w:tabs>
      </w:pPr>
      <w:hyperlink w:anchor="_Toc22723" w:history="1">
        <w:r>
          <w:rPr>
            <w:rFonts w:ascii="仿宋" w:eastAsia="仿宋" w:hAnsi="仿宋" w:cs="仿宋" w:hint="eastAsia"/>
            <w:lang w:eastAsia="zh-CN"/>
          </w:rPr>
          <w:t>(三)、气雾剂机械项目提出的理由</w:t>
        </w:r>
        <w:r>
          <w:tab/>
        </w:r>
        <w:r>
          <w:fldChar w:fldCharType="begin"/>
        </w:r>
        <w:r>
          <w:instrText xml:space="preserve"> PAGEREF _Toc22723 \h </w:instrText>
        </w:r>
        <w:r>
          <w:fldChar w:fldCharType="separate"/>
        </w:r>
        <w:r>
          <w:t>10</w:t>
        </w:r>
        <w:r>
          <w:fldChar w:fldCharType="end"/>
        </w:r>
      </w:hyperlink>
    </w:p>
    <w:p>
      <w:pPr>
        <w:pStyle w:val="TOC2"/>
        <w:tabs>
          <w:tab w:val="right" w:leader="dot" w:pos="8306"/>
        </w:tabs>
      </w:pPr>
      <w:hyperlink w:anchor="_Toc28357" w:history="1">
        <w:r>
          <w:rPr>
            <w:rFonts w:ascii="仿宋" w:eastAsia="仿宋" w:hAnsi="仿宋" w:cs="仿宋" w:hint="eastAsia"/>
            <w:lang w:eastAsia="zh-CN"/>
          </w:rPr>
          <w:t>(四)、气雾剂机械项目意义</w:t>
        </w:r>
        <w:r>
          <w:tab/>
        </w:r>
        <w:r>
          <w:fldChar w:fldCharType="begin"/>
        </w:r>
        <w:r>
          <w:instrText xml:space="preserve"> PAGEREF _Toc28357 \h </w:instrText>
        </w:r>
        <w:r>
          <w:fldChar w:fldCharType="separate"/>
        </w:r>
        <w:r>
          <w:t>11</w:t>
        </w:r>
        <w:r>
          <w:fldChar w:fldCharType="end"/>
        </w:r>
      </w:hyperlink>
    </w:p>
    <w:p>
      <w:pPr>
        <w:pStyle w:val="TOC2"/>
        <w:tabs>
          <w:tab w:val="right" w:leader="dot" w:pos="8306"/>
        </w:tabs>
      </w:pPr>
      <w:hyperlink w:anchor="_Toc15328" w:history="1">
        <w:r>
          <w:rPr>
            <w:rFonts w:ascii="仿宋" w:eastAsia="仿宋" w:hAnsi="仿宋" w:cs="仿宋" w:hint="eastAsia"/>
            <w:lang w:eastAsia="zh-CN"/>
          </w:rPr>
          <w:t>(五)、气雾剂机械项目背景</w:t>
        </w:r>
        <w:r>
          <w:tab/>
        </w:r>
        <w:r>
          <w:fldChar w:fldCharType="begin"/>
        </w:r>
        <w:r>
          <w:instrText xml:space="preserve"> PAGEREF _Toc15328 \h </w:instrText>
        </w:r>
        <w:r>
          <w:fldChar w:fldCharType="separate"/>
        </w:r>
        <w:r>
          <w:t>12</w:t>
        </w:r>
        <w:r>
          <w:fldChar w:fldCharType="end"/>
        </w:r>
      </w:hyperlink>
    </w:p>
    <w:p>
      <w:pPr>
        <w:pStyle w:val="TOC1"/>
        <w:tabs>
          <w:tab w:val="right" w:leader="dot" w:pos="8306"/>
        </w:tabs>
      </w:pPr>
      <w:hyperlink w:anchor="_Toc25" w:history="1">
        <w:r>
          <w:rPr>
            <w:rFonts w:ascii="仿宋" w:eastAsia="仿宋" w:hAnsi="仿宋" w:cs="仿宋" w:hint="eastAsia"/>
            <w:lang w:eastAsia="zh-CN"/>
          </w:rPr>
          <w:t>三、气雾剂机械项目可持续发展</w:t>
        </w:r>
        <w:r>
          <w:tab/>
        </w:r>
        <w:r>
          <w:fldChar w:fldCharType="begin"/>
        </w:r>
        <w:r>
          <w:instrText xml:space="preserve"> PAGEREF _Toc25 \h </w:instrText>
        </w:r>
        <w:r>
          <w:fldChar w:fldCharType="separate"/>
        </w:r>
        <w:r>
          <w:t>13</w:t>
        </w:r>
        <w:r>
          <w:fldChar w:fldCharType="end"/>
        </w:r>
      </w:hyperlink>
    </w:p>
    <w:p>
      <w:pPr>
        <w:pStyle w:val="TOC2"/>
        <w:tabs>
          <w:tab w:val="right" w:leader="dot" w:pos="8306"/>
        </w:tabs>
      </w:pPr>
      <w:hyperlink w:anchor="_Toc26107" w:history="1">
        <w:r>
          <w:rPr>
            <w:rFonts w:ascii="仿宋" w:eastAsia="仿宋" w:hAnsi="仿宋" w:cs="仿宋" w:hint="eastAsia"/>
            <w:lang w:eastAsia="zh-CN"/>
          </w:rPr>
          <w:t>(一)、可持续战略与实践</w:t>
        </w:r>
        <w:r>
          <w:tab/>
        </w:r>
        <w:r>
          <w:fldChar w:fldCharType="begin"/>
        </w:r>
        <w:r>
          <w:instrText xml:space="preserve"> PAGEREF _Toc26107 \h </w:instrText>
        </w:r>
        <w:r>
          <w:fldChar w:fldCharType="separate"/>
        </w:r>
        <w:r>
          <w:t>13</w:t>
        </w:r>
        <w:r>
          <w:fldChar w:fldCharType="end"/>
        </w:r>
      </w:hyperlink>
    </w:p>
    <w:p>
      <w:pPr>
        <w:pStyle w:val="TOC2"/>
        <w:tabs>
          <w:tab w:val="right" w:leader="dot" w:pos="8306"/>
        </w:tabs>
      </w:pPr>
      <w:hyperlink w:anchor="_Toc15646" w:history="1">
        <w:r>
          <w:rPr>
            <w:rFonts w:ascii="仿宋" w:eastAsia="仿宋" w:hAnsi="仿宋" w:cs="仿宋" w:hint="eastAsia"/>
            <w:lang w:eastAsia="zh-CN"/>
          </w:rPr>
          <w:t>(二)、环保与社会责任</w:t>
        </w:r>
        <w:r>
          <w:tab/>
        </w:r>
        <w:r>
          <w:fldChar w:fldCharType="begin"/>
        </w:r>
        <w:r>
          <w:instrText xml:space="preserve"> PAGEREF _Toc15646 \h </w:instrText>
        </w:r>
        <w:r>
          <w:fldChar w:fldCharType="separate"/>
        </w:r>
        <w:r>
          <w:t>14</w:t>
        </w:r>
        <w:r>
          <w:fldChar w:fldCharType="end"/>
        </w:r>
      </w:hyperlink>
    </w:p>
    <w:p>
      <w:pPr>
        <w:pStyle w:val="TOC1"/>
        <w:tabs>
          <w:tab w:val="right" w:leader="dot" w:pos="8306"/>
        </w:tabs>
      </w:pPr>
      <w:hyperlink w:anchor="_Toc31759" w:history="1">
        <w:r>
          <w:rPr>
            <w:rFonts w:ascii="仿宋" w:eastAsia="仿宋" w:hAnsi="仿宋" w:cs="仿宋" w:hint="eastAsia"/>
            <w:lang w:eastAsia="zh-CN"/>
          </w:rPr>
          <w:t>四、气雾剂机械项目文档管理</w:t>
        </w:r>
        <w:r>
          <w:tab/>
        </w:r>
        <w:r>
          <w:fldChar w:fldCharType="begin"/>
        </w:r>
        <w:r>
          <w:instrText xml:space="preserve"> PAGEREF _Toc31759 \h </w:instrText>
        </w:r>
        <w:r>
          <w:fldChar w:fldCharType="separate"/>
        </w:r>
        <w:r>
          <w:t>15</w:t>
        </w:r>
        <w:r>
          <w:fldChar w:fldCharType="end"/>
        </w:r>
      </w:hyperlink>
    </w:p>
    <w:p>
      <w:pPr>
        <w:pStyle w:val="TOC2"/>
        <w:tabs>
          <w:tab w:val="right" w:leader="dot" w:pos="8306"/>
        </w:tabs>
      </w:pPr>
      <w:hyperlink w:anchor="_Toc5667" w:history="1">
        <w:r>
          <w:rPr>
            <w:rFonts w:ascii="仿宋" w:eastAsia="仿宋" w:hAnsi="仿宋" w:cs="仿宋" w:hint="eastAsia"/>
            <w:lang w:eastAsia="zh-CN"/>
          </w:rPr>
          <w:t>(一)、文档编制与审查</w:t>
        </w:r>
        <w:r>
          <w:tab/>
        </w:r>
        <w:r>
          <w:fldChar w:fldCharType="begin"/>
        </w:r>
        <w:r>
          <w:instrText xml:space="preserve"> PAGEREF _Toc5667 \h </w:instrText>
        </w:r>
        <w:r>
          <w:fldChar w:fldCharType="separate"/>
        </w:r>
        <w:r>
          <w:t>15</w:t>
        </w:r>
        <w:r>
          <w:fldChar w:fldCharType="end"/>
        </w:r>
      </w:hyperlink>
    </w:p>
    <w:p>
      <w:pPr>
        <w:pStyle w:val="TOC2"/>
        <w:tabs>
          <w:tab w:val="right" w:leader="dot" w:pos="8306"/>
        </w:tabs>
      </w:pPr>
      <w:hyperlink w:anchor="_Toc5985" w:history="1">
        <w:r>
          <w:rPr>
            <w:rFonts w:ascii="仿宋" w:eastAsia="仿宋" w:hAnsi="仿宋" w:cs="仿宋" w:hint="eastAsia"/>
            <w:lang w:eastAsia="zh-CN"/>
          </w:rPr>
          <w:t>(二)、文档发布与分发</w:t>
        </w:r>
        <w:r>
          <w:tab/>
        </w:r>
        <w:r>
          <w:fldChar w:fldCharType="begin"/>
        </w:r>
        <w:r>
          <w:instrText xml:space="preserve"> PAGEREF _Toc5985 \h </w:instrText>
        </w:r>
        <w:r>
          <w:fldChar w:fldCharType="separate"/>
        </w:r>
        <w:r>
          <w:t>16</w:t>
        </w:r>
        <w:r>
          <w:fldChar w:fldCharType="end"/>
        </w:r>
      </w:hyperlink>
    </w:p>
    <w:p>
      <w:pPr>
        <w:pStyle w:val="TOC2"/>
        <w:tabs>
          <w:tab w:val="right" w:leader="dot" w:pos="8306"/>
        </w:tabs>
      </w:pPr>
      <w:hyperlink w:anchor="_Toc26792" w:history="1">
        <w:r>
          <w:rPr>
            <w:rFonts w:ascii="仿宋" w:eastAsia="仿宋" w:hAnsi="仿宋" w:cs="仿宋" w:hint="eastAsia"/>
            <w:lang w:eastAsia="zh-CN"/>
          </w:rPr>
          <w:t>(三)、文档存档与归档</w:t>
        </w:r>
        <w:r>
          <w:tab/>
        </w:r>
        <w:r>
          <w:fldChar w:fldCharType="begin"/>
        </w:r>
        <w:r>
          <w:instrText xml:space="preserve"> PAGEREF _Toc26792 \h </w:instrText>
        </w:r>
        <w:r>
          <w:fldChar w:fldCharType="separate"/>
        </w:r>
        <w:r>
          <w:t>17</w:t>
        </w:r>
        <w:r>
          <w:fldChar w:fldCharType="end"/>
        </w:r>
      </w:hyperlink>
    </w:p>
    <w:p>
      <w:pPr>
        <w:pStyle w:val="TOC1"/>
        <w:tabs>
          <w:tab w:val="right" w:leader="dot" w:pos="8306"/>
        </w:tabs>
      </w:pPr>
      <w:hyperlink w:anchor="_Toc27517" w:history="1">
        <w:r>
          <w:rPr>
            <w:rFonts w:ascii="仿宋" w:eastAsia="仿宋" w:hAnsi="仿宋" w:cs="仿宋" w:hint="eastAsia"/>
            <w:lang w:eastAsia="zh-CN"/>
          </w:rPr>
          <w:t>五、气雾剂机械项目土建工程</w:t>
        </w:r>
        <w:r>
          <w:tab/>
        </w:r>
        <w:r>
          <w:fldChar w:fldCharType="begin"/>
        </w:r>
        <w:r>
          <w:instrText xml:space="preserve"> PAGEREF _Toc27517 \h </w:instrText>
        </w:r>
        <w:r>
          <w:fldChar w:fldCharType="separate"/>
        </w:r>
        <w:r>
          <w:t>18</w:t>
        </w:r>
        <w:r>
          <w:fldChar w:fldCharType="end"/>
        </w:r>
      </w:hyperlink>
    </w:p>
    <w:p>
      <w:pPr>
        <w:pStyle w:val="TOC2"/>
        <w:tabs>
          <w:tab w:val="right" w:leader="dot" w:pos="8306"/>
        </w:tabs>
      </w:pPr>
      <w:hyperlink w:anchor="_Toc24045" w:history="1">
        <w:r>
          <w:rPr>
            <w:rFonts w:ascii="仿宋" w:eastAsia="仿宋" w:hAnsi="仿宋" w:cs="仿宋" w:hint="eastAsia"/>
            <w:lang w:eastAsia="zh-CN"/>
          </w:rPr>
          <w:t>(一)、建筑工程设计原则</w:t>
        </w:r>
        <w:r>
          <w:tab/>
        </w:r>
        <w:r>
          <w:fldChar w:fldCharType="begin"/>
        </w:r>
        <w:r>
          <w:instrText xml:space="preserve"> PAGEREF _Toc24045 \h </w:instrText>
        </w:r>
        <w:r>
          <w:fldChar w:fldCharType="separate"/>
        </w:r>
        <w:r>
          <w:t>18</w:t>
        </w:r>
        <w:r>
          <w:fldChar w:fldCharType="end"/>
        </w:r>
      </w:hyperlink>
    </w:p>
    <w:p>
      <w:pPr>
        <w:pStyle w:val="TOC2"/>
        <w:tabs>
          <w:tab w:val="right" w:leader="dot" w:pos="8306"/>
        </w:tabs>
      </w:pPr>
      <w:hyperlink w:anchor="_Toc14592" w:history="1">
        <w:r>
          <w:rPr>
            <w:rFonts w:ascii="仿宋" w:eastAsia="仿宋" w:hAnsi="仿宋" w:cs="仿宋" w:hint="eastAsia"/>
            <w:lang w:eastAsia="zh-CN"/>
          </w:rPr>
          <w:t>(二)、土建工程设计年限及安全等级</w:t>
        </w:r>
        <w:r>
          <w:tab/>
        </w:r>
        <w:r>
          <w:fldChar w:fldCharType="begin"/>
        </w:r>
        <w:r>
          <w:instrText xml:space="preserve"> PAGEREF _Toc14592 \h </w:instrText>
        </w:r>
        <w:r>
          <w:fldChar w:fldCharType="separate"/>
        </w:r>
        <w:r>
          <w:t>19</w:t>
        </w:r>
        <w:r>
          <w:fldChar w:fldCharType="end"/>
        </w:r>
      </w:hyperlink>
    </w:p>
    <w:p>
      <w:pPr>
        <w:pStyle w:val="TOC2"/>
        <w:tabs>
          <w:tab w:val="right" w:leader="dot" w:pos="8306"/>
        </w:tabs>
      </w:pPr>
      <w:hyperlink w:anchor="_Toc26384" w:history="1">
        <w:r>
          <w:rPr>
            <w:rFonts w:ascii="仿宋" w:eastAsia="仿宋" w:hAnsi="仿宋" w:cs="仿宋" w:hint="eastAsia"/>
            <w:lang w:eastAsia="zh-CN"/>
          </w:rPr>
          <w:t>(三)、建筑工程设计总体要求</w:t>
        </w:r>
        <w:r>
          <w:tab/>
        </w:r>
        <w:r>
          <w:fldChar w:fldCharType="begin"/>
        </w:r>
        <w:r>
          <w:instrText xml:space="preserve"> PAGEREF _Toc26384 \h </w:instrText>
        </w:r>
        <w:r>
          <w:fldChar w:fldCharType="separate"/>
        </w:r>
        <w:r>
          <w:t>21</w:t>
        </w:r>
        <w:r>
          <w:fldChar w:fldCharType="end"/>
        </w:r>
      </w:hyperlink>
    </w:p>
    <w:p>
      <w:pPr>
        <w:pStyle w:val="TOC2"/>
        <w:tabs>
          <w:tab w:val="right" w:leader="dot" w:pos="8306"/>
        </w:tabs>
      </w:pPr>
      <w:hyperlink w:anchor="_Toc23481" w:history="1">
        <w:r>
          <w:rPr>
            <w:rFonts w:ascii="仿宋" w:eastAsia="仿宋" w:hAnsi="仿宋" w:cs="仿宋" w:hint="eastAsia"/>
            <w:lang w:eastAsia="zh-CN"/>
          </w:rPr>
          <w:t>(四)、土建工程建设指标</w:t>
        </w:r>
        <w:r>
          <w:tab/>
        </w:r>
        <w:r>
          <w:fldChar w:fldCharType="begin"/>
        </w:r>
        <w:r>
          <w:instrText xml:space="preserve"> PAGEREF _Toc23481 \h </w:instrText>
        </w:r>
        <w:r>
          <w:fldChar w:fldCharType="separate"/>
        </w:r>
        <w:r>
          <w:t>21</w:t>
        </w:r>
        <w:r>
          <w:fldChar w:fldCharType="end"/>
        </w:r>
      </w:hyperlink>
    </w:p>
    <w:p>
      <w:pPr>
        <w:pStyle w:val="TOC1"/>
        <w:tabs>
          <w:tab w:val="right" w:leader="dot" w:pos="8306"/>
        </w:tabs>
      </w:pPr>
      <w:hyperlink w:anchor="_Toc2848" w:history="1">
        <w:r>
          <w:rPr>
            <w:rFonts w:ascii="仿宋" w:eastAsia="仿宋" w:hAnsi="仿宋" w:cs="仿宋" w:hint="eastAsia"/>
            <w:lang w:eastAsia="zh-CN"/>
          </w:rPr>
          <w:t>六、气雾剂机械项目绩效评估</w:t>
        </w:r>
        <w:r>
          <w:tab/>
        </w:r>
        <w:r>
          <w:fldChar w:fldCharType="begin"/>
        </w:r>
        <w:r>
          <w:instrText xml:space="preserve"> PAGEREF _Toc2848 \h </w:instrText>
        </w:r>
        <w:r>
          <w:fldChar w:fldCharType="separate"/>
        </w:r>
        <w:r>
          <w:t>22</w:t>
        </w:r>
        <w:r>
          <w:fldChar w:fldCharType="end"/>
        </w:r>
      </w:hyperlink>
    </w:p>
    <w:p>
      <w:pPr>
        <w:pStyle w:val="TOC2"/>
        <w:tabs>
          <w:tab w:val="right" w:leader="dot" w:pos="8306"/>
        </w:tabs>
      </w:pPr>
      <w:hyperlink w:anchor="_Toc30452" w:history="1">
        <w:r>
          <w:rPr>
            <w:rFonts w:ascii="仿宋" w:eastAsia="仿宋" w:hAnsi="仿宋" w:cs="仿宋" w:hint="eastAsia"/>
            <w:lang w:eastAsia="zh-CN"/>
          </w:rPr>
          <w:t>(一)、绩效评估指标</w:t>
        </w:r>
        <w:r>
          <w:tab/>
        </w:r>
        <w:r>
          <w:fldChar w:fldCharType="begin"/>
        </w:r>
        <w:r>
          <w:instrText xml:space="preserve"> PAGEREF _Toc30452 \h </w:instrText>
        </w:r>
        <w:r>
          <w:fldChar w:fldCharType="separate"/>
        </w:r>
        <w:r>
          <w:t>22</w:t>
        </w:r>
        <w:r>
          <w:fldChar w:fldCharType="end"/>
        </w:r>
      </w:hyperlink>
    </w:p>
    <w:p>
      <w:pPr>
        <w:pStyle w:val="TOC2"/>
        <w:tabs>
          <w:tab w:val="right" w:leader="dot" w:pos="8306"/>
        </w:tabs>
      </w:pPr>
      <w:hyperlink w:anchor="_Toc7887" w:history="1">
        <w:r>
          <w:rPr>
            <w:rFonts w:ascii="仿宋" w:eastAsia="仿宋" w:hAnsi="仿宋" w:cs="仿宋" w:hint="eastAsia"/>
            <w:lang w:eastAsia="zh-CN"/>
          </w:rPr>
          <w:t>(二)、绩效评估方法</w:t>
        </w:r>
        <w:r>
          <w:tab/>
        </w:r>
        <w:r>
          <w:fldChar w:fldCharType="begin"/>
        </w:r>
        <w:r>
          <w:instrText xml:space="preserve"> PAGEREF _Toc7887 \h </w:instrText>
        </w:r>
        <w:r>
          <w:fldChar w:fldCharType="separate"/>
        </w:r>
        <w:r>
          <w:t>23</w:t>
        </w:r>
        <w:r>
          <w:fldChar w:fldCharType="end"/>
        </w:r>
      </w:hyperlink>
    </w:p>
    <w:p>
      <w:pPr>
        <w:pStyle w:val="TOC2"/>
        <w:tabs>
          <w:tab w:val="right" w:leader="dot" w:pos="8306"/>
        </w:tabs>
      </w:pPr>
      <w:hyperlink w:anchor="_Toc6371" w:history="1">
        <w:r>
          <w:rPr>
            <w:rFonts w:ascii="仿宋" w:eastAsia="仿宋" w:hAnsi="仿宋" w:cs="仿宋" w:hint="eastAsia"/>
            <w:lang w:eastAsia="zh-CN"/>
          </w:rPr>
          <w:t>(三)、绩效评估周期</w:t>
        </w:r>
        <w:r>
          <w:tab/>
        </w:r>
        <w:r>
          <w:fldChar w:fldCharType="begin"/>
        </w:r>
        <w:r>
          <w:instrText xml:space="preserve"> PAGEREF _Toc6371 \h </w:instrText>
        </w:r>
        <w:r>
          <w:fldChar w:fldCharType="separate"/>
        </w:r>
        <w:r>
          <w:t>24</w:t>
        </w:r>
        <w:r>
          <w:fldChar w:fldCharType="end"/>
        </w:r>
      </w:hyperlink>
    </w:p>
    <w:p>
      <w:pPr>
        <w:pStyle w:val="TOC1"/>
        <w:tabs>
          <w:tab w:val="right" w:leader="dot" w:pos="8306"/>
        </w:tabs>
      </w:pPr>
      <w:hyperlink w:anchor="_Toc31401" w:history="1">
        <w:r>
          <w:rPr>
            <w:rFonts w:ascii="仿宋" w:eastAsia="仿宋" w:hAnsi="仿宋" w:cs="仿宋" w:hint="eastAsia"/>
            <w:lang w:eastAsia="zh-CN"/>
          </w:rPr>
          <w:t>七、气雾剂机械项目计划安排</w:t>
        </w:r>
        <w:r>
          <w:tab/>
        </w:r>
        <w:r>
          <w:fldChar w:fldCharType="begin"/>
        </w:r>
        <w:r>
          <w:instrText xml:space="preserve"> PAGEREF _Toc31401 \h </w:instrText>
        </w:r>
        <w:r>
          <w:fldChar w:fldCharType="separate"/>
        </w:r>
        <w:r>
          <w:t>25</w:t>
        </w:r>
        <w:r>
          <w:fldChar w:fldCharType="end"/>
        </w:r>
      </w:hyperlink>
    </w:p>
    <w:p>
      <w:pPr>
        <w:pStyle w:val="TOC2"/>
        <w:tabs>
          <w:tab w:val="right" w:leader="dot" w:pos="8306"/>
        </w:tabs>
      </w:pPr>
      <w:hyperlink w:anchor="_Toc13952" w:history="1">
        <w:r>
          <w:rPr>
            <w:rFonts w:ascii="仿宋" w:eastAsia="仿宋" w:hAnsi="仿宋" w:cs="仿宋" w:hint="eastAsia"/>
            <w:lang w:eastAsia="zh-CN"/>
          </w:rPr>
          <w:t>(一)、建设周期</w:t>
        </w:r>
        <w:r>
          <w:tab/>
        </w:r>
        <w:r>
          <w:fldChar w:fldCharType="begin"/>
        </w:r>
        <w:r>
          <w:instrText xml:space="preserve"> PAGEREF _Toc13952 \h </w:instrText>
        </w:r>
        <w:r>
          <w:fldChar w:fldCharType="separate"/>
        </w:r>
        <w:r>
          <w:t>25</w:t>
        </w:r>
        <w:r>
          <w:fldChar w:fldCharType="end"/>
        </w:r>
      </w:hyperlink>
    </w:p>
    <w:p>
      <w:pPr>
        <w:pStyle w:val="TOC2"/>
        <w:tabs>
          <w:tab w:val="right" w:leader="dot" w:pos="8306"/>
        </w:tabs>
      </w:pPr>
      <w:hyperlink w:anchor="_Toc11252" w:history="1">
        <w:r>
          <w:rPr>
            <w:rFonts w:ascii="仿宋" w:eastAsia="仿宋" w:hAnsi="仿宋" w:cs="仿宋" w:hint="eastAsia"/>
            <w:lang w:eastAsia="zh-CN"/>
          </w:rPr>
          <w:t>(二)、建设进度</w:t>
        </w:r>
        <w:r>
          <w:tab/>
        </w:r>
        <w:r>
          <w:fldChar w:fldCharType="begin"/>
        </w:r>
        <w:r>
          <w:instrText xml:space="preserve"> PAGEREF _Toc11252 \h </w:instrText>
        </w:r>
        <w:r>
          <w:fldChar w:fldCharType="separate"/>
        </w:r>
        <w:r>
          <w:t>26</w:t>
        </w:r>
        <w:r>
          <w:fldChar w:fldCharType="end"/>
        </w:r>
      </w:hyperlink>
    </w:p>
    <w:p>
      <w:pPr>
        <w:pStyle w:val="TOC2"/>
        <w:tabs>
          <w:tab w:val="right" w:leader="dot" w:pos="8306"/>
        </w:tabs>
      </w:pPr>
      <w:hyperlink w:anchor="_Toc11106" w:history="1">
        <w:r>
          <w:rPr>
            <w:rFonts w:ascii="仿宋" w:eastAsia="仿宋" w:hAnsi="仿宋" w:cs="仿宋" w:hint="eastAsia"/>
            <w:lang w:eastAsia="zh-CN"/>
          </w:rPr>
          <w:t>(三)、进度安排注意事项</w:t>
        </w:r>
        <w:r>
          <w:tab/>
        </w:r>
        <w:r>
          <w:fldChar w:fldCharType="begin"/>
        </w:r>
        <w:r>
          <w:instrText xml:space="preserve"> PAGEREF _Toc11106 \h </w:instrText>
        </w:r>
        <w:r>
          <w:fldChar w:fldCharType="separate"/>
        </w:r>
        <w:r>
          <w:t>26</w:t>
        </w:r>
        <w:r>
          <w:fldChar w:fldCharType="end"/>
        </w:r>
      </w:hyperlink>
    </w:p>
    <w:p>
      <w:pPr>
        <w:pStyle w:val="TOC2"/>
        <w:tabs>
          <w:tab w:val="right" w:leader="dot" w:pos="8306"/>
        </w:tabs>
      </w:pPr>
      <w:hyperlink w:anchor="_Toc15784" w:history="1">
        <w:r>
          <w:rPr>
            <w:rFonts w:ascii="仿宋" w:eastAsia="仿宋" w:hAnsi="仿宋" w:cs="仿宋" w:hint="eastAsia"/>
            <w:lang w:eastAsia="zh-CN"/>
          </w:rPr>
          <w:t>(四)、人力资源配置</w:t>
        </w:r>
        <w:r>
          <w:tab/>
        </w:r>
        <w:r>
          <w:fldChar w:fldCharType="begin"/>
        </w:r>
        <w:r>
          <w:instrText xml:space="preserve"> PAGEREF _Toc15784 \h </w:instrText>
        </w:r>
        <w:r>
          <w:fldChar w:fldCharType="separate"/>
        </w:r>
        <w:r>
          <w:t>28</w:t>
        </w:r>
        <w:r>
          <w:fldChar w:fldCharType="end"/>
        </w:r>
      </w:hyperlink>
    </w:p>
    <w:p>
      <w:pPr>
        <w:pStyle w:val="TOC1"/>
        <w:tabs>
          <w:tab w:val="right" w:leader="dot" w:pos="8306"/>
        </w:tabs>
      </w:pPr>
      <w:hyperlink w:anchor="_Toc1370" w:history="1">
        <w:r>
          <w:rPr>
            <w:rFonts w:ascii="仿宋" w:eastAsia="仿宋" w:hAnsi="仿宋" w:cs="仿宋" w:hint="eastAsia"/>
            <w:lang w:eastAsia="zh-CN"/>
          </w:rPr>
          <w:t>八、气雾剂机械项目环境影响分析</w:t>
        </w:r>
        <w:r>
          <w:tab/>
        </w:r>
        <w:r>
          <w:fldChar w:fldCharType="begin"/>
        </w:r>
        <w:r>
          <w:instrText xml:space="preserve"> PAGEREF _Toc1370 \h </w:instrText>
        </w:r>
        <w:r>
          <w:fldChar w:fldCharType="separate"/>
        </w:r>
        <w:r>
          <w:t>29</w:t>
        </w:r>
        <w:r>
          <w:fldChar w:fldCharType="end"/>
        </w:r>
      </w:hyperlink>
    </w:p>
    <w:p>
      <w:pPr>
        <w:pStyle w:val="TOC2"/>
        <w:tabs>
          <w:tab w:val="right" w:leader="dot" w:pos="8306"/>
        </w:tabs>
      </w:pPr>
      <w:hyperlink w:anchor="_Toc25124" w:history="1">
        <w:r>
          <w:rPr>
            <w:rFonts w:ascii="仿宋" w:eastAsia="仿宋" w:hAnsi="仿宋" w:cs="仿宋" w:hint="eastAsia"/>
            <w:lang w:eastAsia="zh-CN"/>
          </w:rPr>
          <w:t>(一)、建设区域环境质量现状</w:t>
        </w:r>
        <w:r>
          <w:tab/>
        </w:r>
        <w:r>
          <w:fldChar w:fldCharType="begin"/>
        </w:r>
        <w:r>
          <w:instrText xml:space="preserve"> PAGEREF _Toc25124 \h </w:instrText>
        </w:r>
        <w:r>
          <w:fldChar w:fldCharType="separate"/>
        </w:r>
        <w:r>
          <w:t>29</w:t>
        </w:r>
        <w:r>
          <w:fldChar w:fldCharType="end"/>
        </w:r>
      </w:hyperlink>
    </w:p>
    <w:p>
      <w:pPr>
        <w:pStyle w:val="TOC2"/>
        <w:tabs>
          <w:tab w:val="right" w:leader="dot" w:pos="8306"/>
        </w:tabs>
      </w:pPr>
      <w:hyperlink w:anchor="_Toc25044" w:history="1">
        <w:r>
          <w:rPr>
            <w:rFonts w:ascii="仿宋" w:eastAsia="仿宋" w:hAnsi="仿宋" w:cs="仿宋" w:hint="eastAsia"/>
            <w:lang w:eastAsia="zh-CN"/>
          </w:rPr>
          <w:t>(二)、建设期环境保护</w:t>
        </w:r>
        <w:r>
          <w:tab/>
        </w:r>
        <w:r>
          <w:fldChar w:fldCharType="begin"/>
        </w:r>
        <w:r>
          <w:instrText xml:space="preserve"> PAGEREF _Toc25044 \h </w:instrText>
        </w:r>
        <w:r>
          <w:fldChar w:fldCharType="separate"/>
        </w:r>
        <w:r>
          <w:t>30</w:t>
        </w:r>
        <w:r>
          <w:fldChar w:fldCharType="end"/>
        </w:r>
      </w:hyperlink>
    </w:p>
    <w:p>
      <w:pPr>
        <w:pStyle w:val="TOC2"/>
        <w:tabs>
          <w:tab w:val="right" w:leader="dot" w:pos="8306"/>
        </w:tabs>
      </w:pPr>
      <w:hyperlink w:anchor="_Toc19337" w:history="1">
        <w:r>
          <w:rPr>
            <w:rFonts w:ascii="仿宋" w:eastAsia="仿宋" w:hAnsi="仿宋" w:cs="仿宋" w:hint="eastAsia"/>
            <w:lang w:eastAsia="zh-CN"/>
          </w:rPr>
          <w:t>(三)、运营期环境保护</w:t>
        </w:r>
        <w:r>
          <w:tab/>
        </w:r>
        <w:r>
          <w:fldChar w:fldCharType="begin"/>
        </w:r>
        <w:r>
          <w:instrText xml:space="preserve"> PAGEREF _Toc19337 \h </w:instrText>
        </w:r>
        <w:r>
          <w:fldChar w:fldCharType="separate"/>
        </w:r>
        <w:r>
          <w:t>32</w:t>
        </w:r>
        <w:r>
          <w:fldChar w:fldCharType="end"/>
        </w:r>
      </w:hyperlink>
    </w:p>
    <w:p>
      <w:pPr>
        <w:pStyle w:val="TOC2"/>
        <w:tabs>
          <w:tab w:val="right" w:leader="dot" w:pos="8306"/>
        </w:tabs>
      </w:pPr>
      <w:hyperlink w:anchor="_Toc4937" w:history="1">
        <w:r>
          <w:rPr>
            <w:rFonts w:ascii="仿宋" w:eastAsia="仿宋" w:hAnsi="仿宋" w:cs="仿宋" w:hint="eastAsia"/>
            <w:lang w:eastAsia="zh-CN"/>
          </w:rPr>
          <w:t>(四)、气雾剂机械项目建设对区域经济的影响</w:t>
        </w:r>
        <w:r>
          <w:tab/>
        </w:r>
        <w:r>
          <w:fldChar w:fldCharType="begin"/>
        </w:r>
        <w:r>
          <w:instrText xml:space="preserve"> PAGEREF _Toc4937 \h </w:instrText>
        </w:r>
        <w:r>
          <w:fldChar w:fldCharType="separate"/>
        </w:r>
        <w:r>
          <w:t>33</w:t>
        </w:r>
        <w:r>
          <w:fldChar w:fldCharType="end"/>
        </w:r>
      </w:hyperlink>
    </w:p>
    <w:p>
      <w:pPr>
        <w:pStyle w:val="TOC2"/>
        <w:tabs>
          <w:tab w:val="right" w:leader="dot" w:pos="8306"/>
        </w:tabs>
      </w:pPr>
      <w:hyperlink w:anchor="_Toc12255" w:history="1">
        <w:r>
          <w:rPr>
            <w:rFonts w:ascii="仿宋" w:eastAsia="仿宋" w:hAnsi="仿宋" w:cs="仿宋" w:hint="eastAsia"/>
            <w:lang w:eastAsia="zh-CN"/>
          </w:rPr>
          <w:t>(五)、废弃物处理</w:t>
        </w:r>
        <w:r>
          <w:tab/>
        </w:r>
        <w:r>
          <w:fldChar w:fldCharType="begin"/>
        </w:r>
        <w:r>
          <w:instrText xml:space="preserve"> PAGEREF _Toc12255 \h </w:instrText>
        </w:r>
        <w:r>
          <w:fldChar w:fldCharType="separate"/>
        </w:r>
        <w:r>
          <w:t>35</w:t>
        </w:r>
        <w:r>
          <w:fldChar w:fldCharType="end"/>
        </w:r>
      </w:hyperlink>
    </w:p>
    <w:p>
      <w:pPr>
        <w:pStyle w:val="TOC2"/>
        <w:tabs>
          <w:tab w:val="right" w:leader="dot" w:pos="8306"/>
        </w:tabs>
      </w:pPr>
      <w:hyperlink w:anchor="_Toc14155" w:history="1">
        <w:r>
          <w:rPr>
            <w:rFonts w:ascii="仿宋" w:eastAsia="仿宋" w:hAnsi="仿宋" w:cs="仿宋" w:hint="eastAsia"/>
            <w:lang w:eastAsia="zh-CN"/>
          </w:rPr>
          <w:t>(六)、特殊环境影响分析</w:t>
        </w:r>
        <w:r>
          <w:tab/>
        </w:r>
        <w:r>
          <w:fldChar w:fldCharType="begin"/>
        </w:r>
        <w:r>
          <w:instrText xml:space="preserve"> PAGEREF _Toc14155 \h </w:instrText>
        </w:r>
        <w:r>
          <w:fldChar w:fldCharType="separate"/>
        </w:r>
        <w:r>
          <w:t>36</w:t>
        </w:r>
        <w:r>
          <w:fldChar w:fldCharType="end"/>
        </w:r>
      </w:hyperlink>
    </w:p>
    <w:p>
      <w:pPr>
        <w:pStyle w:val="TOC2"/>
        <w:tabs>
          <w:tab w:val="right" w:leader="dot" w:pos="8306"/>
        </w:tabs>
      </w:pPr>
      <w:hyperlink w:anchor="_Toc8048" w:history="1">
        <w:r>
          <w:rPr>
            <w:rFonts w:ascii="仿宋" w:eastAsia="仿宋" w:hAnsi="仿宋" w:cs="仿宋" w:hint="eastAsia"/>
            <w:lang w:eastAsia="zh-CN"/>
          </w:rPr>
          <w:t>(七)、清洁生产</w:t>
        </w:r>
        <w:r>
          <w:tab/>
        </w:r>
        <w:r>
          <w:fldChar w:fldCharType="begin"/>
        </w:r>
        <w:r>
          <w:instrText xml:space="preserve"> PAGEREF _Toc8048 \h </w:instrText>
        </w:r>
        <w:r>
          <w:fldChar w:fldCharType="separate"/>
        </w:r>
        <w:r>
          <w:t>37</w:t>
        </w:r>
        <w:r>
          <w:fldChar w:fldCharType="end"/>
        </w:r>
      </w:hyperlink>
    </w:p>
    <w:p>
      <w:pPr>
        <w:pStyle w:val="TOC2"/>
        <w:tabs>
          <w:tab w:val="right" w:leader="dot" w:pos="8306"/>
        </w:tabs>
      </w:pPr>
      <w:hyperlink w:anchor="_Toc27122" w:history="1">
        <w:r>
          <w:rPr>
            <w:rFonts w:ascii="仿宋" w:eastAsia="仿宋" w:hAnsi="仿宋" w:cs="仿宋" w:hint="eastAsia"/>
            <w:lang w:eastAsia="zh-CN"/>
          </w:rPr>
          <w:t>(八)、环境保护综合评价</w:t>
        </w:r>
        <w:r>
          <w:tab/>
        </w:r>
        <w:r>
          <w:fldChar w:fldCharType="begin"/>
        </w:r>
        <w:r>
          <w:instrText xml:space="preserve"> PAGEREF _Toc27122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80" w:history="1">
        <w:r>
          <w:rPr>
            <w:rFonts w:ascii="仿宋" w:eastAsia="仿宋" w:hAnsi="仿宋" w:cs="仿宋" w:hint="eastAsia"/>
            <w:lang w:eastAsia="zh-CN"/>
          </w:rPr>
          <w:t>九、气雾剂机械项目社会影响</w:t>
        </w:r>
        <w:r>
          <w:tab/>
        </w:r>
        <w:r>
          <w:fldChar w:fldCharType="begin"/>
        </w:r>
        <w:r>
          <w:instrText xml:space="preserve"> PAGEREF _Toc18180 \h </w:instrText>
        </w:r>
        <w:r>
          <w:fldChar w:fldCharType="separate"/>
        </w:r>
        <w:r>
          <w:t>40</w:t>
        </w:r>
        <w:r>
          <w:fldChar w:fldCharType="end"/>
        </w:r>
      </w:hyperlink>
    </w:p>
    <w:p>
      <w:pPr>
        <w:pStyle w:val="TOC2"/>
        <w:tabs>
          <w:tab w:val="right" w:leader="dot" w:pos="8306"/>
        </w:tabs>
      </w:pPr>
      <w:hyperlink w:anchor="_Toc27062" w:history="1">
        <w:r>
          <w:rPr>
            <w:rFonts w:ascii="仿宋" w:eastAsia="仿宋" w:hAnsi="仿宋" w:cs="仿宋" w:hint="eastAsia"/>
            <w:lang w:eastAsia="zh-CN"/>
          </w:rPr>
          <w:t>(一)、社会责任与义务</w:t>
        </w:r>
        <w:r>
          <w:tab/>
        </w:r>
        <w:r>
          <w:fldChar w:fldCharType="begin"/>
        </w:r>
        <w:r>
          <w:instrText xml:space="preserve"> PAGEREF _Toc27062 \h </w:instrText>
        </w:r>
        <w:r>
          <w:fldChar w:fldCharType="separate"/>
        </w:r>
        <w:r>
          <w:t>40</w:t>
        </w:r>
        <w:r>
          <w:fldChar w:fldCharType="end"/>
        </w:r>
      </w:hyperlink>
    </w:p>
    <w:p>
      <w:pPr>
        <w:pStyle w:val="TOC2"/>
        <w:tabs>
          <w:tab w:val="right" w:leader="dot" w:pos="8306"/>
        </w:tabs>
      </w:pPr>
      <w:hyperlink w:anchor="_Toc17627" w:history="1">
        <w:r>
          <w:rPr>
            <w:rFonts w:ascii="仿宋" w:eastAsia="仿宋" w:hAnsi="仿宋" w:cs="仿宋" w:hint="eastAsia"/>
            <w:lang w:eastAsia="zh-CN"/>
          </w:rPr>
          <w:t>(二)、社会参与与沟通</w:t>
        </w:r>
        <w:r>
          <w:tab/>
        </w:r>
        <w:r>
          <w:fldChar w:fldCharType="begin"/>
        </w:r>
        <w:r>
          <w:instrText xml:space="preserve"> PAGEREF _Toc17627 \h </w:instrText>
        </w:r>
        <w:r>
          <w:fldChar w:fldCharType="separate"/>
        </w:r>
        <w:r>
          <w:t>40</w:t>
        </w:r>
        <w:r>
          <w:fldChar w:fldCharType="end"/>
        </w:r>
      </w:hyperlink>
    </w:p>
    <w:p>
      <w:pPr>
        <w:pStyle w:val="TOC1"/>
        <w:tabs>
          <w:tab w:val="right" w:leader="dot" w:pos="8306"/>
        </w:tabs>
      </w:pPr>
      <w:hyperlink w:anchor="_Toc22255" w:history="1">
        <w:r>
          <w:rPr>
            <w:rFonts w:ascii="仿宋" w:eastAsia="仿宋" w:hAnsi="仿宋" w:cs="仿宋" w:hint="eastAsia"/>
            <w:lang w:eastAsia="zh-CN"/>
          </w:rPr>
          <w:t>十、气雾剂机械项目人力资源培养与发展</w:t>
        </w:r>
        <w:r>
          <w:tab/>
        </w:r>
        <w:r>
          <w:fldChar w:fldCharType="begin"/>
        </w:r>
        <w:r>
          <w:instrText xml:space="preserve"> PAGEREF _Toc22255 \h </w:instrText>
        </w:r>
        <w:r>
          <w:fldChar w:fldCharType="separate"/>
        </w:r>
        <w:r>
          <w:t>41</w:t>
        </w:r>
        <w:r>
          <w:fldChar w:fldCharType="end"/>
        </w:r>
      </w:hyperlink>
    </w:p>
    <w:p>
      <w:pPr>
        <w:pStyle w:val="TOC2"/>
        <w:tabs>
          <w:tab w:val="right" w:leader="dot" w:pos="8306"/>
        </w:tabs>
      </w:pPr>
      <w:hyperlink w:anchor="_Toc11928" w:history="1">
        <w:r>
          <w:rPr>
            <w:rFonts w:ascii="仿宋" w:eastAsia="仿宋" w:hAnsi="仿宋" w:cs="仿宋" w:hint="eastAsia"/>
            <w:lang w:eastAsia="zh-CN"/>
          </w:rPr>
          <w:t>(一)、人才需求与规划</w:t>
        </w:r>
        <w:r>
          <w:tab/>
        </w:r>
        <w:r>
          <w:fldChar w:fldCharType="begin"/>
        </w:r>
        <w:r>
          <w:instrText xml:space="preserve"> PAGEREF _Toc11928 \h </w:instrText>
        </w:r>
        <w:r>
          <w:fldChar w:fldCharType="separate"/>
        </w:r>
        <w:r>
          <w:t>41</w:t>
        </w:r>
        <w:r>
          <w:fldChar w:fldCharType="end"/>
        </w:r>
      </w:hyperlink>
    </w:p>
    <w:p>
      <w:pPr>
        <w:pStyle w:val="TOC2"/>
        <w:tabs>
          <w:tab w:val="right" w:leader="dot" w:pos="8306"/>
        </w:tabs>
      </w:pPr>
      <w:hyperlink w:anchor="_Toc21661" w:history="1">
        <w:r>
          <w:rPr>
            <w:rFonts w:ascii="仿宋" w:eastAsia="仿宋" w:hAnsi="仿宋" w:cs="仿宋" w:hint="eastAsia"/>
            <w:lang w:eastAsia="zh-CN"/>
          </w:rPr>
          <w:t>(二)、培训与发展计划</w:t>
        </w:r>
        <w:r>
          <w:tab/>
        </w:r>
        <w:r>
          <w:fldChar w:fldCharType="begin"/>
        </w:r>
        <w:r>
          <w:instrText xml:space="preserve"> PAGEREF _Toc21661 \h </w:instrText>
        </w:r>
        <w:r>
          <w:fldChar w:fldCharType="separate"/>
        </w:r>
        <w:r>
          <w:t>42</w:t>
        </w:r>
        <w:r>
          <w:fldChar w:fldCharType="end"/>
        </w:r>
      </w:hyperlink>
    </w:p>
    <w:p>
      <w:pPr>
        <w:pStyle w:val="TOC1"/>
        <w:tabs>
          <w:tab w:val="right" w:leader="dot" w:pos="8306"/>
        </w:tabs>
      </w:pPr>
      <w:hyperlink w:anchor="_Toc6019" w:history="1">
        <w:r>
          <w:rPr>
            <w:rFonts w:ascii="仿宋" w:eastAsia="仿宋" w:hAnsi="仿宋" w:cs="仿宋" w:hint="eastAsia"/>
            <w:lang w:eastAsia="zh-CN"/>
          </w:rPr>
          <w:t>十一、生产安全保护</w:t>
        </w:r>
        <w:r>
          <w:tab/>
        </w:r>
        <w:r>
          <w:fldChar w:fldCharType="begin"/>
        </w:r>
        <w:r>
          <w:instrText xml:space="preserve"> PAGEREF _Toc6019 \h </w:instrText>
        </w:r>
        <w:r>
          <w:fldChar w:fldCharType="separate"/>
        </w:r>
        <w:r>
          <w:t>42</w:t>
        </w:r>
        <w:r>
          <w:fldChar w:fldCharType="end"/>
        </w:r>
      </w:hyperlink>
    </w:p>
    <w:p>
      <w:pPr>
        <w:pStyle w:val="TOC2"/>
        <w:tabs>
          <w:tab w:val="right" w:leader="dot" w:pos="8306"/>
        </w:tabs>
      </w:pPr>
      <w:hyperlink w:anchor="_Toc15394" w:history="1">
        <w:r>
          <w:rPr>
            <w:rFonts w:ascii="仿宋" w:eastAsia="仿宋" w:hAnsi="仿宋" w:cs="仿宋" w:hint="eastAsia"/>
            <w:lang w:eastAsia="zh-CN"/>
          </w:rPr>
          <w:t>(一)、消防安全</w:t>
        </w:r>
        <w:r>
          <w:tab/>
        </w:r>
        <w:r>
          <w:fldChar w:fldCharType="begin"/>
        </w:r>
        <w:r>
          <w:instrText xml:space="preserve"> PAGEREF _Toc15394 \h </w:instrText>
        </w:r>
        <w:r>
          <w:fldChar w:fldCharType="separate"/>
        </w:r>
        <w:r>
          <w:t>42</w:t>
        </w:r>
        <w:r>
          <w:fldChar w:fldCharType="end"/>
        </w:r>
      </w:hyperlink>
    </w:p>
    <w:p>
      <w:pPr>
        <w:pStyle w:val="TOC2"/>
        <w:tabs>
          <w:tab w:val="right" w:leader="dot" w:pos="8306"/>
        </w:tabs>
      </w:pPr>
      <w:hyperlink w:anchor="_Toc8643" w:history="1">
        <w:r>
          <w:rPr>
            <w:rFonts w:ascii="仿宋" w:eastAsia="仿宋" w:hAnsi="仿宋" w:cs="仿宋" w:hint="eastAsia"/>
            <w:lang w:eastAsia="zh-CN"/>
          </w:rPr>
          <w:t>(二)、防火防爆总图布置措施</w:t>
        </w:r>
        <w:r>
          <w:tab/>
        </w:r>
        <w:r>
          <w:fldChar w:fldCharType="begin"/>
        </w:r>
        <w:r>
          <w:instrText xml:space="preserve"> PAGEREF _Toc8643 \h </w:instrText>
        </w:r>
        <w:r>
          <w:fldChar w:fldCharType="separate"/>
        </w:r>
        <w:r>
          <w:t>44</w:t>
        </w:r>
        <w:r>
          <w:fldChar w:fldCharType="end"/>
        </w:r>
      </w:hyperlink>
    </w:p>
    <w:p>
      <w:pPr>
        <w:pStyle w:val="TOC2"/>
        <w:tabs>
          <w:tab w:val="right" w:leader="dot" w:pos="8306"/>
        </w:tabs>
      </w:pPr>
      <w:hyperlink w:anchor="_Toc25618" w:history="1">
        <w:r>
          <w:rPr>
            <w:rFonts w:ascii="仿宋" w:eastAsia="仿宋" w:hAnsi="仿宋" w:cs="仿宋" w:hint="eastAsia"/>
            <w:lang w:eastAsia="zh-CN"/>
          </w:rPr>
          <w:t>(三)、自然灾害防范措施</w:t>
        </w:r>
        <w:r>
          <w:tab/>
        </w:r>
        <w:r>
          <w:fldChar w:fldCharType="begin"/>
        </w:r>
        <w:r>
          <w:instrText xml:space="preserve"> PAGEREF _Toc25618 \h </w:instrText>
        </w:r>
        <w:r>
          <w:fldChar w:fldCharType="separate"/>
        </w:r>
        <w:r>
          <w:t>45</w:t>
        </w:r>
        <w:r>
          <w:fldChar w:fldCharType="end"/>
        </w:r>
      </w:hyperlink>
    </w:p>
    <w:p>
      <w:pPr>
        <w:pStyle w:val="TOC2"/>
        <w:tabs>
          <w:tab w:val="right" w:leader="dot" w:pos="8306"/>
        </w:tabs>
      </w:pPr>
      <w:hyperlink w:anchor="_Toc14979" w:history="1">
        <w:r>
          <w:rPr>
            <w:rFonts w:ascii="仿宋" w:eastAsia="仿宋" w:hAnsi="仿宋" w:cs="仿宋" w:hint="eastAsia"/>
            <w:lang w:eastAsia="zh-CN"/>
          </w:rPr>
          <w:t>(四)、安全色及安全标志使用要求</w:t>
        </w:r>
        <w:r>
          <w:tab/>
        </w:r>
        <w:r>
          <w:fldChar w:fldCharType="begin"/>
        </w:r>
        <w:r>
          <w:instrText xml:space="preserve"> PAGEREF _Toc14979 \h </w:instrText>
        </w:r>
        <w:r>
          <w:fldChar w:fldCharType="separate"/>
        </w:r>
        <w:r>
          <w:t>46</w:t>
        </w:r>
        <w:r>
          <w:fldChar w:fldCharType="end"/>
        </w:r>
      </w:hyperlink>
    </w:p>
    <w:p>
      <w:pPr>
        <w:pStyle w:val="TOC2"/>
        <w:tabs>
          <w:tab w:val="right" w:leader="dot" w:pos="8306"/>
        </w:tabs>
      </w:pPr>
      <w:hyperlink w:anchor="_Toc14921" w:history="1">
        <w:r>
          <w:rPr>
            <w:rFonts w:ascii="仿宋" w:eastAsia="仿宋" w:hAnsi="仿宋" w:cs="仿宋" w:hint="eastAsia"/>
            <w:lang w:eastAsia="zh-CN"/>
          </w:rPr>
          <w:t>(五)、防尘防毒措施</w:t>
        </w:r>
        <w:r>
          <w:tab/>
        </w:r>
        <w:r>
          <w:fldChar w:fldCharType="begin"/>
        </w:r>
        <w:r>
          <w:instrText xml:space="preserve"> PAGEREF _Toc14921 \h </w:instrText>
        </w:r>
        <w:r>
          <w:fldChar w:fldCharType="separate"/>
        </w:r>
        <w:r>
          <w:t>47</w:t>
        </w:r>
        <w:r>
          <w:fldChar w:fldCharType="end"/>
        </w:r>
      </w:hyperlink>
    </w:p>
    <w:p>
      <w:pPr>
        <w:pStyle w:val="TOC2"/>
        <w:tabs>
          <w:tab w:val="right" w:leader="dot" w:pos="8306"/>
        </w:tabs>
      </w:pPr>
      <w:hyperlink w:anchor="_Toc24603" w:history="1">
        <w:r>
          <w:rPr>
            <w:rFonts w:ascii="仿宋" w:eastAsia="仿宋" w:hAnsi="仿宋" w:cs="仿宋" w:hint="eastAsia"/>
            <w:lang w:eastAsia="zh-CN"/>
          </w:rPr>
          <w:t>(六)、防静电、触电防护及防雷措施</w:t>
        </w:r>
        <w:r>
          <w:tab/>
        </w:r>
        <w:r>
          <w:fldChar w:fldCharType="begin"/>
        </w:r>
        <w:r>
          <w:instrText xml:space="preserve"> PAGEREF _Toc24603 \h </w:instrText>
        </w:r>
        <w:r>
          <w:fldChar w:fldCharType="separate"/>
        </w:r>
        <w:r>
          <w:t>47</w:t>
        </w:r>
        <w:r>
          <w:fldChar w:fldCharType="end"/>
        </w:r>
      </w:hyperlink>
    </w:p>
    <w:p>
      <w:pPr>
        <w:pStyle w:val="TOC2"/>
        <w:tabs>
          <w:tab w:val="right" w:leader="dot" w:pos="8306"/>
        </w:tabs>
      </w:pPr>
      <w:hyperlink w:anchor="_Toc13284" w:history="1">
        <w:r>
          <w:rPr>
            <w:rFonts w:ascii="仿宋" w:eastAsia="仿宋" w:hAnsi="仿宋" w:cs="仿宋" w:hint="eastAsia"/>
            <w:lang w:eastAsia="zh-CN"/>
          </w:rPr>
          <w:t>(七)、机械设备安全保障措施</w:t>
        </w:r>
        <w:r>
          <w:tab/>
        </w:r>
        <w:r>
          <w:fldChar w:fldCharType="begin"/>
        </w:r>
        <w:r>
          <w:instrText xml:space="preserve"> PAGEREF _Toc13284 \h </w:instrText>
        </w:r>
        <w:r>
          <w:fldChar w:fldCharType="separate"/>
        </w:r>
        <w:r>
          <w:t>49</w:t>
        </w:r>
        <w:r>
          <w:fldChar w:fldCharType="end"/>
        </w:r>
      </w:hyperlink>
    </w:p>
    <w:p>
      <w:pPr>
        <w:pStyle w:val="TOC1"/>
        <w:tabs>
          <w:tab w:val="right" w:leader="dot" w:pos="8306"/>
        </w:tabs>
      </w:pPr>
      <w:hyperlink w:anchor="_Toc2747" w:history="1">
        <w:r>
          <w:rPr>
            <w:rFonts w:ascii="仿宋" w:eastAsia="仿宋" w:hAnsi="仿宋" w:cs="仿宋" w:hint="eastAsia"/>
            <w:lang w:eastAsia="zh-CN"/>
          </w:rPr>
          <w:t>十二、气雾剂机械项目人力资源管理</w:t>
        </w:r>
        <w:r>
          <w:tab/>
        </w:r>
        <w:r>
          <w:fldChar w:fldCharType="begin"/>
        </w:r>
        <w:r>
          <w:instrText xml:space="preserve"> PAGEREF _Toc2747 \h </w:instrText>
        </w:r>
        <w:r>
          <w:fldChar w:fldCharType="separate"/>
        </w:r>
        <w:r>
          <w:t>50</w:t>
        </w:r>
        <w:r>
          <w:fldChar w:fldCharType="end"/>
        </w:r>
      </w:hyperlink>
    </w:p>
    <w:p>
      <w:pPr>
        <w:pStyle w:val="TOC2"/>
        <w:tabs>
          <w:tab w:val="right" w:leader="dot" w:pos="8306"/>
        </w:tabs>
      </w:pPr>
      <w:hyperlink w:anchor="_Toc27090" w:history="1">
        <w:r>
          <w:rPr>
            <w:rFonts w:ascii="仿宋" w:eastAsia="仿宋" w:hAnsi="仿宋" w:cs="仿宋" w:hint="eastAsia"/>
            <w:lang w:eastAsia="zh-CN"/>
          </w:rPr>
          <w:t>(一)、建立健全的预算管理制度</w:t>
        </w:r>
        <w:r>
          <w:tab/>
        </w:r>
        <w:r>
          <w:fldChar w:fldCharType="begin"/>
        </w:r>
        <w:r>
          <w:instrText xml:space="preserve"> PAGEREF _Toc27090 \h </w:instrText>
        </w:r>
        <w:r>
          <w:fldChar w:fldCharType="separate"/>
        </w:r>
        <w:r>
          <w:t>50</w:t>
        </w:r>
        <w:r>
          <w:fldChar w:fldCharType="end"/>
        </w:r>
      </w:hyperlink>
    </w:p>
    <w:p>
      <w:pPr>
        <w:pStyle w:val="TOC2"/>
        <w:tabs>
          <w:tab w:val="right" w:leader="dot" w:pos="8306"/>
        </w:tabs>
      </w:pPr>
      <w:hyperlink w:anchor="_Toc21286" w:history="1">
        <w:r>
          <w:rPr>
            <w:rFonts w:ascii="仿宋" w:eastAsia="仿宋" w:hAnsi="仿宋" w:cs="仿宋" w:hint="eastAsia"/>
            <w:lang w:eastAsia="zh-CN"/>
          </w:rPr>
          <w:t>(二)、加强资金流动监控</w:t>
        </w:r>
        <w:r>
          <w:tab/>
        </w:r>
        <w:r>
          <w:fldChar w:fldCharType="begin"/>
        </w:r>
        <w:r>
          <w:instrText xml:space="preserve"> PAGEREF _Toc21286 \h </w:instrText>
        </w:r>
        <w:r>
          <w:fldChar w:fldCharType="separate"/>
        </w:r>
        <w:r>
          <w:t>52</w:t>
        </w:r>
        <w:r>
          <w:fldChar w:fldCharType="end"/>
        </w:r>
      </w:hyperlink>
    </w:p>
    <w:p>
      <w:pPr>
        <w:pStyle w:val="TOC2"/>
        <w:tabs>
          <w:tab w:val="right" w:leader="dot" w:pos="8306"/>
        </w:tabs>
      </w:pPr>
      <w:hyperlink w:anchor="_Toc12053" w:history="1">
        <w:r>
          <w:rPr>
            <w:rFonts w:ascii="仿宋" w:eastAsia="仿宋" w:hAnsi="仿宋" w:cs="仿宋" w:hint="eastAsia"/>
            <w:lang w:eastAsia="zh-CN"/>
          </w:rPr>
          <w:t>(三)、制定完善的风险控制机制</w:t>
        </w:r>
        <w:r>
          <w:tab/>
        </w:r>
        <w:r>
          <w:fldChar w:fldCharType="begin"/>
        </w:r>
        <w:r>
          <w:instrText xml:space="preserve"> PAGEREF _Toc12053 \h </w:instrText>
        </w:r>
        <w:r>
          <w:fldChar w:fldCharType="separate"/>
        </w:r>
        <w:r>
          <w:t>53</w:t>
        </w:r>
        <w:r>
          <w:fldChar w:fldCharType="end"/>
        </w:r>
      </w:hyperlink>
    </w:p>
    <w:p>
      <w:pPr>
        <w:pStyle w:val="TOC2"/>
        <w:tabs>
          <w:tab w:val="right" w:leader="dot" w:pos="8306"/>
        </w:tabs>
      </w:pPr>
      <w:hyperlink w:anchor="_Toc4215" w:history="1">
        <w:r>
          <w:rPr>
            <w:rFonts w:ascii="仿宋" w:eastAsia="仿宋" w:hAnsi="仿宋" w:cs="仿宋" w:hint="eastAsia"/>
            <w:lang w:eastAsia="zh-CN"/>
          </w:rPr>
          <w:t>(四)、优化成本管理</w:t>
        </w:r>
        <w:r>
          <w:tab/>
        </w:r>
        <w:r>
          <w:fldChar w:fldCharType="begin"/>
        </w:r>
        <w:r>
          <w:instrText xml:space="preserve"> PAGEREF _Toc4215 \h </w:instrText>
        </w:r>
        <w:r>
          <w:fldChar w:fldCharType="separate"/>
        </w:r>
        <w:r>
          <w:t>54</w:t>
        </w:r>
        <w:r>
          <w:fldChar w:fldCharType="end"/>
        </w:r>
      </w:hyperlink>
    </w:p>
    <w:p>
      <w:pPr>
        <w:pStyle w:val="TOC1"/>
        <w:tabs>
          <w:tab w:val="right" w:leader="dot" w:pos="8306"/>
        </w:tabs>
      </w:pPr>
      <w:hyperlink w:anchor="_Toc5616" w:history="1">
        <w:r>
          <w:rPr>
            <w:rFonts w:ascii="仿宋" w:eastAsia="仿宋" w:hAnsi="仿宋" w:cs="仿宋" w:hint="eastAsia"/>
            <w:lang w:eastAsia="zh-CN"/>
          </w:rPr>
          <w:t>十三、供应链管理</w:t>
        </w:r>
        <w:r>
          <w:tab/>
        </w:r>
        <w:r>
          <w:fldChar w:fldCharType="begin"/>
        </w:r>
        <w:r>
          <w:instrText xml:space="preserve"> PAGEREF _Toc5616 \h </w:instrText>
        </w:r>
        <w:r>
          <w:fldChar w:fldCharType="separate"/>
        </w:r>
        <w:r>
          <w:t>56</w:t>
        </w:r>
        <w:r>
          <w:fldChar w:fldCharType="end"/>
        </w:r>
      </w:hyperlink>
    </w:p>
    <w:p>
      <w:pPr>
        <w:pStyle w:val="TOC2"/>
        <w:tabs>
          <w:tab w:val="right" w:leader="dot" w:pos="8306"/>
        </w:tabs>
      </w:pPr>
      <w:hyperlink w:anchor="_Toc11545" w:history="1">
        <w:r>
          <w:rPr>
            <w:rFonts w:ascii="仿宋" w:eastAsia="仿宋" w:hAnsi="仿宋" w:cs="仿宋" w:hint="eastAsia"/>
            <w:lang w:eastAsia="zh-CN"/>
          </w:rPr>
          <w:t>(一)、供应链战略规划</w:t>
        </w:r>
        <w:r>
          <w:tab/>
        </w:r>
        <w:r>
          <w:fldChar w:fldCharType="begin"/>
        </w:r>
        <w:r>
          <w:instrText xml:space="preserve"> PAGEREF _Toc11545 \h </w:instrText>
        </w:r>
        <w:r>
          <w:fldChar w:fldCharType="separate"/>
        </w:r>
        <w:r>
          <w:t>56</w:t>
        </w:r>
        <w:r>
          <w:fldChar w:fldCharType="end"/>
        </w:r>
      </w:hyperlink>
    </w:p>
    <w:p>
      <w:pPr>
        <w:pStyle w:val="TOC2"/>
        <w:tabs>
          <w:tab w:val="right" w:leader="dot" w:pos="8306"/>
        </w:tabs>
      </w:pPr>
      <w:hyperlink w:anchor="_Toc17294" w:history="1">
        <w:r>
          <w:rPr>
            <w:rFonts w:ascii="仿宋" w:eastAsia="仿宋" w:hAnsi="仿宋" w:cs="仿宋" w:hint="eastAsia"/>
            <w:lang w:eastAsia="zh-CN"/>
          </w:rPr>
          <w:t>(二)、供应商选择与合作</w:t>
        </w:r>
        <w:r>
          <w:tab/>
        </w:r>
        <w:r>
          <w:fldChar w:fldCharType="begin"/>
        </w:r>
        <w:r>
          <w:instrText xml:space="preserve"> PAGEREF _Toc17294 \h </w:instrText>
        </w:r>
        <w:r>
          <w:fldChar w:fldCharType="separate"/>
        </w:r>
        <w:r>
          <w:t>57</w:t>
        </w:r>
        <w:r>
          <w:fldChar w:fldCharType="end"/>
        </w:r>
      </w:hyperlink>
    </w:p>
    <w:p>
      <w:pPr>
        <w:pStyle w:val="TOC2"/>
        <w:tabs>
          <w:tab w:val="right" w:leader="dot" w:pos="8306"/>
        </w:tabs>
      </w:pPr>
      <w:hyperlink w:anchor="_Toc13388" w:history="1">
        <w:r>
          <w:rPr>
            <w:rFonts w:ascii="仿宋" w:eastAsia="仿宋" w:hAnsi="仿宋" w:cs="仿宋" w:hint="eastAsia"/>
            <w:lang w:eastAsia="zh-CN"/>
          </w:rPr>
          <w:t>(三)、物流与库存管理</w:t>
        </w:r>
        <w:r>
          <w:tab/>
        </w:r>
        <w:r>
          <w:fldChar w:fldCharType="begin"/>
        </w:r>
        <w:r>
          <w:instrText xml:space="preserve"> PAGEREF _Toc13388 \h </w:instrText>
        </w:r>
        <w:r>
          <w:fldChar w:fldCharType="separate"/>
        </w:r>
        <w:r>
          <w:t>58</w:t>
        </w:r>
        <w:r>
          <w:fldChar w:fldCharType="end"/>
        </w:r>
      </w:hyperlink>
    </w:p>
    <w:p>
      <w:pPr>
        <w:pStyle w:val="TOC1"/>
        <w:tabs>
          <w:tab w:val="right" w:leader="dot" w:pos="8306"/>
        </w:tabs>
      </w:pPr>
      <w:hyperlink w:anchor="_Toc11758" w:history="1">
        <w:r>
          <w:rPr>
            <w:rFonts w:ascii="仿宋" w:eastAsia="仿宋" w:hAnsi="仿宋" w:cs="仿宋" w:hint="eastAsia"/>
            <w:lang w:eastAsia="zh-CN"/>
          </w:rPr>
          <w:t>十四、气雾剂机械项目实施保障措施</w:t>
        </w:r>
        <w:r>
          <w:tab/>
        </w:r>
        <w:r>
          <w:fldChar w:fldCharType="begin"/>
        </w:r>
        <w:r>
          <w:instrText xml:space="preserve"> PAGEREF _Toc11758 \h </w:instrText>
        </w:r>
        <w:r>
          <w:fldChar w:fldCharType="separate"/>
        </w:r>
        <w:r>
          <w:t>60</w:t>
        </w:r>
        <w:r>
          <w:fldChar w:fldCharType="end"/>
        </w:r>
      </w:hyperlink>
    </w:p>
    <w:p>
      <w:pPr>
        <w:pStyle w:val="TOC2"/>
        <w:tabs>
          <w:tab w:val="right" w:leader="dot" w:pos="8306"/>
        </w:tabs>
      </w:pPr>
      <w:hyperlink w:anchor="_Toc25830" w:history="1">
        <w:r>
          <w:rPr>
            <w:rFonts w:ascii="仿宋" w:eastAsia="仿宋" w:hAnsi="仿宋" w:cs="仿宋" w:hint="eastAsia"/>
            <w:lang w:eastAsia="zh-CN"/>
          </w:rPr>
          <w:t>(一)、气雾剂机械项目实施保障机制</w:t>
        </w:r>
        <w:r>
          <w:tab/>
        </w:r>
        <w:r>
          <w:fldChar w:fldCharType="begin"/>
        </w:r>
        <w:r>
          <w:instrText xml:space="preserve"> PAGEREF _Toc25830 \h </w:instrText>
        </w:r>
        <w:r>
          <w:fldChar w:fldCharType="separate"/>
        </w:r>
        <w:r>
          <w:t>60</w:t>
        </w:r>
        <w:r>
          <w:fldChar w:fldCharType="end"/>
        </w:r>
      </w:hyperlink>
    </w:p>
    <w:p>
      <w:pPr>
        <w:pStyle w:val="TOC2"/>
        <w:tabs>
          <w:tab w:val="right" w:leader="dot" w:pos="8306"/>
        </w:tabs>
      </w:pPr>
      <w:hyperlink w:anchor="_Toc32274" w:history="1">
        <w:r>
          <w:rPr>
            <w:rFonts w:ascii="仿宋" w:eastAsia="仿宋" w:hAnsi="仿宋" w:cs="仿宋" w:hint="eastAsia"/>
            <w:lang w:eastAsia="zh-CN"/>
          </w:rPr>
          <w:t>(二)、气雾剂机械项目法律合规要求</w:t>
        </w:r>
        <w:r>
          <w:tab/>
        </w:r>
        <w:r>
          <w:fldChar w:fldCharType="begin"/>
        </w:r>
        <w:r>
          <w:instrText xml:space="preserve"> PAGEREF _Toc32274 \h </w:instrText>
        </w:r>
        <w:r>
          <w:fldChar w:fldCharType="separate"/>
        </w:r>
        <w:r>
          <w:t>63</w:t>
        </w:r>
        <w:r>
          <w:fldChar w:fldCharType="end"/>
        </w:r>
      </w:hyperlink>
    </w:p>
    <w:p>
      <w:pPr>
        <w:pStyle w:val="TOC2"/>
        <w:tabs>
          <w:tab w:val="right" w:leader="dot" w:pos="8306"/>
        </w:tabs>
      </w:pPr>
      <w:hyperlink w:anchor="_Toc15171" w:history="1">
        <w:r>
          <w:rPr>
            <w:rFonts w:ascii="仿宋" w:eastAsia="仿宋" w:hAnsi="仿宋" w:cs="仿宋" w:hint="eastAsia"/>
            <w:lang w:eastAsia="zh-CN"/>
          </w:rPr>
          <w:t>(三)、气雾剂机械项目合同管理与法律事务</w:t>
        </w:r>
        <w:r>
          <w:tab/>
        </w:r>
        <w:r>
          <w:fldChar w:fldCharType="begin"/>
        </w:r>
        <w:r>
          <w:instrText xml:space="preserve"> PAGEREF _Toc15171 \h </w:instrText>
        </w:r>
        <w:r>
          <w:fldChar w:fldCharType="separate"/>
        </w:r>
        <w:r>
          <w:t>68</w:t>
        </w:r>
        <w:r>
          <w:fldChar w:fldCharType="end"/>
        </w:r>
      </w:hyperlink>
    </w:p>
    <w:p>
      <w:pPr>
        <w:pStyle w:val="TOC2"/>
        <w:tabs>
          <w:tab w:val="right" w:leader="dot" w:pos="8306"/>
        </w:tabs>
      </w:pPr>
      <w:hyperlink w:anchor="_Toc24772" w:history="1">
        <w:r>
          <w:rPr>
            <w:rFonts w:ascii="仿宋" w:eastAsia="仿宋" w:hAnsi="仿宋" w:cs="仿宋" w:hint="eastAsia"/>
            <w:lang w:eastAsia="zh-CN"/>
          </w:rPr>
          <w:t>(四)、气雾剂机械项目知识产权保护策略</w:t>
        </w:r>
        <w:r>
          <w:tab/>
        </w:r>
        <w:r>
          <w:fldChar w:fldCharType="begin"/>
        </w:r>
        <w:r>
          <w:instrText xml:space="preserve"> PAGEREF _Toc24772 \h </w:instrText>
        </w:r>
        <w:r>
          <w:fldChar w:fldCharType="separate"/>
        </w:r>
        <w:r>
          <w:t>74</w:t>
        </w:r>
        <w:r>
          <w:fldChar w:fldCharType="end"/>
        </w:r>
      </w:hyperlink>
    </w:p>
    <w:p>
      <w:pPr>
        <w:pStyle w:val="TOC1"/>
        <w:tabs>
          <w:tab w:val="right" w:leader="dot" w:pos="8306"/>
        </w:tabs>
      </w:pPr>
      <w:hyperlink w:anchor="_Toc13174" w:history="1">
        <w:r>
          <w:rPr>
            <w:rFonts w:ascii="仿宋" w:eastAsia="仿宋" w:hAnsi="仿宋" w:cs="仿宋" w:hint="eastAsia"/>
            <w:lang w:eastAsia="zh-CN"/>
          </w:rPr>
          <w:t>十五、利益相关者分析与沟通计划</w:t>
        </w:r>
        <w:r>
          <w:tab/>
        </w:r>
        <w:r>
          <w:fldChar w:fldCharType="begin"/>
        </w:r>
        <w:r>
          <w:instrText xml:space="preserve"> PAGEREF _Toc13174 \h </w:instrText>
        </w:r>
        <w:r>
          <w:fldChar w:fldCharType="separate"/>
        </w:r>
        <w:r>
          <w:t>76</w:t>
        </w:r>
        <w:r>
          <w:fldChar w:fldCharType="end"/>
        </w:r>
      </w:hyperlink>
    </w:p>
    <w:p>
      <w:pPr>
        <w:pStyle w:val="TOC2"/>
        <w:tabs>
          <w:tab w:val="right" w:leader="dot" w:pos="8306"/>
        </w:tabs>
      </w:pPr>
      <w:hyperlink w:anchor="_Toc8817" w:history="1">
        <w:r>
          <w:rPr>
            <w:rFonts w:ascii="仿宋" w:eastAsia="仿宋" w:hAnsi="仿宋" w:cs="仿宋" w:hint="eastAsia"/>
            <w:lang w:eastAsia="zh-CN"/>
          </w:rPr>
          <w:t>(一)、利益相关者分析</w:t>
        </w:r>
        <w:r>
          <w:tab/>
        </w:r>
        <w:r>
          <w:fldChar w:fldCharType="begin"/>
        </w:r>
        <w:r>
          <w:instrText xml:space="preserve"> PAGEREF _Toc8817 \h </w:instrText>
        </w:r>
        <w:r>
          <w:fldChar w:fldCharType="separate"/>
        </w:r>
        <w:r>
          <w:t>76</w:t>
        </w:r>
        <w:r>
          <w:fldChar w:fldCharType="end"/>
        </w:r>
      </w:hyperlink>
    </w:p>
    <w:p>
      <w:pPr>
        <w:pStyle w:val="TOC2"/>
        <w:tabs>
          <w:tab w:val="right" w:leader="dot" w:pos="8306"/>
        </w:tabs>
      </w:pPr>
      <w:hyperlink w:anchor="_Toc20026" w:history="1">
        <w:r>
          <w:rPr>
            <w:rFonts w:ascii="仿宋" w:eastAsia="仿宋" w:hAnsi="仿宋" w:cs="仿宋" w:hint="eastAsia"/>
            <w:lang w:eastAsia="zh-CN"/>
          </w:rPr>
          <w:t>(二)、沟通计划</w:t>
        </w:r>
        <w:r>
          <w:tab/>
        </w:r>
        <w:r>
          <w:fldChar w:fldCharType="begin"/>
        </w:r>
        <w:r>
          <w:instrText xml:space="preserve"> PAGEREF _Toc20026 \h </w:instrText>
        </w:r>
        <w:r>
          <w:fldChar w:fldCharType="separate"/>
        </w:r>
        <w:r>
          <w:t>78</w:t>
        </w:r>
        <w:r>
          <w:fldChar w:fldCharType="end"/>
        </w:r>
      </w:hyperlink>
    </w:p>
    <w:p>
      <w:pPr>
        <w:pStyle w:val="TOC1"/>
        <w:tabs>
          <w:tab w:val="right" w:leader="dot" w:pos="8306"/>
        </w:tabs>
      </w:pPr>
      <w:hyperlink w:anchor="_Toc5864" w:history="1">
        <w:r>
          <w:rPr>
            <w:rFonts w:ascii="仿宋" w:eastAsia="仿宋" w:hAnsi="仿宋" w:cs="仿宋" w:hint="eastAsia"/>
            <w:lang w:eastAsia="zh-CN"/>
          </w:rPr>
          <w:t>十六、风险识别与分类</w:t>
        </w:r>
        <w:r>
          <w:tab/>
        </w:r>
        <w:r>
          <w:fldChar w:fldCharType="begin"/>
        </w:r>
        <w:r>
          <w:instrText xml:space="preserve"> PAGEREF _Toc5864 \h </w:instrText>
        </w:r>
        <w:r>
          <w:fldChar w:fldCharType="separate"/>
        </w:r>
        <w:r>
          <w:t>79</w:t>
        </w:r>
        <w:r>
          <w:fldChar w:fldCharType="end"/>
        </w:r>
      </w:hyperlink>
    </w:p>
    <w:p>
      <w:pPr>
        <w:pStyle w:val="TOC2"/>
        <w:tabs>
          <w:tab w:val="right" w:leader="dot" w:pos="8306"/>
        </w:tabs>
      </w:pPr>
      <w:hyperlink w:anchor="_Toc30259" w:history="1">
        <w:r>
          <w:rPr>
            <w:rFonts w:ascii="仿宋" w:eastAsia="仿宋" w:hAnsi="仿宋" w:cs="仿宋" w:hint="eastAsia"/>
            <w:lang w:eastAsia="zh-CN"/>
          </w:rPr>
          <w:t>(一)、风险识别</w:t>
        </w:r>
        <w:r>
          <w:tab/>
        </w:r>
        <w:r>
          <w:fldChar w:fldCharType="begin"/>
        </w:r>
        <w:r>
          <w:instrText xml:space="preserve"> PAGEREF _Toc30259 \h </w:instrText>
        </w:r>
        <w:r>
          <w:fldChar w:fldCharType="separate"/>
        </w:r>
        <w:r>
          <w:t>79</w:t>
        </w:r>
        <w:r>
          <w:fldChar w:fldCharType="end"/>
        </w:r>
      </w:hyperlink>
    </w:p>
    <w:p>
      <w:pPr>
        <w:pStyle w:val="TOC2"/>
        <w:tabs>
          <w:tab w:val="right" w:leader="dot" w:pos="8306"/>
        </w:tabs>
      </w:pPr>
      <w:hyperlink w:anchor="_Toc5118" w:history="1">
        <w:r>
          <w:rPr>
            <w:rFonts w:ascii="仿宋" w:eastAsia="仿宋" w:hAnsi="仿宋" w:cs="仿宋" w:hint="eastAsia"/>
            <w:lang w:eastAsia="zh-CN"/>
          </w:rPr>
          <w:t>(二)、风险分类</w:t>
        </w:r>
        <w:r>
          <w:tab/>
        </w:r>
        <w:r>
          <w:fldChar w:fldCharType="begin"/>
        </w:r>
        <w:r>
          <w:instrText xml:space="preserve"> PAGEREF _Toc5118 \h </w:instrText>
        </w:r>
        <w:r>
          <w:fldChar w:fldCharType="separate"/>
        </w:r>
        <w:r>
          <w:t>80</w:t>
        </w:r>
        <w:r>
          <w:fldChar w:fldCharType="end"/>
        </w:r>
      </w:hyperlink>
    </w:p>
    <w:p>
      <w:pPr>
        <w:pStyle w:val="TOC1"/>
        <w:tabs>
          <w:tab w:val="right" w:leader="dot" w:pos="8306"/>
        </w:tabs>
      </w:pPr>
      <w:hyperlink w:anchor="_Toc4230" w:history="1">
        <w:r>
          <w:rPr>
            <w:rFonts w:ascii="仿宋" w:eastAsia="仿宋" w:hAnsi="仿宋" w:cs="仿宋" w:hint="eastAsia"/>
            <w:lang w:eastAsia="zh-CN"/>
          </w:rPr>
          <w:t>十七、营销与推广策略</w:t>
        </w:r>
        <w:r>
          <w:tab/>
        </w:r>
        <w:r>
          <w:fldChar w:fldCharType="begin"/>
        </w:r>
        <w:r>
          <w:instrText xml:space="preserve"> PAGEREF _Toc4230 \h </w:instrText>
        </w:r>
        <w:r>
          <w:fldChar w:fldCharType="separate"/>
        </w:r>
        <w:r>
          <w:t>82</w:t>
        </w:r>
        <w:r>
          <w:fldChar w:fldCharType="end"/>
        </w:r>
      </w:hyperlink>
    </w:p>
    <w:p>
      <w:pPr>
        <w:pStyle w:val="TOC2"/>
        <w:tabs>
          <w:tab w:val="right" w:leader="dot" w:pos="8306"/>
        </w:tabs>
      </w:pPr>
      <w:hyperlink w:anchor="_Toc15974" w:history="1">
        <w:r>
          <w:rPr>
            <w:rFonts w:ascii="仿宋" w:eastAsia="仿宋" w:hAnsi="仿宋" w:cs="仿宋" w:hint="eastAsia"/>
            <w:lang w:eastAsia="zh-CN"/>
          </w:rPr>
          <w:t>(一)、产品/服务定位与特点</w:t>
        </w:r>
        <w:r>
          <w:tab/>
        </w:r>
        <w:r>
          <w:fldChar w:fldCharType="begin"/>
        </w:r>
        <w:r>
          <w:instrText xml:space="preserve"> PAGEREF _Toc15974 \h </w:instrText>
        </w:r>
        <w:r>
          <w:fldChar w:fldCharType="separate"/>
        </w:r>
        <w:r>
          <w:t>82</w:t>
        </w:r>
        <w:r>
          <w:fldChar w:fldCharType="end"/>
        </w:r>
      </w:hyperlink>
    </w:p>
    <w:p>
      <w:pPr>
        <w:pStyle w:val="TOC2"/>
        <w:tabs>
          <w:tab w:val="right" w:leader="dot" w:pos="8306"/>
        </w:tabs>
      </w:pPr>
      <w:hyperlink w:anchor="_Toc6858" w:history="1">
        <w:r>
          <w:rPr>
            <w:rFonts w:ascii="仿宋" w:eastAsia="仿宋" w:hAnsi="仿宋" w:cs="仿宋" w:hint="eastAsia"/>
            <w:lang w:eastAsia="zh-CN"/>
          </w:rPr>
          <w:t>(二)、市场定位与竞争分析</w:t>
        </w:r>
        <w:r>
          <w:tab/>
        </w:r>
        <w:r>
          <w:fldChar w:fldCharType="begin"/>
        </w:r>
        <w:r>
          <w:instrText xml:space="preserve"> PAGEREF _Toc6858 \h </w:instrText>
        </w:r>
        <w:r>
          <w:fldChar w:fldCharType="separate"/>
        </w:r>
        <w:r>
          <w:t>83</w:t>
        </w:r>
        <w:r>
          <w:fldChar w:fldCharType="end"/>
        </w:r>
      </w:hyperlink>
    </w:p>
    <w:p>
      <w:pPr>
        <w:pStyle w:val="TOC2"/>
        <w:tabs>
          <w:tab w:val="right" w:leader="dot" w:pos="8306"/>
        </w:tabs>
      </w:pPr>
      <w:hyperlink w:anchor="_Toc8770" w:history="1">
        <w:r>
          <w:rPr>
            <w:rFonts w:ascii="仿宋" w:eastAsia="仿宋" w:hAnsi="仿宋" w:cs="仿宋" w:hint="eastAsia"/>
            <w:lang w:eastAsia="zh-CN"/>
          </w:rPr>
          <w:t>(三)、营销渠道与策略</w:t>
        </w:r>
        <w:r>
          <w:tab/>
        </w:r>
        <w:r>
          <w:fldChar w:fldCharType="begin"/>
        </w:r>
        <w:r>
          <w:instrText xml:space="preserve"> PAGEREF _Toc8770 \h </w:instrText>
        </w:r>
        <w:r>
          <w:fldChar w:fldCharType="separate"/>
        </w:r>
        <w:r>
          <w:t>84</w:t>
        </w:r>
        <w:r>
          <w:fldChar w:fldCharType="end"/>
        </w:r>
      </w:hyperlink>
    </w:p>
    <w:p>
      <w:pPr>
        <w:pStyle w:val="TOC2"/>
        <w:tabs>
          <w:tab w:val="right" w:leader="dot" w:pos="8306"/>
        </w:tabs>
      </w:pPr>
      <w:hyperlink w:anchor="_Toc2525" w:history="1">
        <w:r>
          <w:rPr>
            <w:rFonts w:ascii="仿宋" w:eastAsia="仿宋" w:hAnsi="仿宋" w:cs="仿宋" w:hint="eastAsia"/>
            <w:lang w:eastAsia="zh-CN"/>
          </w:rPr>
          <w:t>(四)、推广与宣传活动</w:t>
        </w:r>
        <w:r>
          <w:tab/>
        </w:r>
        <w:r>
          <w:fldChar w:fldCharType="begin"/>
        </w:r>
        <w:r>
          <w:instrText xml:space="preserve"> PAGEREF _Toc2525 \h </w:instrText>
        </w:r>
        <w:r>
          <w:fldChar w:fldCharType="separate"/>
        </w:r>
        <w:r>
          <w:t>86</w:t>
        </w:r>
        <w:r>
          <w:fldChar w:fldCharType="end"/>
        </w:r>
      </w:hyperlink>
    </w:p>
    <w:p>
      <w:pPr>
        <w:pStyle w:val="TOC1"/>
        <w:tabs>
          <w:tab w:val="right" w:leader="dot" w:pos="8306"/>
        </w:tabs>
      </w:pPr>
      <w:hyperlink w:anchor="_Toc7475" w:history="1">
        <w:r>
          <w:rPr>
            <w:rFonts w:ascii="仿宋" w:eastAsia="仿宋" w:hAnsi="仿宋" w:cs="仿宋" w:hint="eastAsia"/>
            <w:lang w:eastAsia="zh-CN"/>
          </w:rPr>
          <w:t>十八、气雾剂机械项目治理与监督</w:t>
        </w:r>
        <w:r>
          <w:tab/>
        </w:r>
        <w:r>
          <w:fldChar w:fldCharType="begin"/>
        </w:r>
        <w:r>
          <w:instrText xml:space="preserve"> PAGEREF _Toc7475 \h </w:instrText>
        </w:r>
        <w:r>
          <w:fldChar w:fldCharType="separate"/>
        </w:r>
        <w:r>
          <w:t>91</w:t>
        </w:r>
        <w:r>
          <w:fldChar w:fldCharType="end"/>
        </w:r>
      </w:hyperlink>
    </w:p>
    <w:p>
      <w:pPr>
        <w:pStyle w:val="TOC2"/>
        <w:tabs>
          <w:tab w:val="right" w:leader="dot" w:pos="8306"/>
        </w:tabs>
      </w:pPr>
      <w:hyperlink w:anchor="_Toc30767" w:history="1">
        <w:r>
          <w:rPr>
            <w:rFonts w:ascii="仿宋" w:eastAsia="仿宋" w:hAnsi="仿宋" w:cs="仿宋" w:hint="eastAsia"/>
            <w:lang w:eastAsia="zh-CN"/>
          </w:rPr>
          <w:t>(一)、气雾剂机械项目治理结构</w:t>
        </w:r>
        <w:r>
          <w:tab/>
        </w:r>
        <w:r>
          <w:fldChar w:fldCharType="begin"/>
        </w:r>
        <w:r>
          <w:instrText xml:space="preserve"> PAGEREF _Toc30767 \h </w:instrText>
        </w:r>
        <w:r>
          <w:fldChar w:fldCharType="separate"/>
        </w:r>
        <w:r>
          <w:t>91</w:t>
        </w:r>
        <w:r>
          <w:fldChar w:fldCharType="end"/>
        </w:r>
      </w:hyperlink>
    </w:p>
    <w:p>
      <w:pPr>
        <w:pStyle w:val="TOC2"/>
        <w:tabs>
          <w:tab w:val="right" w:leader="dot" w:pos="8306"/>
        </w:tabs>
      </w:pPr>
      <w:hyperlink w:anchor="_Toc3570" w:history="1">
        <w:r>
          <w:rPr>
            <w:rFonts w:ascii="仿宋" w:eastAsia="仿宋" w:hAnsi="仿宋" w:cs="仿宋" w:hint="eastAsia"/>
            <w:lang w:eastAsia="zh-CN"/>
          </w:rPr>
          <w:t>(二)、监督与审计</w:t>
        </w:r>
        <w:r>
          <w:tab/>
        </w:r>
        <w:r>
          <w:fldChar w:fldCharType="begin"/>
        </w:r>
        <w:r>
          <w:instrText xml:space="preserve"> PAGEREF _Toc3570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5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的技术管理特点体现在其创新导向。通过引入最先进的技术趋势和解决方案，气雾剂机械项目致力于提升科技含量、提高质量和效率水平。这意味着我们将采用最新的工具和方法，确保气雾剂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雾剂机械项目技术管理的显著特征。通过整合不同领域的技术资源，我们实现了跨学科的协同工作。这有助于优化技术架构，提高整体效能。此外，整合性策略还促进了不同技术团队之间的紧密沟通和高效合作，确保气雾剂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雾剂机械项目所采用的技术。通过不断优化技术方案，气雾剂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雾剂机械项目团队将在气雾剂机械项目初期识别可能的技术风险，并采取相应的预防和应对措施。通过建立健全的风险评估机制，气雾剂机械项目能够在实施过程中及时发现并解决潜在的技术问题，保障气雾剂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雾剂机械项目中，技术将成为气雾剂机械项目成功的有力支持。这一深度剖析揭示了技术管理在气雾剂机械项目实施中的关键作用，为气雾剂机械项目的技术基础奠定了坚实的基础。</w:t>
      </w:r>
    </w:p>
    <w:p>
      <w:pPr>
        <w:pStyle w:val="Heading2"/>
        <w:ind w:firstLine="560" w:firstLineChars="200"/>
        <w:rPr>
          <w:rFonts w:ascii="仿宋" w:eastAsia="仿宋" w:hAnsi="仿宋" w:cs="仿宋" w:hint="eastAsia"/>
          <w:sz w:val="28"/>
          <w:lang w:eastAsia="zh-CN"/>
        </w:rPr>
      </w:pPr>
      <w:bookmarkStart w:id="4" w:name="_Toc23175"/>
      <w:r>
        <w:rPr>
          <w:rFonts w:ascii="仿宋" w:eastAsia="仿宋" w:hAnsi="仿宋" w:cs="仿宋" w:hint="eastAsia"/>
          <w:sz w:val="28"/>
          <w:lang w:eastAsia="zh-CN"/>
        </w:rPr>
        <w:t>(二)、气雾剂机械项目工艺技术设计方案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雾剂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雾剂机械项目将严格按照相关行业规范要求进行组织。通过有效控制产品质量，气雾剂机械项目将致力于为顾客提供优质的气雾剂机械项目产品和良好的服务。这体现了气雾剂机械项目对于生产活动合规性和质量标准的高度重视，为气雾剂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雾剂机械项目注重生态效益和清洁生产原则。气雾剂机械项目建设将紧密结合地方特色经济发展，与社会经济发展规划和区域环境保护规划方案相协调一致。通过与当地区域自然生态系统的结合，气雾剂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雾剂机械项目产品具有多样化的客户需求和个性化的特点。因此，气雾剂机械项目产品规格品种多样，且单批生产数量较小。为满足这一特点，气雾剂机械项目承办单位将建设先进的柔性制造生产线。通过广泛应用柔性制造技术，气雾剂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雾剂机械项目采用的技术具有较高的技术含量和自动化水平，处于国内先进水平。这一技术选用不仅体现了对生产效率、质量和环境友好性的高标准要求，同时为气雾剂机械项目的可持续发展奠定了坚实的基础。</w:t>
      </w:r>
    </w:p>
    <w:p>
      <w:pPr>
        <w:pStyle w:val="Heading2"/>
        <w:ind w:firstLine="560" w:firstLineChars="200"/>
        <w:rPr>
          <w:rFonts w:ascii="仿宋" w:eastAsia="仿宋" w:hAnsi="仿宋" w:cs="仿宋" w:hint="eastAsia"/>
          <w:sz w:val="28"/>
          <w:lang w:eastAsia="zh-CN"/>
        </w:rPr>
      </w:pPr>
      <w:bookmarkStart w:id="5" w:name="_Toc33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为确保气雾剂机械项目的高效生产和技术实施，我们制定了一套精心设计的设备选型方案，以满足气雾剂机械项目生产、质量和环保的要求。该方案的主要特点如下：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雾剂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针对气雾剂机械项目产品的多样性和小批量生产的特点，我们将建设柔性制造生产线。通过在设备选型中考虑柔性制造技术，可以灵活应对不同产品规格和生产需求，实现生产线的高度灵活性和适应性。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390"/>
      <w:r>
        <w:rPr>
          <w:rFonts w:ascii="仿宋" w:eastAsia="仿宋" w:hAnsi="仿宋" w:cs="仿宋" w:hint="eastAsia"/>
          <w:sz w:val="28"/>
          <w:lang w:eastAsia="zh-CN"/>
        </w:rPr>
        <w:t>二、气雾剂机械项目概论</w:t>
      </w:r>
      <w:bookmarkEnd w:id="6"/>
    </w:p>
    <w:p>
      <w:pPr>
        <w:pStyle w:val="Heading2"/>
        <w:rPr>
          <w:rFonts w:ascii="仿宋" w:eastAsia="仿宋" w:hAnsi="仿宋" w:cs="仿宋" w:hint="eastAsia"/>
          <w:lang w:eastAsia="zh-CN"/>
        </w:rPr>
      </w:pPr>
      <w:bookmarkStart w:id="7" w:name="_Toc1666"/>
      <w:r>
        <w:rPr>
          <w:rFonts w:ascii="仿宋" w:eastAsia="仿宋" w:hAnsi="仿宋" w:cs="仿宋" w:hint="eastAsia"/>
          <w:lang w:eastAsia="zh-CN"/>
        </w:rPr>
        <w:t>(一)、气雾剂机械项目概况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的起源追溯至对市场的深入洞察。市场的不断演变与变革为气雾剂机械项目提供了难得的机遇。当前市场存在的需求缺口和变革的大环境共同构成了气雾剂机械项目的背景。这个气雾剂机械项目旨在充分利用市场机遇，填补行业中尚未满足的需求，为客户提供全新的解决方案。市场的变革和需求的增长使得这个气雾剂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气雾剂机械项目名称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正式命名为气雾剂机械。这个名称不仅仅是一个标识，更代表了气雾剂机械项目的核心理念和愿景。它蕴含着气雾剂机械项目所要解决问题的关键字，具有强烈的表达和辨识度，为气雾剂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气雾剂机械项目目标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的核心目标是提供一种全新、高效的解决方案，满足客户日益增长的需求。气雾剂机械项目追求的不仅仅是满足市场需求，更是在市场中获得卓越的竞争优势。通过不断提升产品或服务的质量和创新水平，气雾剂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气雾剂机械项目范围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全面涵盖了产品研发、制造、市场推广和售后服务，确保从产品设计到最终用户体验的全方位关注。这一全面的气雾剂机械项目范围是为了确保气雾剂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气雾剂机械项目时间表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气雾剂机械项目计划在未来18个月内完成，包括研发、测试、市场试点和正式推出等不同阶段。这个时间表的合理设计是为了确保气雾剂机械项目各个阶段的顺利推进，以便按时交付高质量的成果。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气雾剂机械项目预算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气雾剂机械项目总预算估算为XX百万美元，主要分配在研发、市场推广、人员培训和运营等方面。这一充足的预算为气雾剂机械项目提供了充足的资源，确保气雾剂机械项目在各个方面都能取得优异的表现。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气雾剂机械项目风险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可能面临的风险包括市场接受度低、技术难题、竞争激烈等。气雾剂机械项目团队已经制定了相应的风险应对计划，通过前瞻性的风险管理，确保气雾剂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气雾剂机械项目团队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气雾剂机械项目汇聚了一支经验丰富、多领域专业素养的核心团队，确保气雾剂机械项目在各个方面都能拥有高水平的执行力。团队的协同作战是气雾剂机械项目成功的关键因素之一。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气雾剂机械项目背景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气雾剂机械项目的背景根植于市场对更高效、创新产品的渴望，同时也受到科技发展对行业格局的深刻改变的影响。这为气雾剂机械项目提供了广阔的发展空间和市场需求。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气雾剂机械项目现状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截至目前，气雾剂机械项目已完成市场调研和技术验证，取得了初步的成功。这为气雾剂机械项目在未来的发展奠定了坚实的基础，为更远大的目标打下了坚实的基石。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704"/>
      <w:r>
        <w:rPr>
          <w:rFonts w:ascii="仿宋" w:eastAsia="仿宋" w:hAnsi="仿宋" w:cs="仿宋" w:hint="eastAsia"/>
          <w:sz w:val="28"/>
          <w:lang w:eastAsia="zh-CN"/>
        </w:rPr>
        <w:t>(二)、气雾剂机械项目目标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keyword》气雾剂机械项目首要业务目标是在市场中占据有利地位，实现产品/服务的成功推广和销售。通过不断提升产品质量、创新性，气雾剂机械项目追求成为行业中的领导者，赢得更多客户的青睐。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在科技迅速发展的时代，气雾剂机械项目着眼于技术创新。通过持续的研发和技术升级，气雾剂机械项目旨在推出更具创新性的产品或服务，以满足市场对新鲜、先进解决方案的需求。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为了建立可持续的客户关系，气雾剂机械项目设定了客户满意度目标。通过提供卓越的产品质量和优质的客户服务，气雾剂机械项目追求赢得客户的信任和忠诚度，确保他们的满意度达到行业领先水平。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气雾剂机械项目注重社会责任和可持续发展。通过实施环保、社会责任气雾剂机械项目，气雾剂机械项目致力于在经济发展的同时保护环境，促进社会公平，实现可持续经营。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气雾剂机械项目的团队是实现目标的核心驱动力。因此，气雾剂机械项目设定了团队发展目标，包括提升团队成员的专业技能、培养领导力，以及搭建协同高效的团队工作氛围。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723"/>
      <w:r>
        <w:rPr>
          <w:rFonts w:ascii="仿宋" w:eastAsia="仿宋" w:hAnsi="仿宋" w:cs="仿宋" w:hint="eastAsia"/>
          <w:sz w:val="28"/>
          <w:lang w:eastAsia="zh-CN"/>
        </w:rPr>
        <w:t>(三)、气雾剂机械项目提出的理由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气雾剂机械项目提出的理由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的提出源于对市场机遇的深刻洞察。当前市场中存在的需求缺口和行业发展趋势表明，有巨大的商业机会等待被开发。通过准确捕捉市场机遇，气雾剂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的理念基于对技术创新的信仰。通过持续的研发和技术投入，气雾剂机械项目有望推出更具创新性的产品或服务。在科技飞速发展的当下，气雾剂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的提出是为了增强企业的行业竞争力。通过提升产品或服务的质量和独特性，气雾剂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响应了消费者需求的变化。随着社会和科技的不断发展，消费者对产品和服务的需求也在发生变化。通过深入了解并及时回应消费者的新需求，气雾剂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气雾剂机械项目的提出是企业战略发展规划的一部分。在面对日益激烈的市场竞争和不断变化的商业环境中，气雾剂机械项目作为企业战略的一环，旨在为企业开辟新的增长领域，巩固企业在行业中的地位。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的提出不仅仅是基于商业考量，还注重社会责任。通过推出环保、社会责任等方面的气雾剂机械项目，气雾剂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气雾剂机械项目的提出反映了对利益相关者期望的关注。包括客户、员工、投资者等利益相关者在企业发展中都有着各自的期望，气雾剂机械项目力求在满足这些期望的同时，取得更大的共赢。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8357"/>
      <w:r>
        <w:rPr>
          <w:rFonts w:ascii="仿宋" w:eastAsia="仿宋" w:hAnsi="仿宋" w:cs="仿宋" w:hint="eastAsia"/>
          <w:sz w:val="28"/>
          <w:lang w:eastAsia="zh-CN"/>
        </w:rPr>
        <w:t>(四)、气雾剂机械项目意义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在实施气雾剂机械项目的过程中，我们不仅仅是在追逐商业成功，更是为企业和社会的多个层面创造了深远的意义。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的首要意义在于提升企业的市场竞争力。通过持续的创新和对产品质量的高标准要求，气雾剂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雾剂机械项目的推进将促使行业技术水平的提升。通过引入先进技术和创新性解决方案，气雾剂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雾剂机械项目不仅创造了大量就业机会，提高了就业水平，还注重社会责任和环保。通过参与社会公益事业和推动环保气雾剂机械项目，气雾剂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综合而言，气雾剂机械项目意义重大，不仅推动了企业的发展，也为行业和社会的进步贡献了积极力量。这是一个全面而深刻的影响，将在未来产生可持续的正面效应。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328"/>
      <w:r>
        <w:rPr>
          <w:rFonts w:ascii="仿宋" w:eastAsia="仿宋" w:hAnsi="仿宋" w:cs="仿宋" w:hint="eastAsia"/>
          <w:sz w:val="28"/>
          <w:lang w:eastAsia="zh-CN"/>
        </w:rPr>
        <w:t>(五)、气雾剂机械项目背景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在当今迅猛发展的商业环境中，气雾剂机械项目的动因根植于对多方面因素的审慎考量。这个气雾剂机械项目的提出并非孤立的决策，而是对企业所处背景深入思考的产物。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气雾剂机械项目背后的首要原因。科技的迅速发展和全球市场的快速变化使得企业必须灵活应对。气雾剂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竞争的激烈程度也是气雾剂机械项目背景中不可忽视的一环。企业需要在激烈竞争中脱颖而出，为此，气雾剂机械项目致力于打破常规，提供独特的价值主张，以吸引客户并确保市场份额的增长。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技术的迅速发展为企业带来了机遇与挑战。作为气雾剂机械项目启动的背景之一，对新兴技术的应用将有助于提升企业的技术水平，使其在不断演进的商业环境中保持竞争优势。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此外，社会对企业责任的期望也在逐渐升高。气雾剂机械项目充分融入了社会责任的理念，通过可持续经营和社会公益气雾剂机械项目，企图为社会贡献一份力量，在商业成功的同时关注社会价值。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5"/>
      <w:r>
        <w:rPr>
          <w:rFonts w:ascii="仿宋" w:eastAsia="仿宋" w:hAnsi="仿宋" w:cs="仿宋" w:hint="eastAsia"/>
          <w:sz w:val="28"/>
          <w:lang w:eastAsia="zh-CN"/>
        </w:rPr>
        <w:t>三、气雾剂机械项目可持续发展</w:t>
      </w:r>
      <w:bookmarkEnd w:id="12"/>
    </w:p>
    <w:p>
      <w:pPr>
        <w:pStyle w:val="Heading2"/>
        <w:rPr>
          <w:rFonts w:ascii="仿宋" w:eastAsia="仿宋" w:hAnsi="仿宋" w:cs="仿宋" w:hint="eastAsia"/>
          <w:lang w:eastAsia="zh-CN"/>
        </w:rPr>
      </w:pPr>
      <w:bookmarkStart w:id="13" w:name="_Toc2610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气雾剂机械项目中，气雾剂机械项目团队着眼于未来，明确了可持续发展的战略方向。制定的具体可持续发展目标包括降低资源使用、采用环保技术、最大化社会效益等。这一步骤不仅有助于气雾剂机械项目在环保和社会责任方面达到最高标准，也为未来提供了明确的指引，确保气雾剂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可持续实践的融入气雾剂机械项目管理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气雾剂机械项目管理周期。从气雾剂机械项目规划开始，气雾剂机械项目团队就考虑了环境和社会的因素。在执行阶段，气雾剂机械项目团队积极推动绿色技术的应用，优化资源利用。此外，关注员工的社会责任，通过培训和沟通活动提高员工对可持续发展的认知，使他们能够在日常工作中践行可持续实践。这些举措不仅为气雾剂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64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扎根于气雾剂机械项目的可持续发展理念，我们深信环保与社会责任是气雾剂机械项目成功的关键支柱。在气雾剂机械项目的每一步，我们都致力于通过创新和实践，履行对环境和社会的坚定责任。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团队通过引入先进的环保技术、建立高效的废物处理系统以及推动能源节约措施，积极履行环保责任。定期的环保监测和评估确保气雾剂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不仅致力于自身可持续发展，还注重对社会的回馈。通过支持社区气雾剂机械项目、参与慈善事业、提供培训机会等方式，气雾剂机械项目积极履行社会责任。与当地社区建立积极互动，关注员工的工作与生活平衡，以及员工的身心健康，是气雾剂机械项目在社会责任层面的关键举措。这样的实践不仅增强了气雾剂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1759"/>
      <w:r>
        <w:rPr>
          <w:rFonts w:ascii="仿宋" w:eastAsia="仿宋" w:hAnsi="仿宋" w:cs="仿宋" w:hint="eastAsia"/>
          <w:sz w:val="28"/>
          <w:lang w:eastAsia="zh-CN"/>
        </w:rPr>
        <w:t>四、气雾剂机械项目文档管理</w:t>
      </w:r>
      <w:bookmarkEnd w:id="15"/>
    </w:p>
    <w:p>
      <w:pPr>
        <w:pStyle w:val="Heading2"/>
        <w:rPr>
          <w:rFonts w:ascii="仿宋" w:eastAsia="仿宋" w:hAnsi="仿宋" w:cs="仿宋" w:hint="eastAsia"/>
          <w:lang w:eastAsia="zh-CN"/>
        </w:rPr>
      </w:pPr>
      <w:bookmarkStart w:id="16" w:name="_Toc566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气雾剂机械项目高度重视文档的质量和准确性，以支持气雾剂机械项目的各项活动和决策。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文档的编制始于气雾剂机械项目计划的初期，我们制定了详细的文档编制计划，明确了每个文档的内容、格式和编写责任人。在气雾剂机械项目启动阶段，我们首先编制了气雾剂机械项目章程，明确定义了气雾剂机械项目的目标、范围、风险等关键要素。随后，气雾剂机械项目团队根据计划陆续编制了需求文档、设计文档、测试文档等各类文档，确保气雾剂机械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雾剂机械项目管理中的重要环节，旨在确保气雾剂机械项目文档符合质量标准和气雾剂机械项目需求。在气雾剂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雾剂机械项目相关利益方和专业领域的专家对文档进行独立审查。这有助于获取更全面、客观的反馈，确保气雾剂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气雾剂机械项目在文档编制与审查方面建立了严格的管理机制，通过规范的流程和多维度的审查，确保气雾剂机械项目文档的质量、准确性和可靠性，为气雾剂机械项目的顺利推进提供了有力支持。</w:t>
      </w:r>
    </w:p>
    <w:p>
      <w:pPr>
        <w:pStyle w:val="Heading2"/>
        <w:ind w:firstLine="560" w:firstLineChars="200"/>
        <w:rPr>
          <w:rFonts w:ascii="仿宋" w:eastAsia="仿宋" w:hAnsi="仿宋" w:cs="仿宋" w:hint="eastAsia"/>
          <w:sz w:val="28"/>
          <w:lang w:eastAsia="zh-CN"/>
        </w:rPr>
      </w:pPr>
      <w:bookmarkStart w:id="17" w:name="_Toc598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在气雾剂机械项目中，我们致力于优化文档发布与分发过程，以确保信息的高效传递和团队间协作的顺畅进行。以下是我们采取的关键优化策略：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https://d.book118.com/088022101122006024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气雾剂机械项目规划设计蓝图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919F7"/>
    <w:rsid w:val="30B919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2210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2024-01-07T19:54:00Z</dcterms:created>
  <dcterms:modified xsi:type="dcterms:W3CDTF">2024-01-07T19:55:03Z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3211E38942DE4722875C0AC23B174D5F_11</vt:lpwstr>
  </property>
  <property fmtid="{D5CDD505-2E9C-101B-9397-08002B2CF9AE}" pid="3" name="KSOProductBuildVer">
    <vt:lpwstr>2052-12.1.0.16120</vt:lpwstr>
  </property>
</Properties>
</file>