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line="1525" w:lineRule="exact"/>
      </w:pPr>
      <w:r>
        <w:rPr>
          <w:spacing w:val="-18"/>
        </w:rPr>
        <w:t>“爬楼易”多用途爬楼</w:t>
      </w:r>
    </w:p>
    <w:p>
      <w:pPr>
        <w:pStyle w:val="Title"/>
        <w:spacing w:before="257" w:line="278" w:lineRule="auto"/>
        <w:ind w:left="3237" w:right="3280"/>
      </w:pPr>
      <w:r>
        <w:rPr>
          <w:w w:val="95"/>
        </w:rPr>
        <w:t>车营销创业工程商业</w:t>
      </w:r>
      <w:r>
        <w:t>打算书</w:t>
      </w:r>
    </w:p>
    <w:p>
      <w:pPr>
        <w:pStyle w:val="BodyText"/>
        <w:spacing w:before="9"/>
        <w:rPr>
          <w:rFonts w:ascii="宋体"/>
          <w:b/>
          <w:sz w:val="120"/>
        </w:rPr>
      </w:pPr>
    </w:p>
    <w:p>
      <w:pPr>
        <w:pStyle w:val="Heading1"/>
      </w:pPr>
      <w:r>
        <w:t>一．概要</w:t>
      </w:r>
    </w:p>
    <w:p>
      <w:pPr>
        <w:pStyle w:val="BodyText"/>
        <w:spacing w:before="423" w:line="417" w:lineRule="auto"/>
        <w:ind w:left="2700" w:right="2475" w:firstLine="748"/>
      </w:pPr>
      <w:r>
        <w:pict>
          <v:group id="_x0000_s1025" style="width:631.85pt;height:28pt;margin-top:163.81pt;margin-left:135pt;mso-position-horizontal-relative:page;mso-wrap-distance-left:0;mso-wrap-distance-right:0;position:absolute;z-index:-251657216" coordorigin="2700,3276" coordsize="12637,5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500;height:560;left:2700;position:absolute;top:3276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37;height:560;left:2700;position:absolute;top:3276" filled="f" stroked="f">
              <v:textbox inset="0,0,0,0">
                <w:txbxContent>
                  <w:p>
                    <w:pPr>
                      <w:spacing w:before="0" w:line="493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FF6532"/>
                        <w:sz w:val="42"/>
                      </w:rPr>
                      <w:t>个高速便捷的时代，在这个时代人们追求便利快捷，追求简洁易行。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28" style="width:625pt;height:28pt;margin-top:210.81pt;margin-left:135pt;mso-position-horizontal-relative:page;mso-wrap-distance-left:0;mso-wrap-distance-right:0;position:absolute;z-index:-251656192" coordorigin="2700,4216" coordsize="12500,560">
            <v:shape id="_x0000_s1029" type="#_x0000_t75" style="width:12500;height:560;left:2700;position:absolute;top:4216" stroked="f">
              <v:imagedata r:id="rId5" o:title=""/>
            </v:shape>
            <v:shape id="_x0000_s1030" type="#_x0000_t202" style="width:12500;height:560;left:2700;position:absolute;top:4216" filled="f" stroked="f">
              <v:textbox inset="0,0,0,0">
                <w:txbxContent>
                  <w:p>
                    <w:pPr>
                      <w:spacing w:before="0" w:line="490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FF6532"/>
                        <w:spacing w:val="-11"/>
                        <w:sz w:val="42"/>
                      </w:rPr>
                      <w:t>因此对于日益增多的出行群体，能有一个便利快捷，简洁有用的行李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1" style="width:296pt;height:28pt;margin-top:257.81pt;margin-left:135pt;mso-position-horizontal-relative:page;mso-wrap-distance-left:0;mso-wrap-distance-right:0;position:absolute;z-index:-251655168" coordorigin="2700,5156" coordsize="5920,560">
            <v:shape id="_x0000_s1032" type="#_x0000_t75" style="width:5920;height:560;left:2700;position:absolute;top:5156" stroked="f">
              <v:imagedata r:id="rId6" o:title=""/>
            </v:shape>
            <v:shape id="_x0000_s1033" type="#_x0000_t202" style="width:5920;height:560;left:2700;position:absolute;top:5156" filled="f" stroked="f">
              <v:textbox inset="0,0,0,0">
                <w:txbxContent>
                  <w:p>
                    <w:pPr>
                      <w:spacing w:before="0" w:line="486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color w:val="FF6532"/>
                        <w:sz w:val="42"/>
                      </w:rPr>
                      <w:t>箱似乎是一个迫在眉睫的需求。</w:t>
                    </w:r>
                  </w:p>
                </w:txbxContent>
              </v:textbox>
            </v:shape>
            <w10:wrap type="topAndBottom"/>
          </v:group>
        </w:pict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7620000</wp:posOffset>
            </wp:positionH>
            <wp:positionV relativeFrom="paragraph">
              <wp:posOffset>1483486</wp:posOffset>
            </wp:positionV>
            <wp:extent cx="2032000" cy="355600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随着科技的进步，人类社会的进展，进入 </w:t>
      </w:r>
      <w:r>
        <w:t>21</w:t>
      </w:r>
      <w:r>
        <w:rPr>
          <w:spacing w:val="-5"/>
        </w:rPr>
        <w:t xml:space="preserve"> 世纪以来人们的联</w:t>
      </w:r>
      <w:r>
        <w:rPr>
          <w:spacing w:val="-22"/>
        </w:rPr>
        <w:t>系不断加强。由于现代交通的不断完善和兴盛，人们的出行变得简洁、</w:t>
      </w:r>
      <w:r>
        <w:rPr>
          <w:spacing w:val="1"/>
        </w:rPr>
        <w:t>便利、快捷，因此，人们的出行频率也大大提高。</w:t>
      </w:r>
      <w:r>
        <w:rPr>
          <w:color w:val="FF6532"/>
        </w:rPr>
        <w:t>21 世纪同样是一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42" w:line="417" w:lineRule="auto"/>
        <w:ind w:left="2700" w:right="2471" w:firstLine="838"/>
      </w:pPr>
      <w:r>
        <w:t>人们的出行目的大致可以分为以下几点：出差、旅游、求学、访</w:t>
      </w:r>
      <w:r>
        <w:rPr>
          <w:spacing w:val="-21"/>
        </w:rPr>
        <w:t>友、工作、访问、寻求他地的效劳等，无论是怀着以上哪种目的出行，</w:t>
      </w:r>
      <w:r>
        <w:rPr>
          <w:spacing w:val="-207"/>
        </w:rPr>
        <w:t xml:space="preserve"> </w:t>
      </w:r>
      <w:r>
        <w:rPr>
          <w:spacing w:val="-12"/>
        </w:rPr>
        <w:t>信任都免不了携带一些行李，而这些行李在上下楼梯是往往会给出行</w:t>
      </w:r>
      <w:r>
        <w:t>者带来诸多不便，笨重的行李会给人们的快活旅途减分。</w:t>
      </w:r>
    </w:p>
    <w:p>
      <w:pPr>
        <w:pStyle w:val="BodyText"/>
        <w:spacing w:line="417" w:lineRule="auto"/>
        <w:ind w:left="2700" w:right="2668" w:firstLine="838"/>
        <w:jc w:val="both"/>
      </w:pPr>
      <w:r>
        <w:rPr>
          <w:spacing w:val="-12"/>
        </w:rPr>
        <w:t>本产品就是基于此设计制造的。本筹划书就是基于以上的问题提出了一个合理的解决方案，并对这项产品投入市场的可行性和效益等</w:t>
      </w:r>
      <w:r>
        <w:rPr>
          <w:spacing w:val="-13"/>
        </w:rPr>
        <w:t>做了具体的分析，最终期望到达既能便利人们的生活又能使供给这项</w:t>
      </w:r>
      <w:r>
        <w:t>产品效劳的团队获得效益的双赢目的。</w:t>
      </w:r>
    </w:p>
    <w:p>
      <w:pPr>
        <w:spacing w:after="0" w:line="417" w:lineRule="auto"/>
        <w:jc w:val="both"/>
        <w:sectPr>
          <w:footerReference w:type="default" r:id="rId8"/>
          <w:type w:val="continuous"/>
          <w:pgSz w:w="17860" w:h="25260"/>
          <w:pgMar w:top="1280" w:right="0" w:bottom="1940" w:left="0" w:header="708" w:footer="1759"/>
          <w:pgNumType w:start="1"/>
          <w:cols w:space="708"/>
        </w:sectPr>
      </w:pPr>
    </w:p>
    <w:p>
      <w:pPr>
        <w:pStyle w:val="Heading1"/>
      </w:pPr>
      <w:r>
        <w:t>二．市场需求分析</w:t>
      </w:r>
    </w:p>
    <w:p>
      <w:pPr>
        <w:pStyle w:val="BodyText"/>
        <w:spacing w:before="423" w:line="417" w:lineRule="auto"/>
        <w:ind w:left="2700" w:right="2687" w:firstLine="838"/>
      </w:pPr>
      <w:r>
        <w:rPr>
          <w:spacing w:val="-11"/>
        </w:rPr>
        <w:t>本产品主要针对于流淌人口、搬运行业人士、学生和携带行李外</w:t>
      </w:r>
      <w:r>
        <w:t>出者。</w:t>
      </w:r>
    </w:p>
    <w:p>
      <w:pPr>
        <w:pStyle w:val="BodyText"/>
        <w:spacing w:line="417" w:lineRule="auto"/>
        <w:ind w:left="2700" w:right="2694" w:firstLine="838"/>
        <w:jc w:val="both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2320417</wp:posOffset>
            </wp:positionV>
            <wp:extent cx="11340845" cy="2920873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920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</w:rPr>
        <w:t xml:space="preserve">据《中国流淌人口进展报告 </w:t>
      </w:r>
      <w:r>
        <w:t>2023》资料显示，我国的流淌人口</w:t>
      </w:r>
      <w:r>
        <w:rPr>
          <w:spacing w:val="-24"/>
        </w:rPr>
        <w:t xml:space="preserve">数在 </w:t>
      </w:r>
      <w:r>
        <w:t>2023</w:t>
      </w:r>
      <w:r>
        <w:rPr>
          <w:spacing w:val="-20"/>
        </w:rPr>
        <w:t xml:space="preserve"> 年已经到达了 </w:t>
      </w:r>
      <w:r>
        <w:t>2.11</w:t>
      </w:r>
      <w:r>
        <w:rPr>
          <w:spacing w:val="-15"/>
        </w:rPr>
        <w:t xml:space="preserve"> 亿，约占当年人口总数的 </w:t>
      </w:r>
      <w:r>
        <w:t>15.29%，需</w:t>
      </w:r>
      <w:r>
        <w:rPr>
          <w:spacing w:val="-6"/>
        </w:rPr>
        <w:t>要指出的是这个数据并不包括因其他缘由</w:t>
      </w:r>
      <w:r>
        <w:t>〔非外出打工</w:t>
      </w:r>
      <w:r>
        <w:rPr>
          <w:spacing w:val="-80"/>
        </w:rPr>
        <w:t>〕</w:t>
      </w:r>
      <w:r>
        <w:t>而出行的人口数。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4"/>
        <w:ind w:left="2700"/>
      </w:pPr>
      <w:r>
        <w:rPr>
          <w:spacing w:val="-7"/>
        </w:rPr>
        <w:t xml:space="preserve">下面来仅以近几年来全国主要火车站 </w:t>
      </w:r>
      <w:r>
        <w:t>2023</w:t>
      </w:r>
      <w:r>
        <w:rPr>
          <w:spacing w:val="-12"/>
        </w:rPr>
        <w:t xml:space="preserve"> 年旅客发送量说明：</w:t>
      </w:r>
    </w:p>
    <w:p>
      <w:pPr>
        <w:pStyle w:val="BodyText"/>
        <w:spacing w:before="2"/>
        <w:rPr>
          <w:sz w:val="38"/>
        </w:rPr>
      </w:pPr>
    </w:p>
    <w:p>
      <w:pPr>
        <w:spacing w:before="0"/>
        <w:ind w:left="2663" w:right="2477" w:firstLine="0"/>
        <w:jc w:val="center"/>
        <w:rPr>
          <w:rFonts w:ascii="宋体" w:eastAsia="宋体" w:hAnsi="宋体" w:hint="eastAsia"/>
          <w:sz w:val="36"/>
        </w:rPr>
      </w:pPr>
      <w:r>
        <w:rPr>
          <w:rFonts w:ascii="宋体" w:eastAsia="宋体" w:hAnsi="宋体" w:hint="eastAsia"/>
          <w:sz w:val="36"/>
        </w:rPr>
        <w:t>国家铁路局部主要车站旅2023—2023客发送量〔单位：万人〕</w:t>
      </w:r>
    </w:p>
    <w:p>
      <w:pPr>
        <w:pStyle w:val="BodyText"/>
        <w:spacing w:before="10"/>
        <w:rPr>
          <w:rFonts w:ascii="宋体"/>
          <w:sz w:val="22"/>
        </w:rPr>
      </w:pPr>
    </w:p>
    <w:tbl>
      <w:tblPr>
        <w:tblStyle w:val="TableNormal"/>
        <w:tblW w:w="0" w:type="auto"/>
        <w:jc w:val="left"/>
        <w:tblInd w:w="2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0"/>
        <w:gridCol w:w="1530"/>
        <w:gridCol w:w="1440"/>
        <w:gridCol w:w="1530"/>
        <w:gridCol w:w="1350"/>
        <w:gridCol w:w="1350"/>
        <w:gridCol w:w="1620"/>
        <w:gridCol w:w="1350"/>
        <w:gridCol w:w="1130"/>
      </w:tblGrid>
      <w:tr>
        <w:tblPrEx>
          <w:tblW w:w="0" w:type="auto"/>
          <w:jc w:val="left"/>
          <w:tblInd w:w="28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3"/>
          <w:jc w:val="left"/>
        </w:trPr>
        <w:tc>
          <w:tcPr>
            <w:tcW w:w="1040" w:type="dxa"/>
          </w:tcPr>
          <w:p>
            <w:pPr>
              <w:pStyle w:val="TableParagraph"/>
              <w:spacing w:before="0" w:line="394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北京</w:t>
            </w:r>
          </w:p>
        </w:tc>
        <w:tc>
          <w:tcPr>
            <w:tcW w:w="1530" w:type="dxa"/>
          </w:tcPr>
          <w:p>
            <w:pPr>
              <w:pStyle w:val="TableParagraph"/>
              <w:spacing w:before="0" w:line="394" w:lineRule="exact"/>
              <w:ind w:left="161" w:right="71"/>
              <w:rPr>
                <w:sz w:val="36"/>
              </w:rPr>
            </w:pPr>
            <w:r>
              <w:rPr>
                <w:sz w:val="36"/>
              </w:rPr>
              <w:t>北京西</w:t>
            </w:r>
          </w:p>
        </w:tc>
        <w:tc>
          <w:tcPr>
            <w:tcW w:w="1440" w:type="dxa"/>
          </w:tcPr>
          <w:p>
            <w:pPr>
              <w:pStyle w:val="TableParagraph"/>
              <w:spacing w:before="0" w:line="394" w:lineRule="exact"/>
              <w:ind w:left="160" w:right="160"/>
              <w:rPr>
                <w:sz w:val="36"/>
              </w:rPr>
            </w:pPr>
            <w:r>
              <w:rPr>
                <w:sz w:val="36"/>
              </w:rPr>
              <w:t>北京南</w:t>
            </w:r>
          </w:p>
        </w:tc>
        <w:tc>
          <w:tcPr>
            <w:tcW w:w="1530" w:type="dxa"/>
          </w:tcPr>
          <w:p>
            <w:pPr>
              <w:pStyle w:val="TableParagraph"/>
              <w:spacing w:before="0" w:line="394" w:lineRule="exact"/>
              <w:ind w:left="73" w:right="160"/>
              <w:rPr>
                <w:sz w:val="36"/>
              </w:rPr>
            </w:pPr>
            <w:r>
              <w:rPr>
                <w:sz w:val="36"/>
              </w:rPr>
              <w:t>哈尔冰</w:t>
            </w:r>
          </w:p>
        </w:tc>
        <w:tc>
          <w:tcPr>
            <w:tcW w:w="1350" w:type="dxa"/>
          </w:tcPr>
          <w:p>
            <w:pPr>
              <w:pStyle w:val="TableParagraph"/>
              <w:spacing w:before="0" w:line="394" w:lineRule="exact"/>
              <w:jc w:val="left"/>
              <w:rPr>
                <w:sz w:val="36"/>
              </w:rPr>
            </w:pPr>
            <w:r>
              <w:rPr>
                <w:sz w:val="36"/>
              </w:rPr>
              <w:t>沈阳</w:t>
            </w:r>
          </w:p>
        </w:tc>
        <w:tc>
          <w:tcPr>
            <w:tcW w:w="1350" w:type="dxa"/>
          </w:tcPr>
          <w:p>
            <w:pPr>
              <w:pStyle w:val="TableParagraph"/>
              <w:spacing w:before="0" w:line="394" w:lineRule="exact"/>
              <w:ind w:left="341" w:right="248"/>
              <w:rPr>
                <w:sz w:val="36"/>
              </w:rPr>
            </w:pPr>
            <w:r>
              <w:rPr>
                <w:sz w:val="36"/>
              </w:rPr>
              <w:t>天津</w:t>
            </w:r>
          </w:p>
        </w:tc>
        <w:tc>
          <w:tcPr>
            <w:tcW w:w="1620" w:type="dxa"/>
          </w:tcPr>
          <w:p>
            <w:pPr>
              <w:pStyle w:val="TableParagraph"/>
              <w:spacing w:before="0" w:line="394" w:lineRule="exact"/>
              <w:ind w:left="251" w:right="248"/>
              <w:rPr>
                <w:sz w:val="36"/>
              </w:rPr>
            </w:pPr>
            <w:r>
              <w:rPr>
                <w:sz w:val="36"/>
              </w:rPr>
              <w:t>石家庄</w:t>
            </w:r>
          </w:p>
        </w:tc>
        <w:tc>
          <w:tcPr>
            <w:tcW w:w="1350" w:type="dxa"/>
          </w:tcPr>
          <w:p>
            <w:pPr>
              <w:pStyle w:val="TableParagraph"/>
              <w:spacing w:before="0" w:line="394" w:lineRule="exact"/>
              <w:jc w:val="left"/>
              <w:rPr>
                <w:sz w:val="36"/>
              </w:rPr>
            </w:pPr>
            <w:r>
              <w:rPr>
                <w:sz w:val="36"/>
              </w:rPr>
              <w:t>太原</w:t>
            </w:r>
          </w:p>
        </w:tc>
        <w:tc>
          <w:tcPr>
            <w:tcW w:w="1130" w:type="dxa"/>
          </w:tcPr>
          <w:p>
            <w:pPr>
              <w:pStyle w:val="TableParagraph"/>
              <w:spacing w:before="0" w:line="394" w:lineRule="exact"/>
              <w:ind w:left="0" w:right="45"/>
              <w:jc w:val="right"/>
              <w:rPr>
                <w:sz w:val="36"/>
              </w:rPr>
            </w:pPr>
            <w:r>
              <w:rPr>
                <w:sz w:val="36"/>
              </w:rPr>
              <w:t>郑州</w:t>
            </w:r>
          </w:p>
        </w:tc>
      </w:tr>
      <w:tr>
        <w:tblPrEx>
          <w:tblW w:w="0" w:type="auto"/>
          <w:jc w:val="left"/>
          <w:tblInd w:w="28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1040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2771</w:t>
            </w:r>
          </w:p>
        </w:tc>
        <w:tc>
          <w:tcPr>
            <w:tcW w:w="1530" w:type="dxa"/>
          </w:tcPr>
          <w:p>
            <w:pPr>
              <w:pStyle w:val="TableParagraph"/>
              <w:ind w:left="161" w:right="71"/>
              <w:rPr>
                <w:sz w:val="36"/>
              </w:rPr>
            </w:pPr>
            <w:r>
              <w:rPr>
                <w:sz w:val="36"/>
              </w:rPr>
              <w:t>4403</w:t>
            </w:r>
          </w:p>
        </w:tc>
        <w:tc>
          <w:tcPr>
            <w:tcW w:w="1440" w:type="dxa"/>
          </w:tcPr>
          <w:p>
            <w:pPr>
              <w:pStyle w:val="TableParagraph"/>
              <w:ind w:left="160" w:right="158"/>
              <w:rPr>
                <w:sz w:val="36"/>
              </w:rPr>
            </w:pPr>
            <w:r>
              <w:rPr>
                <w:sz w:val="36"/>
              </w:rPr>
              <w:t>1408</w:t>
            </w:r>
          </w:p>
        </w:tc>
        <w:tc>
          <w:tcPr>
            <w:tcW w:w="1530" w:type="dxa"/>
          </w:tcPr>
          <w:p>
            <w:pPr>
              <w:pStyle w:val="TableParagraph"/>
              <w:ind w:left="73" w:right="160"/>
              <w:rPr>
                <w:sz w:val="36"/>
              </w:rPr>
            </w:pPr>
            <w:r>
              <w:rPr>
                <w:sz w:val="36"/>
              </w:rPr>
              <w:t>2805</w:t>
            </w:r>
          </w:p>
        </w:tc>
        <w:tc>
          <w:tcPr>
            <w:tcW w:w="1350" w:type="dxa"/>
          </w:tcPr>
          <w:p>
            <w:pPr>
              <w:pStyle w:val="TableParagraph"/>
              <w:jc w:val="left"/>
              <w:rPr>
                <w:sz w:val="36"/>
              </w:rPr>
            </w:pPr>
            <w:r>
              <w:rPr>
                <w:sz w:val="36"/>
              </w:rPr>
              <w:t>1433</w:t>
            </w:r>
          </w:p>
        </w:tc>
        <w:tc>
          <w:tcPr>
            <w:tcW w:w="1350" w:type="dxa"/>
          </w:tcPr>
          <w:p>
            <w:pPr>
              <w:pStyle w:val="TableParagraph"/>
              <w:ind w:left="341" w:right="248"/>
              <w:rPr>
                <w:sz w:val="36"/>
              </w:rPr>
            </w:pPr>
            <w:r>
              <w:rPr>
                <w:sz w:val="36"/>
              </w:rPr>
              <w:t>2101</w:t>
            </w:r>
          </w:p>
        </w:tc>
        <w:tc>
          <w:tcPr>
            <w:tcW w:w="1620" w:type="dxa"/>
          </w:tcPr>
          <w:p>
            <w:pPr>
              <w:pStyle w:val="TableParagraph"/>
              <w:ind w:left="251" w:right="248"/>
              <w:rPr>
                <w:sz w:val="36"/>
              </w:rPr>
            </w:pPr>
            <w:r>
              <w:rPr>
                <w:sz w:val="36"/>
              </w:rPr>
              <w:t>1578</w:t>
            </w:r>
          </w:p>
        </w:tc>
        <w:tc>
          <w:tcPr>
            <w:tcW w:w="1350" w:type="dxa"/>
          </w:tcPr>
          <w:p>
            <w:pPr>
              <w:pStyle w:val="TableParagraph"/>
              <w:jc w:val="left"/>
              <w:rPr>
                <w:sz w:val="36"/>
              </w:rPr>
            </w:pPr>
            <w:r>
              <w:rPr>
                <w:sz w:val="36"/>
              </w:rPr>
              <w:t>1991</w:t>
            </w:r>
          </w:p>
        </w:tc>
        <w:tc>
          <w:tcPr>
            <w:tcW w:w="1130" w:type="dxa"/>
          </w:tcPr>
          <w:p>
            <w:pPr>
              <w:pStyle w:val="TableParagraph"/>
              <w:ind w:left="0" w:right="45"/>
              <w:jc w:val="right"/>
              <w:rPr>
                <w:sz w:val="36"/>
              </w:rPr>
            </w:pPr>
            <w:r>
              <w:rPr>
                <w:sz w:val="36"/>
              </w:rPr>
              <w:t>2993</w:t>
            </w:r>
          </w:p>
        </w:tc>
      </w:tr>
      <w:tr>
        <w:tblPrEx>
          <w:tblW w:w="0" w:type="auto"/>
          <w:jc w:val="left"/>
          <w:tblInd w:w="28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1040" w:type="dxa"/>
          </w:tcPr>
          <w:p>
            <w:pPr>
              <w:pStyle w:val="TableParagraph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洛阳</w:t>
            </w:r>
          </w:p>
        </w:tc>
        <w:tc>
          <w:tcPr>
            <w:tcW w:w="1530" w:type="dxa"/>
          </w:tcPr>
          <w:p>
            <w:pPr>
              <w:pStyle w:val="TableParagraph"/>
              <w:ind w:left="161" w:right="71"/>
              <w:rPr>
                <w:sz w:val="36"/>
              </w:rPr>
            </w:pPr>
            <w:r>
              <w:rPr>
                <w:sz w:val="36"/>
              </w:rPr>
              <w:t>西安</w:t>
            </w:r>
          </w:p>
        </w:tc>
        <w:tc>
          <w:tcPr>
            <w:tcW w:w="1440" w:type="dxa"/>
          </w:tcPr>
          <w:p>
            <w:pPr>
              <w:pStyle w:val="TableParagraph"/>
              <w:ind w:left="160" w:right="158"/>
              <w:rPr>
                <w:sz w:val="36"/>
              </w:rPr>
            </w:pPr>
            <w:r>
              <w:rPr>
                <w:sz w:val="36"/>
              </w:rPr>
              <w:t>济南</w:t>
            </w:r>
          </w:p>
        </w:tc>
        <w:tc>
          <w:tcPr>
            <w:tcW w:w="1530" w:type="dxa"/>
          </w:tcPr>
          <w:p>
            <w:pPr>
              <w:pStyle w:val="TableParagraph"/>
              <w:ind w:left="73" w:right="160"/>
              <w:rPr>
                <w:sz w:val="36"/>
              </w:rPr>
            </w:pPr>
            <w:r>
              <w:rPr>
                <w:sz w:val="36"/>
              </w:rPr>
              <w:t>徐州</w:t>
            </w:r>
          </w:p>
        </w:tc>
        <w:tc>
          <w:tcPr>
            <w:tcW w:w="1350" w:type="dxa"/>
          </w:tcPr>
          <w:p>
            <w:pPr>
              <w:pStyle w:val="TableParagraph"/>
              <w:jc w:val="left"/>
              <w:rPr>
                <w:sz w:val="36"/>
              </w:rPr>
            </w:pPr>
            <w:r>
              <w:rPr>
                <w:sz w:val="36"/>
              </w:rPr>
              <w:t>南京</w:t>
            </w:r>
          </w:p>
        </w:tc>
        <w:tc>
          <w:tcPr>
            <w:tcW w:w="1350" w:type="dxa"/>
          </w:tcPr>
          <w:p>
            <w:pPr>
              <w:pStyle w:val="TableParagraph"/>
              <w:ind w:left="341" w:right="248"/>
              <w:rPr>
                <w:sz w:val="36"/>
              </w:rPr>
            </w:pPr>
            <w:r>
              <w:rPr>
                <w:sz w:val="36"/>
              </w:rPr>
              <w:t>蚌埠</w:t>
            </w:r>
          </w:p>
        </w:tc>
        <w:tc>
          <w:tcPr>
            <w:tcW w:w="1620" w:type="dxa"/>
          </w:tcPr>
          <w:p>
            <w:pPr>
              <w:pStyle w:val="TableParagraph"/>
              <w:ind w:left="251" w:right="248"/>
              <w:rPr>
                <w:sz w:val="36"/>
              </w:rPr>
            </w:pPr>
            <w:r>
              <w:rPr>
                <w:sz w:val="36"/>
              </w:rPr>
              <w:t>无锡</w:t>
            </w:r>
          </w:p>
        </w:tc>
        <w:tc>
          <w:tcPr>
            <w:tcW w:w="1350" w:type="dxa"/>
          </w:tcPr>
          <w:p>
            <w:pPr>
              <w:pStyle w:val="TableParagraph"/>
              <w:jc w:val="left"/>
              <w:rPr>
                <w:sz w:val="36"/>
              </w:rPr>
            </w:pPr>
            <w:r>
              <w:rPr>
                <w:sz w:val="36"/>
              </w:rPr>
              <w:t>苏州</w:t>
            </w:r>
          </w:p>
        </w:tc>
        <w:tc>
          <w:tcPr>
            <w:tcW w:w="1130" w:type="dxa"/>
          </w:tcPr>
          <w:p>
            <w:pPr>
              <w:pStyle w:val="TableParagraph"/>
              <w:ind w:left="0" w:right="45"/>
              <w:jc w:val="right"/>
              <w:rPr>
                <w:sz w:val="36"/>
              </w:rPr>
            </w:pPr>
            <w:r>
              <w:rPr>
                <w:sz w:val="36"/>
              </w:rPr>
              <w:t>武昌</w:t>
            </w:r>
          </w:p>
        </w:tc>
      </w:tr>
      <w:tr>
        <w:tblPrEx>
          <w:tblW w:w="0" w:type="auto"/>
          <w:jc w:val="left"/>
          <w:tblInd w:w="28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4"/>
          <w:jc w:val="left"/>
        </w:trPr>
        <w:tc>
          <w:tcPr>
            <w:tcW w:w="1040" w:type="dxa"/>
          </w:tcPr>
          <w:p>
            <w:pPr>
              <w:pStyle w:val="TableParagraph"/>
              <w:spacing w:line="391" w:lineRule="exact"/>
              <w:ind w:left="140"/>
              <w:jc w:val="left"/>
              <w:rPr>
                <w:sz w:val="36"/>
              </w:rPr>
            </w:pPr>
            <w:r>
              <w:rPr>
                <w:sz w:val="36"/>
              </w:rPr>
              <w:t>620</w:t>
            </w:r>
          </w:p>
        </w:tc>
        <w:tc>
          <w:tcPr>
            <w:tcW w:w="1530" w:type="dxa"/>
          </w:tcPr>
          <w:p>
            <w:pPr>
              <w:pStyle w:val="TableParagraph"/>
              <w:spacing w:line="391" w:lineRule="exact"/>
              <w:ind w:left="161" w:right="71"/>
              <w:rPr>
                <w:sz w:val="36"/>
              </w:rPr>
            </w:pPr>
            <w:r>
              <w:rPr>
                <w:sz w:val="36"/>
              </w:rPr>
              <w:t>2812</w:t>
            </w:r>
          </w:p>
        </w:tc>
        <w:tc>
          <w:tcPr>
            <w:tcW w:w="1440" w:type="dxa"/>
          </w:tcPr>
          <w:p>
            <w:pPr>
              <w:pStyle w:val="TableParagraph"/>
              <w:spacing w:line="391" w:lineRule="exact"/>
              <w:ind w:left="160" w:right="158"/>
              <w:rPr>
                <w:sz w:val="36"/>
              </w:rPr>
            </w:pPr>
            <w:r>
              <w:rPr>
                <w:sz w:val="36"/>
              </w:rPr>
              <w:t>1335</w:t>
            </w:r>
          </w:p>
        </w:tc>
        <w:tc>
          <w:tcPr>
            <w:tcW w:w="1530" w:type="dxa"/>
          </w:tcPr>
          <w:p>
            <w:pPr>
              <w:pStyle w:val="TableParagraph"/>
              <w:spacing w:line="391" w:lineRule="exact"/>
              <w:ind w:left="73" w:right="160"/>
              <w:rPr>
                <w:sz w:val="36"/>
              </w:rPr>
            </w:pPr>
            <w:r>
              <w:rPr>
                <w:sz w:val="36"/>
              </w:rPr>
              <w:t>1187</w:t>
            </w:r>
          </w:p>
        </w:tc>
        <w:tc>
          <w:tcPr>
            <w:tcW w:w="1350" w:type="dxa"/>
          </w:tcPr>
          <w:p>
            <w:pPr>
              <w:pStyle w:val="TableParagraph"/>
              <w:spacing w:line="391" w:lineRule="exact"/>
              <w:jc w:val="left"/>
              <w:rPr>
                <w:sz w:val="36"/>
              </w:rPr>
            </w:pPr>
            <w:r>
              <w:rPr>
                <w:sz w:val="36"/>
              </w:rPr>
              <w:t>2470</w:t>
            </w:r>
          </w:p>
        </w:tc>
        <w:tc>
          <w:tcPr>
            <w:tcW w:w="1350" w:type="dxa"/>
          </w:tcPr>
          <w:p>
            <w:pPr>
              <w:pStyle w:val="TableParagraph"/>
              <w:spacing w:line="391" w:lineRule="exact"/>
              <w:ind w:left="341" w:right="248"/>
              <w:rPr>
                <w:sz w:val="36"/>
              </w:rPr>
            </w:pPr>
            <w:r>
              <w:rPr>
                <w:sz w:val="36"/>
              </w:rPr>
              <w:t>592</w:t>
            </w:r>
          </w:p>
        </w:tc>
        <w:tc>
          <w:tcPr>
            <w:tcW w:w="1620" w:type="dxa"/>
          </w:tcPr>
          <w:p>
            <w:pPr>
              <w:pStyle w:val="TableParagraph"/>
              <w:spacing w:line="391" w:lineRule="exact"/>
              <w:ind w:left="251" w:right="248"/>
              <w:rPr>
                <w:sz w:val="36"/>
              </w:rPr>
            </w:pPr>
            <w:r>
              <w:rPr>
                <w:sz w:val="36"/>
              </w:rPr>
              <w:t>1186</w:t>
            </w:r>
          </w:p>
        </w:tc>
        <w:tc>
          <w:tcPr>
            <w:tcW w:w="1350" w:type="dxa"/>
          </w:tcPr>
          <w:p>
            <w:pPr>
              <w:pStyle w:val="TableParagraph"/>
              <w:spacing w:line="391" w:lineRule="exact"/>
              <w:jc w:val="left"/>
              <w:rPr>
                <w:sz w:val="36"/>
              </w:rPr>
            </w:pPr>
            <w:r>
              <w:rPr>
                <w:sz w:val="36"/>
              </w:rPr>
              <w:t>1418</w:t>
            </w:r>
          </w:p>
        </w:tc>
        <w:tc>
          <w:tcPr>
            <w:tcW w:w="1130" w:type="dxa"/>
          </w:tcPr>
          <w:p>
            <w:pPr>
              <w:pStyle w:val="TableParagraph"/>
              <w:spacing w:line="391" w:lineRule="exact"/>
              <w:ind w:left="0" w:right="45"/>
              <w:jc w:val="right"/>
              <w:rPr>
                <w:sz w:val="36"/>
              </w:rPr>
            </w:pPr>
            <w:r>
              <w:rPr>
                <w:sz w:val="36"/>
              </w:rPr>
              <w:t>1888</w:t>
            </w:r>
          </w:p>
        </w:tc>
      </w:tr>
    </w:tbl>
    <w:p>
      <w:pPr>
        <w:spacing w:after="0" w:line="391" w:lineRule="exact"/>
        <w:jc w:val="righ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https://d.book118.com/088023010100006026</w:t>
        </w:r>
      </w:hyperlink>
    </w:p>
    <w:p>
      <w:pPr>
        <w:spacing w:after="0" w:line="391" w:lineRule="exact"/>
        <w:jc w:val="right"/>
        <w:rPr>
          <w:sz w:val="36"/>
        </w:rPr>
      </w:pPr>
    </w:p>
    <w:sectPr>
      <w:footerReference w:type="default" r:id="rId11"/>
      <w:pgSz w:w="17860" w:h="25260"/>
      <w:pgMar w:top="1800" w:right="0" w:bottom="2040" w:left="0" w:header="0" w:footer="1759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9pt;height:16.05pt;margin-top:1159.71pt;margin-left:741.6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7" w:line="284" w:lineRule="exact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9pt;height:16.05pt;margin-top:1159.71pt;margin-left:741.6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7" w:line="284" w:lineRule="exact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0195"/>
    <w:multiLevelType w:val="hybridMultilevel"/>
    <w:tmpl w:val="00000000"/>
    <w:lvl w:ilvl="0">
      <w:start w:val="9"/>
      <w:numFmt w:val="decimal"/>
      <w:lvlText w:val="%1."/>
      <w:lvlJc w:val="left"/>
      <w:pPr>
        <w:ind w:left="3123" w:hanging="423"/>
        <w:jc w:val="left"/>
      </w:pPr>
      <w:rPr>
        <w:rFonts w:ascii="楷体" w:eastAsia="楷体" w:hAnsi="楷体" w:cs="楷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20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5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9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3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7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0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4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4" w:hanging="423"/>
      </w:pPr>
      <w:rPr>
        <w:rFonts w:hint="default"/>
      </w:rPr>
    </w:lvl>
  </w:abstractNum>
  <w:abstractNum w:abstractNumId="1">
    <w:nsid w:val="124EE59E"/>
    <w:multiLevelType w:val="hybridMultilevel"/>
    <w:tmpl w:val="00000000"/>
    <w:lvl w:ilvl="0">
      <w:start w:val="4"/>
      <w:numFmt w:val="upperLetter"/>
      <w:lvlText w:val="%1."/>
      <w:lvlJc w:val="left"/>
      <w:pPr>
        <w:ind w:left="3333" w:hanging="423"/>
        <w:jc w:val="left"/>
      </w:pPr>
      <w:rPr>
        <w:rFonts w:ascii="楷体" w:eastAsia="楷体" w:hAnsi="楷体" w:cs="楷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791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423"/>
      </w:pPr>
      <w:rPr>
        <w:rFonts w:hint="default"/>
      </w:rPr>
    </w:lvl>
  </w:abstractNum>
  <w:abstractNum w:abstractNumId="2">
    <w:nsid w:val="2080E52D"/>
    <w:multiLevelType w:val="hybridMultilevel"/>
    <w:tmpl w:val="00000000"/>
    <w:lvl w:ilvl="0">
      <w:start w:val="1"/>
      <w:numFmt w:val="decimal"/>
      <w:lvlText w:val="%1."/>
      <w:lvlJc w:val="left"/>
      <w:pPr>
        <w:ind w:left="3123" w:hanging="423"/>
        <w:jc w:val="left"/>
      </w:pPr>
      <w:rPr>
        <w:rFonts w:ascii="楷体" w:eastAsia="楷体" w:hAnsi="楷体" w:cs="楷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59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6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4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8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6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1" w:hanging="423"/>
      </w:pPr>
      <w:rPr>
        <w:rFonts w:hint="default"/>
      </w:rPr>
    </w:lvl>
  </w:abstractNum>
  <w:abstractNum w:abstractNumId="3">
    <w:nsid w:val="2894E894"/>
    <w:multiLevelType w:val="hybridMultilevel"/>
    <w:tmpl w:val="00000000"/>
    <w:lvl w:ilvl="0">
      <w:start w:val="6"/>
      <w:numFmt w:val="decimal"/>
      <w:lvlText w:val="%1."/>
      <w:lvlJc w:val="left"/>
      <w:pPr>
        <w:ind w:left="3123" w:hanging="423"/>
        <w:jc w:val="right"/>
      </w:pPr>
      <w:rPr>
        <w:rFonts w:ascii="楷体" w:eastAsia="楷体" w:hAnsi="楷体" w:cs="楷体" w:hint="default"/>
        <w:spacing w:val="-1"/>
        <w:w w:val="100"/>
        <w:sz w:val="40"/>
        <w:szCs w:val="40"/>
      </w:rPr>
    </w:lvl>
    <w:lvl w:ilvl="1">
      <w:start w:val="1"/>
      <w:numFmt w:val="upperLetter"/>
      <w:lvlText w:val="%2."/>
      <w:lvlJc w:val="left"/>
      <w:pPr>
        <w:ind w:left="3333" w:hanging="423"/>
        <w:jc w:val="left"/>
      </w:pPr>
      <w:rPr>
        <w:rFonts w:ascii="楷体" w:eastAsia="楷体" w:hAnsi="楷体" w:cs="楷体" w:hint="default"/>
        <w:spacing w:val="-2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953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66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9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93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06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9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3" w:hanging="423"/>
      </w:pPr>
      <w:rPr>
        <w:rFonts w:hint="default"/>
      </w:rPr>
    </w:lvl>
  </w:abstractNum>
  <w:abstractNum w:abstractNumId="4">
    <w:nsid w:val="2B744C62"/>
    <w:multiLevelType w:val="hybridMultilevel"/>
    <w:tmpl w:val="00000000"/>
    <w:lvl w:ilvl="0">
      <w:start w:val="1"/>
      <w:numFmt w:val="decimal"/>
      <w:lvlText w:val="%1."/>
      <w:lvlJc w:val="left"/>
      <w:pPr>
        <w:ind w:left="3123" w:hanging="423"/>
        <w:jc w:val="left"/>
      </w:pPr>
      <w:rPr>
        <w:rFonts w:ascii="楷体" w:eastAsia="楷体" w:hAnsi="楷体" w:cs="楷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20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5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9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3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7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0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4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4" w:hanging="423"/>
      </w:pPr>
      <w:rPr>
        <w:rFonts w:hint="default"/>
      </w:rPr>
    </w:lvl>
  </w:abstractNum>
  <w:abstractNum w:abstractNumId="5">
    <w:nsid w:val="4A588B7A"/>
    <w:multiLevelType w:val="hybridMultilevel"/>
    <w:tmpl w:val="00000000"/>
    <w:lvl w:ilvl="0">
      <w:start w:val="5"/>
      <w:numFmt w:val="decimal"/>
      <w:lvlText w:val="%1."/>
      <w:lvlJc w:val="left"/>
      <w:pPr>
        <w:ind w:left="3123" w:hanging="423"/>
        <w:jc w:val="left"/>
      </w:pPr>
      <w:rPr>
        <w:rFonts w:ascii="楷体" w:eastAsia="楷体" w:hAnsi="楷体" w:cs="楷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20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5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9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3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7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0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4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4" w:hanging="423"/>
      </w:pPr>
      <w:rPr>
        <w:rFonts w:hint="default"/>
      </w:rPr>
    </w:lvl>
  </w:abstractNum>
  <w:abstractNum w:abstractNumId="6">
    <w:nsid w:val="53081B84"/>
    <w:multiLevelType w:val="hybridMultilevel"/>
    <w:tmpl w:val="00000000"/>
    <w:lvl w:ilvl="0">
      <w:start w:val="2"/>
      <w:numFmt w:val="decimal"/>
      <w:lvlText w:val="%1."/>
      <w:lvlJc w:val="left"/>
      <w:pPr>
        <w:ind w:left="4591" w:hanging="423"/>
        <w:jc w:val="left"/>
      </w:pPr>
      <w:rPr>
        <w:rFonts w:ascii="楷体" w:eastAsia="楷体" w:hAnsi="楷体" w:cs="楷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25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51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77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0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2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5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1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07" w:hanging="423"/>
      </w:pPr>
      <w:rPr>
        <w:rFonts w:hint="default"/>
      </w:rPr>
    </w:lvl>
  </w:abstractNum>
  <w:abstractNum w:abstractNumId="7">
    <w:nsid w:val="5AFFFC13"/>
    <w:multiLevelType w:val="hybridMultilevel"/>
    <w:tmpl w:val="00000000"/>
    <w:lvl w:ilvl="0">
      <w:start w:val="1"/>
      <w:numFmt w:val="decimal"/>
      <w:lvlText w:val="%1."/>
      <w:lvlJc w:val="left"/>
      <w:pPr>
        <w:ind w:left="3123" w:hanging="423"/>
        <w:jc w:val="left"/>
      </w:pPr>
      <w:rPr>
        <w:rFonts w:ascii="楷体" w:eastAsia="楷体" w:hAnsi="楷体" w:cs="楷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20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5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95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33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70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08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46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4" w:hanging="423"/>
      </w:pPr>
      <w:rPr>
        <w:rFonts w:hint="default"/>
      </w:rPr>
    </w:lvl>
  </w:abstractNum>
  <w:abstractNum w:abstractNumId="8">
    <w:nsid w:val="7148A7E6"/>
    <w:multiLevelType w:val="hybridMultilevel"/>
    <w:tmpl w:val="00000000"/>
    <w:lvl w:ilvl="0">
      <w:start w:val="1"/>
      <w:numFmt w:val="decimal"/>
      <w:lvlText w:val="%1."/>
      <w:lvlJc w:val="left"/>
      <w:pPr>
        <w:ind w:left="3123" w:hanging="423"/>
        <w:jc w:val="left"/>
      </w:pPr>
      <w:rPr>
        <w:rFonts w:ascii="楷体" w:eastAsia="楷体" w:hAnsi="楷体" w:cs="楷体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59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6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4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8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6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1" w:hanging="423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1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楷体" w:eastAsia="楷体" w:hAnsi="楷体" w:cs="楷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楷体" w:eastAsia="楷体" w:hAnsi="楷体" w:cs="楷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1"/>
      <w:ind w:left="2700"/>
      <w:outlineLvl w:val="1"/>
    </w:pPr>
    <w:rPr>
      <w:rFonts w:ascii="楷体" w:eastAsia="楷体" w:hAnsi="楷体" w:cs="楷体"/>
      <w:sz w:val="54"/>
      <w:szCs w:val="54"/>
    </w:rPr>
  </w:style>
  <w:style w:type="paragraph" w:customStyle="1" w:styleId="Heading2">
    <w:name w:val="Heading 2"/>
    <w:basedOn w:val="Normal"/>
    <w:uiPriority w:val="1"/>
    <w:qFormat/>
    <w:pPr>
      <w:ind w:left="2663" w:right="2672"/>
      <w:jc w:val="center"/>
      <w:outlineLvl w:val="2"/>
    </w:pPr>
    <w:rPr>
      <w:rFonts w:ascii="黑体" w:eastAsia="黑体" w:hAnsi="黑体" w:cs="黑体"/>
      <w:sz w:val="48"/>
      <w:szCs w:val="48"/>
    </w:rPr>
  </w:style>
  <w:style w:type="paragraph" w:styleId="Title">
    <w:name w:val="Title"/>
    <w:basedOn w:val="Normal"/>
    <w:uiPriority w:val="1"/>
    <w:qFormat/>
    <w:pPr>
      <w:ind w:left="2663" w:right="2686"/>
      <w:jc w:val="center"/>
    </w:pPr>
    <w:rPr>
      <w:rFonts w:ascii="宋体" w:eastAsia="宋体" w:hAnsi="宋体" w:cs="宋体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  <w:pPr>
      <w:ind w:left="3123" w:hanging="423"/>
    </w:pPr>
    <w:rPr>
      <w:rFonts w:ascii="楷体" w:eastAsia="楷体" w:hAnsi="楷体" w:cs="楷体"/>
    </w:rPr>
  </w:style>
  <w:style w:type="paragraph" w:customStyle="1" w:styleId="TableParagraph">
    <w:name w:val="Table Paragraph"/>
    <w:basedOn w:val="Normal"/>
    <w:uiPriority w:val="1"/>
    <w:qFormat/>
    <w:pPr>
      <w:spacing w:before="3" w:line="445" w:lineRule="exact"/>
      <w:ind w:left="271"/>
      <w:jc w:val="center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8023010100006026" TargetMode="Externa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footer" Target="footer1.xml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2023-08-01T12:44:36Z</dcterms:created>
  <dcterms:modified xsi:type="dcterms:W3CDTF">2023-08-01T12:44:36Z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LastSaved">
    <vt:filetime>2023-08-01T00:00:00Z</vt:filetime>
  </property>
</Properties>
</file>