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超薄铜带项目规划设计纲要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78" w:history="1">
        <w:r>
          <w:rPr>
            <w:rFonts w:ascii="仿宋" w:eastAsia="仿宋" w:hAnsi="仿宋" w:cs="仿宋" w:hint="eastAsia"/>
            <w:lang w:eastAsia="zh-CN"/>
          </w:rPr>
          <w:t>概论</w:t>
        </w:r>
        <w:r>
          <w:tab/>
        </w:r>
        <w:r>
          <w:fldChar w:fldCharType="begin"/>
        </w:r>
        <w:r>
          <w:instrText xml:space="preserve"> PAGEREF _Toc21578 \h </w:instrText>
        </w:r>
        <w:r>
          <w:fldChar w:fldCharType="separate"/>
        </w:r>
        <w:r>
          <w:t>3</w:t>
        </w:r>
        <w:r>
          <w:fldChar w:fldCharType="end"/>
        </w:r>
      </w:hyperlink>
    </w:p>
    <w:p>
      <w:pPr>
        <w:pStyle w:val="TOC1"/>
        <w:tabs>
          <w:tab w:val="right" w:leader="dot" w:pos="8306"/>
        </w:tabs>
      </w:pPr>
      <w:hyperlink w:anchor="_Toc26173" w:history="1">
        <w:r>
          <w:rPr>
            <w:rFonts w:ascii="仿宋" w:eastAsia="仿宋" w:hAnsi="仿宋" w:cs="仿宋" w:hint="eastAsia"/>
            <w:lang w:eastAsia="zh-CN"/>
          </w:rPr>
          <w:t>一、超薄铜带项目概论</w:t>
        </w:r>
        <w:r>
          <w:tab/>
        </w:r>
        <w:r>
          <w:fldChar w:fldCharType="begin"/>
        </w:r>
        <w:r>
          <w:instrText xml:space="preserve"> PAGEREF _Toc26173 \h </w:instrText>
        </w:r>
        <w:r>
          <w:fldChar w:fldCharType="separate"/>
        </w:r>
        <w:r>
          <w:t>3</w:t>
        </w:r>
        <w:r>
          <w:fldChar w:fldCharType="end"/>
        </w:r>
      </w:hyperlink>
    </w:p>
    <w:p>
      <w:pPr>
        <w:pStyle w:val="TOC2"/>
        <w:tabs>
          <w:tab w:val="right" w:leader="dot" w:pos="8306"/>
        </w:tabs>
      </w:pPr>
      <w:hyperlink w:anchor="_Toc28346" w:history="1">
        <w:r>
          <w:rPr>
            <w:rFonts w:ascii="仿宋" w:eastAsia="仿宋" w:hAnsi="仿宋" w:cs="仿宋" w:hint="eastAsia"/>
            <w:lang w:eastAsia="zh-CN"/>
          </w:rPr>
          <w:t>(一)、超薄铜带项目概况</w:t>
        </w:r>
        <w:r>
          <w:tab/>
        </w:r>
        <w:r>
          <w:fldChar w:fldCharType="begin"/>
        </w:r>
        <w:r>
          <w:instrText xml:space="preserve"> PAGEREF _Toc28346 \h </w:instrText>
        </w:r>
        <w:r>
          <w:fldChar w:fldCharType="separate"/>
        </w:r>
        <w:r>
          <w:t>3</w:t>
        </w:r>
        <w:r>
          <w:fldChar w:fldCharType="end"/>
        </w:r>
      </w:hyperlink>
    </w:p>
    <w:p>
      <w:pPr>
        <w:pStyle w:val="TOC2"/>
        <w:tabs>
          <w:tab w:val="right" w:leader="dot" w:pos="8306"/>
        </w:tabs>
      </w:pPr>
      <w:hyperlink w:anchor="_Toc21875" w:history="1">
        <w:r>
          <w:rPr>
            <w:rFonts w:ascii="仿宋" w:eastAsia="仿宋" w:hAnsi="仿宋" w:cs="仿宋" w:hint="eastAsia"/>
            <w:lang w:eastAsia="zh-CN"/>
          </w:rPr>
          <w:t>(二)、超薄铜带项目目标</w:t>
        </w:r>
        <w:r>
          <w:tab/>
        </w:r>
        <w:r>
          <w:fldChar w:fldCharType="begin"/>
        </w:r>
        <w:r>
          <w:instrText xml:space="preserve"> PAGEREF _Toc21875 \h </w:instrText>
        </w:r>
        <w:r>
          <w:fldChar w:fldCharType="separate"/>
        </w:r>
        <w:r>
          <w:t>5</w:t>
        </w:r>
        <w:r>
          <w:fldChar w:fldCharType="end"/>
        </w:r>
      </w:hyperlink>
    </w:p>
    <w:p>
      <w:pPr>
        <w:pStyle w:val="TOC2"/>
        <w:tabs>
          <w:tab w:val="right" w:leader="dot" w:pos="8306"/>
        </w:tabs>
      </w:pPr>
      <w:hyperlink w:anchor="_Toc12070" w:history="1">
        <w:r>
          <w:rPr>
            <w:rFonts w:ascii="仿宋" w:eastAsia="仿宋" w:hAnsi="仿宋" w:cs="仿宋" w:hint="eastAsia"/>
            <w:lang w:eastAsia="zh-CN"/>
          </w:rPr>
          <w:t>(三)、超薄铜带项目提出的理由</w:t>
        </w:r>
        <w:r>
          <w:tab/>
        </w:r>
        <w:r>
          <w:fldChar w:fldCharType="begin"/>
        </w:r>
        <w:r>
          <w:instrText xml:space="preserve"> PAGEREF _Toc12070 \h </w:instrText>
        </w:r>
        <w:r>
          <w:fldChar w:fldCharType="separate"/>
        </w:r>
        <w:r>
          <w:t>6</w:t>
        </w:r>
        <w:r>
          <w:fldChar w:fldCharType="end"/>
        </w:r>
      </w:hyperlink>
    </w:p>
    <w:p>
      <w:pPr>
        <w:pStyle w:val="TOC2"/>
        <w:tabs>
          <w:tab w:val="right" w:leader="dot" w:pos="8306"/>
        </w:tabs>
      </w:pPr>
      <w:hyperlink w:anchor="_Toc3367" w:history="1">
        <w:r>
          <w:rPr>
            <w:rFonts w:ascii="仿宋" w:eastAsia="仿宋" w:hAnsi="仿宋" w:cs="仿宋" w:hint="eastAsia"/>
            <w:lang w:eastAsia="zh-CN"/>
          </w:rPr>
          <w:t>(四)、超薄铜带项目意义</w:t>
        </w:r>
        <w:r>
          <w:tab/>
        </w:r>
        <w:r>
          <w:fldChar w:fldCharType="begin"/>
        </w:r>
        <w:r>
          <w:instrText xml:space="preserve"> PAGEREF _Toc3367 \h </w:instrText>
        </w:r>
        <w:r>
          <w:fldChar w:fldCharType="separate"/>
        </w:r>
        <w:r>
          <w:t>8</w:t>
        </w:r>
        <w:r>
          <w:fldChar w:fldCharType="end"/>
        </w:r>
      </w:hyperlink>
    </w:p>
    <w:p>
      <w:pPr>
        <w:pStyle w:val="TOC2"/>
        <w:tabs>
          <w:tab w:val="right" w:leader="dot" w:pos="8306"/>
        </w:tabs>
      </w:pPr>
      <w:hyperlink w:anchor="_Toc13259" w:history="1">
        <w:r>
          <w:rPr>
            <w:rFonts w:ascii="仿宋" w:eastAsia="仿宋" w:hAnsi="仿宋" w:cs="仿宋" w:hint="eastAsia"/>
            <w:lang w:eastAsia="zh-CN"/>
          </w:rPr>
          <w:t>(五)、超薄铜带项目背景</w:t>
        </w:r>
        <w:r>
          <w:tab/>
        </w:r>
        <w:r>
          <w:fldChar w:fldCharType="begin"/>
        </w:r>
        <w:r>
          <w:instrText xml:space="preserve"> PAGEREF _Toc13259 \h </w:instrText>
        </w:r>
        <w:r>
          <w:fldChar w:fldCharType="separate"/>
        </w:r>
        <w:r>
          <w:t>9</w:t>
        </w:r>
        <w:r>
          <w:fldChar w:fldCharType="end"/>
        </w:r>
      </w:hyperlink>
    </w:p>
    <w:p>
      <w:pPr>
        <w:pStyle w:val="TOC1"/>
        <w:tabs>
          <w:tab w:val="right" w:leader="dot" w:pos="8306"/>
        </w:tabs>
      </w:pPr>
      <w:hyperlink w:anchor="_Toc14357" w:history="1">
        <w:r>
          <w:rPr>
            <w:rFonts w:ascii="仿宋" w:eastAsia="仿宋" w:hAnsi="仿宋" w:cs="仿宋" w:hint="eastAsia"/>
            <w:lang w:eastAsia="zh-CN"/>
          </w:rPr>
          <w:t>二、超薄铜带项目选址可行性分析</w:t>
        </w:r>
        <w:r>
          <w:tab/>
        </w:r>
        <w:r>
          <w:fldChar w:fldCharType="begin"/>
        </w:r>
        <w:r>
          <w:instrText xml:space="preserve"> PAGEREF _Toc14357 \h </w:instrText>
        </w:r>
        <w:r>
          <w:fldChar w:fldCharType="separate"/>
        </w:r>
        <w:r>
          <w:t>9</w:t>
        </w:r>
        <w:r>
          <w:fldChar w:fldCharType="end"/>
        </w:r>
      </w:hyperlink>
    </w:p>
    <w:p>
      <w:pPr>
        <w:pStyle w:val="TOC2"/>
        <w:tabs>
          <w:tab w:val="right" w:leader="dot" w:pos="8306"/>
        </w:tabs>
      </w:pPr>
      <w:hyperlink w:anchor="_Toc21511" w:history="1">
        <w:r>
          <w:rPr>
            <w:rFonts w:ascii="仿宋" w:eastAsia="仿宋" w:hAnsi="仿宋" w:cs="仿宋" w:hint="eastAsia"/>
            <w:lang w:eastAsia="zh-CN"/>
          </w:rPr>
          <w:t>(一)、超薄铜带项目选址</w:t>
        </w:r>
        <w:r>
          <w:tab/>
        </w:r>
        <w:r>
          <w:fldChar w:fldCharType="begin"/>
        </w:r>
        <w:r>
          <w:instrText xml:space="preserve"> PAGEREF _Toc21511 \h </w:instrText>
        </w:r>
        <w:r>
          <w:fldChar w:fldCharType="separate"/>
        </w:r>
        <w:r>
          <w:t>9</w:t>
        </w:r>
        <w:r>
          <w:fldChar w:fldCharType="end"/>
        </w:r>
      </w:hyperlink>
    </w:p>
    <w:p>
      <w:pPr>
        <w:pStyle w:val="TOC2"/>
        <w:tabs>
          <w:tab w:val="right" w:leader="dot" w:pos="8306"/>
        </w:tabs>
      </w:pPr>
      <w:hyperlink w:anchor="_Toc4467" w:history="1">
        <w:r>
          <w:rPr>
            <w:rFonts w:ascii="仿宋" w:eastAsia="仿宋" w:hAnsi="仿宋" w:cs="仿宋" w:hint="eastAsia"/>
            <w:lang w:eastAsia="zh-CN"/>
          </w:rPr>
          <w:t>(二)、用地控制指标</w:t>
        </w:r>
        <w:r>
          <w:tab/>
        </w:r>
        <w:r>
          <w:fldChar w:fldCharType="begin"/>
        </w:r>
        <w:r>
          <w:instrText xml:space="preserve"> PAGEREF _Toc4467 \h </w:instrText>
        </w:r>
        <w:r>
          <w:fldChar w:fldCharType="separate"/>
        </w:r>
        <w:r>
          <w:t>10</w:t>
        </w:r>
        <w:r>
          <w:fldChar w:fldCharType="end"/>
        </w:r>
      </w:hyperlink>
    </w:p>
    <w:p>
      <w:pPr>
        <w:pStyle w:val="TOC2"/>
        <w:tabs>
          <w:tab w:val="right" w:leader="dot" w:pos="8306"/>
        </w:tabs>
      </w:pPr>
      <w:hyperlink w:anchor="_Toc16983" w:history="1">
        <w:r>
          <w:rPr>
            <w:rFonts w:ascii="仿宋" w:eastAsia="仿宋" w:hAnsi="仿宋" w:cs="仿宋" w:hint="eastAsia"/>
            <w:lang w:eastAsia="zh-CN"/>
          </w:rPr>
          <w:t>(三)、节约用地措施</w:t>
        </w:r>
        <w:r>
          <w:tab/>
        </w:r>
        <w:r>
          <w:fldChar w:fldCharType="begin"/>
        </w:r>
        <w:r>
          <w:instrText xml:space="preserve"> PAGEREF _Toc16983 \h </w:instrText>
        </w:r>
        <w:r>
          <w:fldChar w:fldCharType="separate"/>
        </w:r>
        <w:r>
          <w:t>11</w:t>
        </w:r>
        <w:r>
          <w:fldChar w:fldCharType="end"/>
        </w:r>
      </w:hyperlink>
    </w:p>
    <w:p>
      <w:pPr>
        <w:pStyle w:val="TOC2"/>
        <w:tabs>
          <w:tab w:val="right" w:leader="dot" w:pos="8306"/>
        </w:tabs>
      </w:pPr>
      <w:hyperlink w:anchor="_Toc23906" w:history="1">
        <w:r>
          <w:rPr>
            <w:rFonts w:ascii="仿宋" w:eastAsia="仿宋" w:hAnsi="仿宋" w:cs="仿宋" w:hint="eastAsia"/>
            <w:lang w:eastAsia="zh-CN"/>
          </w:rPr>
          <w:t>(四)、总图布置方案</w:t>
        </w:r>
        <w:r>
          <w:tab/>
        </w:r>
        <w:r>
          <w:fldChar w:fldCharType="begin"/>
        </w:r>
        <w:r>
          <w:instrText xml:space="preserve"> PAGEREF _Toc23906 \h </w:instrText>
        </w:r>
        <w:r>
          <w:fldChar w:fldCharType="separate"/>
        </w:r>
        <w:r>
          <w:t>13</w:t>
        </w:r>
        <w:r>
          <w:fldChar w:fldCharType="end"/>
        </w:r>
      </w:hyperlink>
    </w:p>
    <w:p>
      <w:pPr>
        <w:pStyle w:val="TOC2"/>
        <w:tabs>
          <w:tab w:val="right" w:leader="dot" w:pos="8306"/>
        </w:tabs>
      </w:pPr>
      <w:hyperlink w:anchor="_Toc1934" w:history="1">
        <w:r>
          <w:rPr>
            <w:rFonts w:ascii="仿宋" w:eastAsia="仿宋" w:hAnsi="仿宋" w:cs="仿宋" w:hint="eastAsia"/>
            <w:lang w:eastAsia="zh-CN"/>
          </w:rPr>
          <w:t>(五)、选址综合评价</w:t>
        </w:r>
        <w:r>
          <w:tab/>
        </w:r>
        <w:r>
          <w:fldChar w:fldCharType="begin"/>
        </w:r>
        <w:r>
          <w:instrText xml:space="preserve"> PAGEREF _Toc1934 \h </w:instrText>
        </w:r>
        <w:r>
          <w:fldChar w:fldCharType="separate"/>
        </w:r>
        <w:r>
          <w:t>14</w:t>
        </w:r>
        <w:r>
          <w:fldChar w:fldCharType="end"/>
        </w:r>
      </w:hyperlink>
    </w:p>
    <w:p>
      <w:pPr>
        <w:pStyle w:val="TOC1"/>
        <w:tabs>
          <w:tab w:val="right" w:leader="dot" w:pos="8306"/>
        </w:tabs>
      </w:pPr>
      <w:hyperlink w:anchor="_Toc18897" w:history="1">
        <w:r>
          <w:rPr>
            <w:rFonts w:ascii="仿宋" w:eastAsia="仿宋" w:hAnsi="仿宋" w:cs="仿宋" w:hint="eastAsia"/>
            <w:lang w:eastAsia="zh-CN"/>
          </w:rPr>
          <w:t>三、工艺说明</w:t>
        </w:r>
        <w:r>
          <w:tab/>
        </w:r>
        <w:r>
          <w:fldChar w:fldCharType="begin"/>
        </w:r>
        <w:r>
          <w:instrText xml:space="preserve"> PAGEREF _Toc18897 \h </w:instrText>
        </w:r>
        <w:r>
          <w:fldChar w:fldCharType="separate"/>
        </w:r>
        <w:r>
          <w:t>15</w:t>
        </w:r>
        <w:r>
          <w:fldChar w:fldCharType="end"/>
        </w:r>
      </w:hyperlink>
    </w:p>
    <w:p>
      <w:pPr>
        <w:pStyle w:val="TOC2"/>
        <w:tabs>
          <w:tab w:val="right" w:leader="dot" w:pos="8306"/>
        </w:tabs>
      </w:pPr>
      <w:hyperlink w:anchor="_Toc26781" w:history="1">
        <w:r>
          <w:rPr>
            <w:rFonts w:ascii="仿宋" w:eastAsia="仿宋" w:hAnsi="仿宋" w:cs="仿宋" w:hint="eastAsia"/>
            <w:lang w:eastAsia="zh-CN"/>
          </w:rPr>
          <w:t>(一)、技术管理特点</w:t>
        </w:r>
        <w:r>
          <w:tab/>
        </w:r>
        <w:r>
          <w:fldChar w:fldCharType="begin"/>
        </w:r>
        <w:r>
          <w:instrText xml:space="preserve"> PAGEREF _Toc26781 \h </w:instrText>
        </w:r>
        <w:r>
          <w:fldChar w:fldCharType="separate"/>
        </w:r>
        <w:r>
          <w:t>15</w:t>
        </w:r>
        <w:r>
          <w:fldChar w:fldCharType="end"/>
        </w:r>
      </w:hyperlink>
    </w:p>
    <w:p>
      <w:pPr>
        <w:pStyle w:val="TOC2"/>
        <w:tabs>
          <w:tab w:val="right" w:leader="dot" w:pos="8306"/>
        </w:tabs>
      </w:pPr>
      <w:hyperlink w:anchor="_Toc9133" w:history="1">
        <w:r>
          <w:rPr>
            <w:rFonts w:ascii="仿宋" w:eastAsia="仿宋" w:hAnsi="仿宋" w:cs="仿宋" w:hint="eastAsia"/>
            <w:lang w:eastAsia="zh-CN"/>
          </w:rPr>
          <w:t>(二)、超薄铜带项目工艺技术设计方案</w:t>
        </w:r>
        <w:r>
          <w:tab/>
        </w:r>
        <w:r>
          <w:fldChar w:fldCharType="begin"/>
        </w:r>
        <w:r>
          <w:instrText xml:space="preserve"> PAGEREF _Toc9133 \h </w:instrText>
        </w:r>
        <w:r>
          <w:fldChar w:fldCharType="separate"/>
        </w:r>
        <w:r>
          <w:t>16</w:t>
        </w:r>
        <w:r>
          <w:fldChar w:fldCharType="end"/>
        </w:r>
      </w:hyperlink>
    </w:p>
    <w:p>
      <w:pPr>
        <w:pStyle w:val="TOC2"/>
        <w:tabs>
          <w:tab w:val="right" w:leader="dot" w:pos="8306"/>
        </w:tabs>
      </w:pPr>
      <w:hyperlink w:anchor="_Toc5011" w:history="1">
        <w:r>
          <w:rPr>
            <w:rFonts w:ascii="仿宋" w:eastAsia="仿宋" w:hAnsi="仿宋" w:cs="仿宋" w:hint="eastAsia"/>
            <w:lang w:eastAsia="zh-CN"/>
          </w:rPr>
          <w:t>(三)、设备选型方案</w:t>
        </w:r>
        <w:r>
          <w:tab/>
        </w:r>
        <w:r>
          <w:fldChar w:fldCharType="begin"/>
        </w:r>
        <w:r>
          <w:instrText xml:space="preserve"> PAGEREF _Toc5011 \h </w:instrText>
        </w:r>
        <w:r>
          <w:fldChar w:fldCharType="separate"/>
        </w:r>
        <w:r>
          <w:t>17</w:t>
        </w:r>
        <w:r>
          <w:fldChar w:fldCharType="end"/>
        </w:r>
      </w:hyperlink>
    </w:p>
    <w:p>
      <w:pPr>
        <w:pStyle w:val="TOC1"/>
        <w:tabs>
          <w:tab w:val="right" w:leader="dot" w:pos="8306"/>
        </w:tabs>
      </w:pPr>
      <w:hyperlink w:anchor="_Toc27212" w:history="1">
        <w:r>
          <w:rPr>
            <w:rFonts w:ascii="仿宋" w:eastAsia="仿宋" w:hAnsi="仿宋" w:cs="仿宋" w:hint="eastAsia"/>
            <w:lang w:eastAsia="zh-CN"/>
          </w:rPr>
          <w:t>四、超薄铜带项目危机管理</w:t>
        </w:r>
        <w:r>
          <w:tab/>
        </w:r>
        <w:r>
          <w:fldChar w:fldCharType="begin"/>
        </w:r>
        <w:r>
          <w:instrText xml:space="preserve"> PAGEREF _Toc27212 \h </w:instrText>
        </w:r>
        <w:r>
          <w:fldChar w:fldCharType="separate"/>
        </w:r>
        <w:r>
          <w:t>18</w:t>
        </w:r>
        <w:r>
          <w:fldChar w:fldCharType="end"/>
        </w:r>
      </w:hyperlink>
    </w:p>
    <w:p>
      <w:pPr>
        <w:pStyle w:val="TOC2"/>
        <w:tabs>
          <w:tab w:val="right" w:leader="dot" w:pos="8306"/>
        </w:tabs>
      </w:pPr>
      <w:hyperlink w:anchor="_Toc5581" w:history="1">
        <w:r>
          <w:rPr>
            <w:rFonts w:ascii="仿宋" w:eastAsia="仿宋" w:hAnsi="仿宋" w:cs="仿宋" w:hint="eastAsia"/>
            <w:lang w:eastAsia="zh-CN"/>
          </w:rPr>
          <w:t>(一)、危机预警与识别</w:t>
        </w:r>
        <w:r>
          <w:tab/>
        </w:r>
        <w:r>
          <w:fldChar w:fldCharType="begin"/>
        </w:r>
        <w:r>
          <w:instrText xml:space="preserve"> PAGEREF _Toc5581 \h </w:instrText>
        </w:r>
        <w:r>
          <w:fldChar w:fldCharType="separate"/>
        </w:r>
        <w:r>
          <w:t>18</w:t>
        </w:r>
        <w:r>
          <w:fldChar w:fldCharType="end"/>
        </w:r>
      </w:hyperlink>
    </w:p>
    <w:p>
      <w:pPr>
        <w:pStyle w:val="TOC2"/>
        <w:tabs>
          <w:tab w:val="right" w:leader="dot" w:pos="8306"/>
        </w:tabs>
      </w:pPr>
      <w:hyperlink w:anchor="_Toc23414" w:history="1">
        <w:r>
          <w:rPr>
            <w:rFonts w:ascii="仿宋" w:eastAsia="仿宋" w:hAnsi="仿宋" w:cs="仿宋" w:hint="eastAsia"/>
            <w:lang w:eastAsia="zh-CN"/>
          </w:rPr>
          <w:t>(二)、危机应对与恢复</w:t>
        </w:r>
        <w:r>
          <w:tab/>
        </w:r>
        <w:r>
          <w:fldChar w:fldCharType="begin"/>
        </w:r>
        <w:r>
          <w:instrText xml:space="preserve"> PAGEREF _Toc23414 \h </w:instrText>
        </w:r>
        <w:r>
          <w:fldChar w:fldCharType="separate"/>
        </w:r>
        <w:r>
          <w:t>19</w:t>
        </w:r>
        <w:r>
          <w:fldChar w:fldCharType="end"/>
        </w:r>
      </w:hyperlink>
    </w:p>
    <w:p>
      <w:pPr>
        <w:pStyle w:val="TOC1"/>
        <w:tabs>
          <w:tab w:val="right" w:leader="dot" w:pos="8306"/>
        </w:tabs>
      </w:pPr>
      <w:hyperlink w:anchor="_Toc27752" w:history="1">
        <w:r>
          <w:rPr>
            <w:rFonts w:ascii="仿宋" w:eastAsia="仿宋" w:hAnsi="仿宋" w:cs="仿宋" w:hint="eastAsia"/>
            <w:lang w:eastAsia="zh-CN"/>
          </w:rPr>
          <w:t>五、市场分析、调研</w:t>
        </w:r>
        <w:r>
          <w:tab/>
        </w:r>
        <w:r>
          <w:fldChar w:fldCharType="begin"/>
        </w:r>
        <w:r>
          <w:instrText xml:space="preserve"> PAGEREF _Toc27752 \h </w:instrText>
        </w:r>
        <w:r>
          <w:fldChar w:fldCharType="separate"/>
        </w:r>
        <w:r>
          <w:t>21</w:t>
        </w:r>
        <w:r>
          <w:fldChar w:fldCharType="end"/>
        </w:r>
      </w:hyperlink>
    </w:p>
    <w:p>
      <w:pPr>
        <w:pStyle w:val="TOC2"/>
        <w:tabs>
          <w:tab w:val="right" w:leader="dot" w:pos="8306"/>
        </w:tabs>
      </w:pPr>
      <w:hyperlink w:anchor="_Toc9341" w:history="1">
        <w:r>
          <w:rPr>
            <w:rFonts w:ascii="仿宋" w:eastAsia="仿宋" w:hAnsi="仿宋" w:cs="仿宋" w:hint="eastAsia"/>
            <w:lang w:eastAsia="zh-CN"/>
          </w:rPr>
          <w:t>(一)、超薄铜带行业分析</w:t>
        </w:r>
        <w:r>
          <w:tab/>
        </w:r>
        <w:r>
          <w:fldChar w:fldCharType="begin"/>
        </w:r>
        <w:r>
          <w:instrText xml:space="preserve"> PAGEREF _Toc9341 \h </w:instrText>
        </w:r>
        <w:r>
          <w:fldChar w:fldCharType="separate"/>
        </w:r>
        <w:r>
          <w:t>21</w:t>
        </w:r>
        <w:r>
          <w:fldChar w:fldCharType="end"/>
        </w:r>
      </w:hyperlink>
    </w:p>
    <w:p>
      <w:pPr>
        <w:pStyle w:val="TOC2"/>
        <w:tabs>
          <w:tab w:val="right" w:leader="dot" w:pos="8306"/>
        </w:tabs>
      </w:pPr>
      <w:hyperlink w:anchor="_Toc18798" w:history="1">
        <w:r>
          <w:rPr>
            <w:rFonts w:ascii="仿宋" w:eastAsia="仿宋" w:hAnsi="仿宋" w:cs="仿宋" w:hint="eastAsia"/>
            <w:lang w:eastAsia="zh-CN"/>
          </w:rPr>
          <w:t>(二)、超薄铜带市场分析预测</w:t>
        </w:r>
        <w:r>
          <w:tab/>
        </w:r>
        <w:r>
          <w:fldChar w:fldCharType="begin"/>
        </w:r>
        <w:r>
          <w:instrText xml:space="preserve"> PAGEREF _Toc18798 \h </w:instrText>
        </w:r>
        <w:r>
          <w:fldChar w:fldCharType="separate"/>
        </w:r>
        <w:r>
          <w:t>21</w:t>
        </w:r>
        <w:r>
          <w:fldChar w:fldCharType="end"/>
        </w:r>
      </w:hyperlink>
    </w:p>
    <w:p>
      <w:pPr>
        <w:pStyle w:val="TOC1"/>
        <w:tabs>
          <w:tab w:val="right" w:leader="dot" w:pos="8306"/>
        </w:tabs>
      </w:pPr>
      <w:hyperlink w:anchor="_Toc2365" w:history="1">
        <w:r>
          <w:rPr>
            <w:rFonts w:ascii="仿宋" w:eastAsia="仿宋" w:hAnsi="仿宋" w:cs="仿宋" w:hint="eastAsia"/>
            <w:lang w:eastAsia="zh-CN"/>
          </w:rPr>
          <w:t>六、超薄铜带项目土建工程</w:t>
        </w:r>
        <w:r>
          <w:tab/>
        </w:r>
        <w:r>
          <w:fldChar w:fldCharType="begin"/>
        </w:r>
        <w:r>
          <w:instrText xml:space="preserve"> PAGEREF _Toc2365 \h </w:instrText>
        </w:r>
        <w:r>
          <w:fldChar w:fldCharType="separate"/>
        </w:r>
        <w:r>
          <w:t>22</w:t>
        </w:r>
        <w:r>
          <w:fldChar w:fldCharType="end"/>
        </w:r>
      </w:hyperlink>
    </w:p>
    <w:p>
      <w:pPr>
        <w:pStyle w:val="TOC2"/>
        <w:tabs>
          <w:tab w:val="right" w:leader="dot" w:pos="8306"/>
        </w:tabs>
      </w:pPr>
      <w:hyperlink w:anchor="_Toc15198" w:history="1">
        <w:r>
          <w:rPr>
            <w:rFonts w:ascii="仿宋" w:eastAsia="仿宋" w:hAnsi="仿宋" w:cs="仿宋" w:hint="eastAsia"/>
            <w:lang w:eastAsia="zh-CN"/>
          </w:rPr>
          <w:t>(一)、建筑工程设计原则</w:t>
        </w:r>
        <w:r>
          <w:tab/>
        </w:r>
        <w:r>
          <w:fldChar w:fldCharType="begin"/>
        </w:r>
        <w:r>
          <w:instrText xml:space="preserve"> PAGEREF _Toc15198 \h </w:instrText>
        </w:r>
        <w:r>
          <w:fldChar w:fldCharType="separate"/>
        </w:r>
        <w:r>
          <w:t>22</w:t>
        </w:r>
        <w:r>
          <w:fldChar w:fldCharType="end"/>
        </w:r>
      </w:hyperlink>
    </w:p>
    <w:p>
      <w:pPr>
        <w:pStyle w:val="TOC2"/>
        <w:tabs>
          <w:tab w:val="right" w:leader="dot" w:pos="8306"/>
        </w:tabs>
      </w:pPr>
      <w:hyperlink w:anchor="_Toc6143" w:history="1">
        <w:r>
          <w:rPr>
            <w:rFonts w:ascii="仿宋" w:eastAsia="仿宋" w:hAnsi="仿宋" w:cs="仿宋" w:hint="eastAsia"/>
            <w:lang w:eastAsia="zh-CN"/>
          </w:rPr>
          <w:t>(二)、土建工程设计年限及安全等级</w:t>
        </w:r>
        <w:r>
          <w:tab/>
        </w:r>
        <w:r>
          <w:fldChar w:fldCharType="begin"/>
        </w:r>
        <w:r>
          <w:instrText xml:space="preserve"> PAGEREF _Toc6143 \h </w:instrText>
        </w:r>
        <w:r>
          <w:fldChar w:fldCharType="separate"/>
        </w:r>
        <w:r>
          <w:t>23</w:t>
        </w:r>
        <w:r>
          <w:fldChar w:fldCharType="end"/>
        </w:r>
      </w:hyperlink>
    </w:p>
    <w:p>
      <w:pPr>
        <w:pStyle w:val="TOC2"/>
        <w:tabs>
          <w:tab w:val="right" w:leader="dot" w:pos="8306"/>
        </w:tabs>
      </w:pPr>
      <w:hyperlink w:anchor="_Toc4605" w:history="1">
        <w:r>
          <w:rPr>
            <w:rFonts w:ascii="仿宋" w:eastAsia="仿宋" w:hAnsi="仿宋" w:cs="仿宋" w:hint="eastAsia"/>
            <w:lang w:eastAsia="zh-CN"/>
          </w:rPr>
          <w:t>(三)、建筑工程设计总体要求</w:t>
        </w:r>
        <w:r>
          <w:tab/>
        </w:r>
        <w:r>
          <w:fldChar w:fldCharType="begin"/>
        </w:r>
        <w:r>
          <w:instrText xml:space="preserve"> PAGEREF _Toc4605 \h </w:instrText>
        </w:r>
        <w:r>
          <w:fldChar w:fldCharType="separate"/>
        </w:r>
        <w:r>
          <w:t>25</w:t>
        </w:r>
        <w:r>
          <w:fldChar w:fldCharType="end"/>
        </w:r>
      </w:hyperlink>
    </w:p>
    <w:p>
      <w:pPr>
        <w:pStyle w:val="TOC2"/>
        <w:tabs>
          <w:tab w:val="right" w:leader="dot" w:pos="8306"/>
        </w:tabs>
      </w:pPr>
      <w:hyperlink w:anchor="_Toc31124" w:history="1">
        <w:r>
          <w:rPr>
            <w:rFonts w:ascii="仿宋" w:eastAsia="仿宋" w:hAnsi="仿宋" w:cs="仿宋" w:hint="eastAsia"/>
            <w:lang w:eastAsia="zh-CN"/>
          </w:rPr>
          <w:t>(四)、土建工程建设指标</w:t>
        </w:r>
        <w:r>
          <w:tab/>
        </w:r>
        <w:r>
          <w:fldChar w:fldCharType="begin"/>
        </w:r>
        <w:r>
          <w:instrText xml:space="preserve"> PAGEREF _Toc31124 \h </w:instrText>
        </w:r>
        <w:r>
          <w:fldChar w:fldCharType="separate"/>
        </w:r>
        <w:r>
          <w:t>25</w:t>
        </w:r>
        <w:r>
          <w:fldChar w:fldCharType="end"/>
        </w:r>
      </w:hyperlink>
    </w:p>
    <w:p>
      <w:pPr>
        <w:pStyle w:val="TOC1"/>
        <w:tabs>
          <w:tab w:val="right" w:leader="dot" w:pos="8306"/>
        </w:tabs>
      </w:pPr>
      <w:hyperlink w:anchor="_Toc29323" w:history="1">
        <w:r>
          <w:rPr>
            <w:rFonts w:ascii="仿宋" w:eastAsia="仿宋" w:hAnsi="仿宋" w:cs="仿宋" w:hint="eastAsia"/>
            <w:lang w:eastAsia="zh-CN"/>
          </w:rPr>
          <w:t>七、超薄铜带项目创新与研发</w:t>
        </w:r>
        <w:r>
          <w:tab/>
        </w:r>
        <w:r>
          <w:fldChar w:fldCharType="begin"/>
        </w:r>
        <w:r>
          <w:instrText xml:space="preserve"> PAGEREF _Toc29323 \h </w:instrText>
        </w:r>
        <w:r>
          <w:fldChar w:fldCharType="separate"/>
        </w:r>
        <w:r>
          <w:t>26</w:t>
        </w:r>
        <w:r>
          <w:fldChar w:fldCharType="end"/>
        </w:r>
      </w:hyperlink>
    </w:p>
    <w:p>
      <w:pPr>
        <w:pStyle w:val="TOC2"/>
        <w:tabs>
          <w:tab w:val="right" w:leader="dot" w:pos="8306"/>
        </w:tabs>
      </w:pPr>
      <w:hyperlink w:anchor="_Toc10019" w:history="1">
        <w:r>
          <w:rPr>
            <w:rFonts w:ascii="仿宋" w:eastAsia="仿宋" w:hAnsi="仿宋" w:cs="仿宋" w:hint="eastAsia"/>
            <w:lang w:eastAsia="zh-CN"/>
          </w:rPr>
          <w:t>(一)、创新策略与方向</w:t>
        </w:r>
        <w:r>
          <w:tab/>
        </w:r>
        <w:r>
          <w:fldChar w:fldCharType="begin"/>
        </w:r>
        <w:r>
          <w:instrText xml:space="preserve"> PAGEREF _Toc10019 \h </w:instrText>
        </w:r>
        <w:r>
          <w:fldChar w:fldCharType="separate"/>
        </w:r>
        <w:r>
          <w:t>26</w:t>
        </w:r>
        <w:r>
          <w:fldChar w:fldCharType="end"/>
        </w:r>
      </w:hyperlink>
    </w:p>
    <w:p>
      <w:pPr>
        <w:pStyle w:val="TOC2"/>
        <w:tabs>
          <w:tab w:val="right" w:leader="dot" w:pos="8306"/>
        </w:tabs>
      </w:pPr>
      <w:hyperlink w:anchor="_Toc24279" w:history="1">
        <w:r>
          <w:rPr>
            <w:rFonts w:ascii="仿宋" w:eastAsia="仿宋" w:hAnsi="仿宋" w:cs="仿宋" w:hint="eastAsia"/>
            <w:lang w:eastAsia="zh-CN"/>
          </w:rPr>
          <w:t>(二)、研发规划与投入</w:t>
        </w:r>
        <w:r>
          <w:tab/>
        </w:r>
        <w:r>
          <w:fldChar w:fldCharType="begin"/>
        </w:r>
        <w:r>
          <w:instrText xml:space="preserve"> PAGEREF _Toc24279 \h </w:instrText>
        </w:r>
        <w:r>
          <w:fldChar w:fldCharType="separate"/>
        </w:r>
        <w:r>
          <w:t>27</w:t>
        </w:r>
        <w:r>
          <w:fldChar w:fldCharType="end"/>
        </w:r>
      </w:hyperlink>
    </w:p>
    <w:p>
      <w:pPr>
        <w:pStyle w:val="TOC1"/>
        <w:tabs>
          <w:tab w:val="right" w:leader="dot" w:pos="8306"/>
        </w:tabs>
      </w:pPr>
      <w:hyperlink w:anchor="_Toc23416" w:history="1">
        <w:r>
          <w:rPr>
            <w:rFonts w:ascii="仿宋" w:eastAsia="仿宋" w:hAnsi="仿宋" w:cs="仿宋" w:hint="eastAsia"/>
            <w:lang w:eastAsia="zh-CN"/>
          </w:rPr>
          <w:t>八、超薄铜带项目技术管理</w:t>
        </w:r>
        <w:r>
          <w:tab/>
        </w:r>
        <w:r>
          <w:fldChar w:fldCharType="begin"/>
        </w:r>
        <w:r>
          <w:instrText xml:space="preserve"> PAGEREF _Toc23416 \h </w:instrText>
        </w:r>
        <w:r>
          <w:fldChar w:fldCharType="separate"/>
        </w:r>
        <w:r>
          <w:t>29</w:t>
        </w:r>
        <w:r>
          <w:fldChar w:fldCharType="end"/>
        </w:r>
      </w:hyperlink>
    </w:p>
    <w:p>
      <w:pPr>
        <w:pStyle w:val="TOC2"/>
        <w:tabs>
          <w:tab w:val="right" w:leader="dot" w:pos="8306"/>
        </w:tabs>
      </w:pPr>
      <w:hyperlink w:anchor="_Toc19914" w:history="1">
        <w:r>
          <w:rPr>
            <w:rFonts w:ascii="仿宋" w:eastAsia="仿宋" w:hAnsi="仿宋" w:cs="仿宋" w:hint="eastAsia"/>
            <w:lang w:eastAsia="zh-CN"/>
          </w:rPr>
          <w:t>(一)、技术方案选用方向</w:t>
        </w:r>
        <w:r>
          <w:tab/>
        </w:r>
        <w:r>
          <w:fldChar w:fldCharType="begin"/>
        </w:r>
        <w:r>
          <w:instrText xml:space="preserve"> PAGEREF _Toc19914 \h </w:instrText>
        </w:r>
        <w:r>
          <w:fldChar w:fldCharType="separate"/>
        </w:r>
        <w:r>
          <w:t>29</w:t>
        </w:r>
        <w:r>
          <w:fldChar w:fldCharType="end"/>
        </w:r>
      </w:hyperlink>
    </w:p>
    <w:p>
      <w:pPr>
        <w:pStyle w:val="TOC2"/>
        <w:tabs>
          <w:tab w:val="right" w:leader="dot" w:pos="8306"/>
        </w:tabs>
      </w:pPr>
      <w:hyperlink w:anchor="_Toc996" w:history="1">
        <w:r>
          <w:rPr>
            <w:rFonts w:ascii="仿宋" w:eastAsia="仿宋" w:hAnsi="仿宋" w:cs="仿宋" w:hint="eastAsia"/>
            <w:lang w:eastAsia="zh-CN"/>
          </w:rPr>
          <w:t>(二)、工艺技术方案选用原则</w:t>
        </w:r>
        <w:r>
          <w:tab/>
        </w:r>
        <w:r>
          <w:fldChar w:fldCharType="begin"/>
        </w:r>
        <w:r>
          <w:instrText xml:space="preserve"> PAGEREF _Toc996 \h </w:instrText>
        </w:r>
        <w:r>
          <w:fldChar w:fldCharType="separate"/>
        </w:r>
        <w:r>
          <w:t>30</w:t>
        </w:r>
        <w:r>
          <w:fldChar w:fldCharType="end"/>
        </w:r>
      </w:hyperlink>
    </w:p>
    <w:p>
      <w:pPr>
        <w:pStyle w:val="TOC2"/>
        <w:tabs>
          <w:tab w:val="right" w:leader="dot" w:pos="8306"/>
        </w:tabs>
      </w:pPr>
      <w:hyperlink w:anchor="_Toc10585" w:history="1">
        <w:r>
          <w:rPr>
            <w:rFonts w:ascii="仿宋" w:eastAsia="仿宋" w:hAnsi="仿宋" w:cs="仿宋" w:hint="eastAsia"/>
            <w:lang w:eastAsia="zh-CN"/>
          </w:rPr>
          <w:t>(三)、工艺技术方案要求</w:t>
        </w:r>
        <w:r>
          <w:tab/>
        </w:r>
        <w:r>
          <w:fldChar w:fldCharType="begin"/>
        </w:r>
        <w:r>
          <w:instrText xml:space="preserve"> PAGEREF _Toc10585 \h </w:instrText>
        </w:r>
        <w:r>
          <w:fldChar w:fldCharType="separate"/>
        </w:r>
        <w:r>
          <w:t>33</w:t>
        </w:r>
        <w:r>
          <w:fldChar w:fldCharType="end"/>
        </w:r>
      </w:hyperlink>
    </w:p>
    <w:p>
      <w:pPr>
        <w:pStyle w:val="TOC1"/>
        <w:tabs>
          <w:tab w:val="right" w:leader="dot" w:pos="8306"/>
        </w:tabs>
      </w:pPr>
      <w:hyperlink w:anchor="_Toc21729" w:history="1">
        <w:r>
          <w:rPr>
            <w:rFonts w:ascii="仿宋" w:eastAsia="仿宋" w:hAnsi="仿宋" w:cs="仿宋" w:hint="eastAsia"/>
            <w:lang w:eastAsia="zh-CN"/>
          </w:rPr>
          <w:t>九、超薄铜带项目财务管理</w:t>
        </w:r>
        <w:r>
          <w:tab/>
        </w:r>
        <w:r>
          <w:fldChar w:fldCharType="begin"/>
        </w:r>
        <w:r>
          <w:instrText xml:space="preserve"> PAGEREF _Toc21729 \h </w:instrText>
        </w:r>
        <w:r>
          <w:fldChar w:fldCharType="separate"/>
        </w:r>
        <w:r>
          <w:t>35</w:t>
        </w:r>
        <w:r>
          <w:fldChar w:fldCharType="end"/>
        </w:r>
      </w:hyperlink>
    </w:p>
    <w:p>
      <w:pPr>
        <w:pStyle w:val="TOC2"/>
        <w:tabs>
          <w:tab w:val="right" w:leader="dot" w:pos="8306"/>
        </w:tabs>
      </w:pPr>
      <w:hyperlink w:anchor="_Toc25858" w:history="1">
        <w:r>
          <w:rPr>
            <w:rFonts w:ascii="仿宋" w:eastAsia="仿宋" w:hAnsi="仿宋" w:cs="仿宋" w:hint="eastAsia"/>
            <w:lang w:eastAsia="zh-CN"/>
          </w:rPr>
          <w:t>(一)、资金需求大</w:t>
        </w:r>
        <w:r>
          <w:tab/>
        </w:r>
        <w:r>
          <w:fldChar w:fldCharType="begin"/>
        </w:r>
        <w:r>
          <w:instrText xml:space="preserve"> PAGEREF _Toc25858 \h </w:instrText>
        </w:r>
        <w:r>
          <w:fldChar w:fldCharType="separate"/>
        </w:r>
        <w:r>
          <w:t>35</w:t>
        </w:r>
        <w:r>
          <w:fldChar w:fldCharType="end"/>
        </w:r>
      </w:hyperlink>
    </w:p>
    <w:p>
      <w:pPr>
        <w:pStyle w:val="TOC2"/>
        <w:tabs>
          <w:tab w:val="right" w:leader="dot" w:pos="8306"/>
        </w:tabs>
      </w:pPr>
      <w:hyperlink w:anchor="_Toc2333" w:history="1">
        <w:r>
          <w:rPr>
            <w:rFonts w:ascii="仿宋" w:eastAsia="仿宋" w:hAnsi="仿宋" w:cs="仿宋" w:hint="eastAsia"/>
            <w:lang w:eastAsia="zh-CN"/>
          </w:rPr>
          <w:t>(二)、研发周期长</w:t>
        </w:r>
        <w:r>
          <w:tab/>
        </w:r>
        <w:r>
          <w:fldChar w:fldCharType="begin"/>
        </w:r>
        <w:r>
          <w:instrText xml:space="preserve"> PAGEREF _Toc2333 \h </w:instrText>
        </w:r>
        <w:r>
          <w:fldChar w:fldCharType="separate"/>
        </w:r>
        <w:r>
          <w:t>36</w:t>
        </w:r>
        <w:r>
          <w:fldChar w:fldCharType="end"/>
        </w:r>
      </w:hyperlink>
    </w:p>
    <w:p>
      <w:pPr>
        <w:pStyle w:val="TOC2"/>
        <w:tabs>
          <w:tab w:val="right" w:leader="dot" w:pos="8306"/>
        </w:tabs>
      </w:pPr>
      <w:hyperlink w:anchor="_Toc14661" w:history="1">
        <w:r>
          <w:rPr>
            <w:rFonts w:ascii="仿宋" w:eastAsia="仿宋" w:hAnsi="仿宋" w:cs="仿宋" w:hint="eastAsia"/>
            <w:lang w:eastAsia="zh-CN"/>
          </w:rPr>
          <w:t>(三)、市场风险大</w:t>
        </w:r>
        <w:r>
          <w:tab/>
        </w:r>
        <w:r>
          <w:fldChar w:fldCharType="begin"/>
        </w:r>
        <w:r>
          <w:instrText xml:space="preserve"> PAGEREF _Toc14661 \h </w:instrText>
        </w:r>
        <w:r>
          <w:fldChar w:fldCharType="separate"/>
        </w:r>
        <w:r>
          <w:t>37</w:t>
        </w:r>
        <w:r>
          <w:fldChar w:fldCharType="end"/>
        </w:r>
      </w:hyperlink>
    </w:p>
    <w:p>
      <w:pPr>
        <w:pStyle w:val="TOC2"/>
        <w:tabs>
          <w:tab w:val="right" w:leader="dot" w:pos="8306"/>
        </w:tabs>
      </w:pPr>
      <w:hyperlink w:anchor="_Toc17816" w:history="1">
        <w:r>
          <w:rPr>
            <w:rFonts w:ascii="仿宋" w:eastAsia="仿宋" w:hAnsi="仿宋" w:cs="仿宋" w:hint="eastAsia"/>
            <w:lang w:eastAsia="zh-CN"/>
          </w:rPr>
          <w:t>(四)、利润率高</w:t>
        </w:r>
        <w:r>
          <w:tab/>
        </w:r>
        <w:r>
          <w:fldChar w:fldCharType="begin"/>
        </w:r>
        <w:r>
          <w:instrText xml:space="preserve"> PAGEREF _Toc17816 \h </w:instrText>
        </w:r>
        <w:r>
          <w:fldChar w:fldCharType="separate"/>
        </w:r>
        <w:r>
          <w:t>40</w:t>
        </w:r>
        <w:r>
          <w:fldChar w:fldCharType="end"/>
        </w:r>
      </w:hyperlink>
    </w:p>
    <w:p>
      <w:pPr>
        <w:pStyle w:val="TOC1"/>
        <w:tabs>
          <w:tab w:val="right" w:leader="dot" w:pos="8306"/>
        </w:tabs>
      </w:pPr>
      <w:hyperlink w:anchor="_Toc13228" w:history="1">
        <w:r>
          <w:rPr>
            <w:rFonts w:ascii="仿宋" w:eastAsia="仿宋" w:hAnsi="仿宋" w:cs="仿宋" w:hint="eastAsia"/>
            <w:lang w:eastAsia="zh-CN"/>
          </w:rPr>
          <w:t>十、超薄铜带项目风险管理</w:t>
        </w:r>
        <w:r>
          <w:tab/>
        </w:r>
        <w:r>
          <w:fldChar w:fldCharType="begin"/>
        </w:r>
        <w:r>
          <w:instrText xml:space="preserve"> PAGEREF _Toc13228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05" w:history="1">
        <w:r>
          <w:rPr>
            <w:rFonts w:ascii="仿宋" w:eastAsia="仿宋" w:hAnsi="仿宋" w:cs="仿宋" w:hint="eastAsia"/>
            <w:lang w:eastAsia="zh-CN"/>
          </w:rPr>
          <w:t>(一)、风险识别与评估</w:t>
        </w:r>
        <w:r>
          <w:tab/>
        </w:r>
        <w:r>
          <w:fldChar w:fldCharType="begin"/>
        </w:r>
        <w:r>
          <w:instrText xml:space="preserve"> PAGEREF _Toc13305 \h </w:instrText>
        </w:r>
        <w:r>
          <w:fldChar w:fldCharType="separate"/>
        </w:r>
        <w:r>
          <w:t>42</w:t>
        </w:r>
        <w:r>
          <w:fldChar w:fldCharType="end"/>
        </w:r>
      </w:hyperlink>
    </w:p>
    <w:p>
      <w:pPr>
        <w:pStyle w:val="TOC2"/>
        <w:tabs>
          <w:tab w:val="right" w:leader="dot" w:pos="8306"/>
        </w:tabs>
      </w:pPr>
      <w:hyperlink w:anchor="_Toc2151" w:history="1">
        <w:r>
          <w:rPr>
            <w:rFonts w:ascii="仿宋" w:eastAsia="仿宋" w:hAnsi="仿宋" w:cs="仿宋" w:hint="eastAsia"/>
            <w:lang w:eastAsia="zh-CN"/>
          </w:rPr>
          <w:t>(二)、风险应对策略</w:t>
        </w:r>
        <w:r>
          <w:tab/>
        </w:r>
        <w:r>
          <w:fldChar w:fldCharType="begin"/>
        </w:r>
        <w:r>
          <w:instrText xml:space="preserve"> PAGEREF _Toc2151 \h </w:instrText>
        </w:r>
        <w:r>
          <w:fldChar w:fldCharType="separate"/>
        </w:r>
        <w:r>
          <w:t>43</w:t>
        </w:r>
        <w:r>
          <w:fldChar w:fldCharType="end"/>
        </w:r>
      </w:hyperlink>
    </w:p>
    <w:p>
      <w:pPr>
        <w:pStyle w:val="TOC2"/>
        <w:tabs>
          <w:tab w:val="right" w:leader="dot" w:pos="8306"/>
        </w:tabs>
      </w:pPr>
      <w:hyperlink w:anchor="_Toc11337" w:history="1">
        <w:r>
          <w:rPr>
            <w:rFonts w:ascii="仿宋" w:eastAsia="仿宋" w:hAnsi="仿宋" w:cs="仿宋" w:hint="eastAsia"/>
            <w:lang w:eastAsia="zh-CN"/>
          </w:rPr>
          <w:t>(三)、风险监控与控制</w:t>
        </w:r>
        <w:r>
          <w:tab/>
        </w:r>
        <w:r>
          <w:fldChar w:fldCharType="begin"/>
        </w:r>
        <w:r>
          <w:instrText xml:space="preserve"> PAGEREF _Toc11337 \h </w:instrText>
        </w:r>
        <w:r>
          <w:fldChar w:fldCharType="separate"/>
        </w:r>
        <w:r>
          <w:t>45</w:t>
        </w:r>
        <w:r>
          <w:fldChar w:fldCharType="end"/>
        </w:r>
      </w:hyperlink>
    </w:p>
    <w:p>
      <w:pPr>
        <w:pStyle w:val="TOC1"/>
        <w:tabs>
          <w:tab w:val="right" w:leader="dot" w:pos="8306"/>
        </w:tabs>
      </w:pPr>
      <w:hyperlink w:anchor="_Toc14735" w:history="1">
        <w:r>
          <w:rPr>
            <w:rFonts w:ascii="仿宋" w:eastAsia="仿宋" w:hAnsi="仿宋" w:cs="仿宋" w:hint="eastAsia"/>
            <w:lang w:eastAsia="zh-CN"/>
          </w:rPr>
          <w:t>十一、超薄铜带项目社会影响</w:t>
        </w:r>
        <w:r>
          <w:tab/>
        </w:r>
        <w:r>
          <w:fldChar w:fldCharType="begin"/>
        </w:r>
        <w:r>
          <w:instrText xml:space="preserve"> PAGEREF _Toc14735 \h </w:instrText>
        </w:r>
        <w:r>
          <w:fldChar w:fldCharType="separate"/>
        </w:r>
        <w:r>
          <w:t>46</w:t>
        </w:r>
        <w:r>
          <w:fldChar w:fldCharType="end"/>
        </w:r>
      </w:hyperlink>
    </w:p>
    <w:p>
      <w:pPr>
        <w:pStyle w:val="TOC2"/>
        <w:tabs>
          <w:tab w:val="right" w:leader="dot" w:pos="8306"/>
        </w:tabs>
      </w:pPr>
      <w:hyperlink w:anchor="_Toc20907" w:history="1">
        <w:r>
          <w:rPr>
            <w:rFonts w:ascii="仿宋" w:eastAsia="仿宋" w:hAnsi="仿宋" w:cs="仿宋" w:hint="eastAsia"/>
            <w:lang w:eastAsia="zh-CN"/>
          </w:rPr>
          <w:t>(一)、社会责任与义务</w:t>
        </w:r>
        <w:r>
          <w:tab/>
        </w:r>
        <w:r>
          <w:fldChar w:fldCharType="begin"/>
        </w:r>
        <w:r>
          <w:instrText xml:space="preserve"> PAGEREF _Toc20907 \h </w:instrText>
        </w:r>
        <w:r>
          <w:fldChar w:fldCharType="separate"/>
        </w:r>
        <w:r>
          <w:t>46</w:t>
        </w:r>
        <w:r>
          <w:fldChar w:fldCharType="end"/>
        </w:r>
      </w:hyperlink>
    </w:p>
    <w:p>
      <w:pPr>
        <w:pStyle w:val="TOC2"/>
        <w:tabs>
          <w:tab w:val="right" w:leader="dot" w:pos="8306"/>
        </w:tabs>
      </w:pPr>
      <w:hyperlink w:anchor="_Toc2425" w:history="1">
        <w:r>
          <w:rPr>
            <w:rFonts w:ascii="仿宋" w:eastAsia="仿宋" w:hAnsi="仿宋" w:cs="仿宋" w:hint="eastAsia"/>
            <w:lang w:eastAsia="zh-CN"/>
          </w:rPr>
          <w:t>(二)、社会参与与沟通</w:t>
        </w:r>
        <w:r>
          <w:tab/>
        </w:r>
        <w:r>
          <w:fldChar w:fldCharType="begin"/>
        </w:r>
        <w:r>
          <w:instrText xml:space="preserve"> PAGEREF _Toc2425 \h </w:instrText>
        </w:r>
        <w:r>
          <w:fldChar w:fldCharType="separate"/>
        </w:r>
        <w:r>
          <w:t>46</w:t>
        </w:r>
        <w:r>
          <w:fldChar w:fldCharType="end"/>
        </w:r>
      </w:hyperlink>
    </w:p>
    <w:p>
      <w:pPr>
        <w:pStyle w:val="TOC1"/>
        <w:tabs>
          <w:tab w:val="right" w:leader="dot" w:pos="8306"/>
        </w:tabs>
      </w:pPr>
      <w:hyperlink w:anchor="_Toc25049" w:history="1">
        <w:r>
          <w:rPr>
            <w:rFonts w:ascii="仿宋" w:eastAsia="仿宋" w:hAnsi="仿宋" w:cs="仿宋" w:hint="eastAsia"/>
            <w:lang w:eastAsia="zh-CN"/>
          </w:rPr>
          <w:t>十二、超薄铜带项目计划安排</w:t>
        </w:r>
        <w:r>
          <w:tab/>
        </w:r>
        <w:r>
          <w:fldChar w:fldCharType="begin"/>
        </w:r>
        <w:r>
          <w:instrText xml:space="preserve"> PAGEREF _Toc25049 \h </w:instrText>
        </w:r>
        <w:r>
          <w:fldChar w:fldCharType="separate"/>
        </w:r>
        <w:r>
          <w:t>47</w:t>
        </w:r>
        <w:r>
          <w:fldChar w:fldCharType="end"/>
        </w:r>
      </w:hyperlink>
    </w:p>
    <w:p>
      <w:pPr>
        <w:pStyle w:val="TOC2"/>
        <w:tabs>
          <w:tab w:val="right" w:leader="dot" w:pos="8306"/>
        </w:tabs>
      </w:pPr>
      <w:hyperlink w:anchor="_Toc6350" w:history="1">
        <w:r>
          <w:rPr>
            <w:rFonts w:ascii="仿宋" w:eastAsia="仿宋" w:hAnsi="仿宋" w:cs="仿宋" w:hint="eastAsia"/>
            <w:lang w:eastAsia="zh-CN"/>
          </w:rPr>
          <w:t>(一)、建设周期</w:t>
        </w:r>
        <w:r>
          <w:tab/>
        </w:r>
        <w:r>
          <w:fldChar w:fldCharType="begin"/>
        </w:r>
        <w:r>
          <w:instrText xml:space="preserve"> PAGEREF _Toc6350 \h </w:instrText>
        </w:r>
        <w:r>
          <w:fldChar w:fldCharType="separate"/>
        </w:r>
        <w:r>
          <w:t>47</w:t>
        </w:r>
        <w:r>
          <w:fldChar w:fldCharType="end"/>
        </w:r>
      </w:hyperlink>
    </w:p>
    <w:p>
      <w:pPr>
        <w:pStyle w:val="TOC2"/>
        <w:tabs>
          <w:tab w:val="right" w:leader="dot" w:pos="8306"/>
        </w:tabs>
      </w:pPr>
      <w:hyperlink w:anchor="_Toc13664" w:history="1">
        <w:r>
          <w:rPr>
            <w:rFonts w:ascii="仿宋" w:eastAsia="仿宋" w:hAnsi="仿宋" w:cs="仿宋" w:hint="eastAsia"/>
            <w:lang w:eastAsia="zh-CN"/>
          </w:rPr>
          <w:t>(二)、建设进度</w:t>
        </w:r>
        <w:r>
          <w:tab/>
        </w:r>
        <w:r>
          <w:fldChar w:fldCharType="begin"/>
        </w:r>
        <w:r>
          <w:instrText xml:space="preserve"> PAGEREF _Toc13664 \h </w:instrText>
        </w:r>
        <w:r>
          <w:fldChar w:fldCharType="separate"/>
        </w:r>
        <w:r>
          <w:t>48</w:t>
        </w:r>
        <w:r>
          <w:fldChar w:fldCharType="end"/>
        </w:r>
      </w:hyperlink>
    </w:p>
    <w:p>
      <w:pPr>
        <w:pStyle w:val="TOC2"/>
        <w:tabs>
          <w:tab w:val="right" w:leader="dot" w:pos="8306"/>
        </w:tabs>
      </w:pPr>
      <w:hyperlink w:anchor="_Toc22085" w:history="1">
        <w:r>
          <w:rPr>
            <w:rFonts w:ascii="仿宋" w:eastAsia="仿宋" w:hAnsi="仿宋" w:cs="仿宋" w:hint="eastAsia"/>
            <w:lang w:eastAsia="zh-CN"/>
          </w:rPr>
          <w:t>(三)、进度安排注意事项</w:t>
        </w:r>
        <w:r>
          <w:tab/>
        </w:r>
        <w:r>
          <w:fldChar w:fldCharType="begin"/>
        </w:r>
        <w:r>
          <w:instrText xml:space="preserve"> PAGEREF _Toc22085 \h </w:instrText>
        </w:r>
        <w:r>
          <w:fldChar w:fldCharType="separate"/>
        </w:r>
        <w:r>
          <w:t>49</w:t>
        </w:r>
        <w:r>
          <w:fldChar w:fldCharType="end"/>
        </w:r>
      </w:hyperlink>
    </w:p>
    <w:p>
      <w:pPr>
        <w:pStyle w:val="TOC2"/>
        <w:tabs>
          <w:tab w:val="right" w:leader="dot" w:pos="8306"/>
        </w:tabs>
      </w:pPr>
      <w:hyperlink w:anchor="_Toc7929" w:history="1">
        <w:r>
          <w:rPr>
            <w:rFonts w:ascii="仿宋" w:eastAsia="仿宋" w:hAnsi="仿宋" w:cs="仿宋" w:hint="eastAsia"/>
            <w:lang w:eastAsia="zh-CN"/>
          </w:rPr>
          <w:t>(四)、人力资源配置</w:t>
        </w:r>
        <w:r>
          <w:tab/>
        </w:r>
        <w:r>
          <w:fldChar w:fldCharType="begin"/>
        </w:r>
        <w:r>
          <w:instrText xml:space="preserve"> PAGEREF _Toc7929 \h </w:instrText>
        </w:r>
        <w:r>
          <w:fldChar w:fldCharType="separate"/>
        </w:r>
        <w:r>
          <w:t>51</w:t>
        </w:r>
        <w:r>
          <w:fldChar w:fldCharType="end"/>
        </w:r>
      </w:hyperlink>
    </w:p>
    <w:p>
      <w:pPr>
        <w:pStyle w:val="TOC1"/>
        <w:tabs>
          <w:tab w:val="right" w:leader="dot" w:pos="8306"/>
        </w:tabs>
      </w:pPr>
      <w:hyperlink w:anchor="_Toc21797" w:history="1">
        <w:r>
          <w:rPr>
            <w:rFonts w:ascii="仿宋" w:eastAsia="仿宋" w:hAnsi="仿宋" w:cs="仿宋" w:hint="eastAsia"/>
            <w:lang w:eastAsia="zh-CN"/>
          </w:rPr>
          <w:t>十三、超薄铜带项目治理与监督</w:t>
        </w:r>
        <w:r>
          <w:tab/>
        </w:r>
        <w:r>
          <w:fldChar w:fldCharType="begin"/>
        </w:r>
        <w:r>
          <w:instrText xml:space="preserve"> PAGEREF _Toc21797 \h </w:instrText>
        </w:r>
        <w:r>
          <w:fldChar w:fldCharType="separate"/>
        </w:r>
        <w:r>
          <w:t>52</w:t>
        </w:r>
        <w:r>
          <w:fldChar w:fldCharType="end"/>
        </w:r>
      </w:hyperlink>
    </w:p>
    <w:p>
      <w:pPr>
        <w:pStyle w:val="TOC2"/>
        <w:tabs>
          <w:tab w:val="right" w:leader="dot" w:pos="8306"/>
        </w:tabs>
      </w:pPr>
      <w:hyperlink w:anchor="_Toc2674" w:history="1">
        <w:r>
          <w:rPr>
            <w:rFonts w:ascii="仿宋" w:eastAsia="仿宋" w:hAnsi="仿宋" w:cs="仿宋" w:hint="eastAsia"/>
            <w:lang w:eastAsia="zh-CN"/>
          </w:rPr>
          <w:t>(一)、超薄铜带项目治理结构</w:t>
        </w:r>
        <w:r>
          <w:tab/>
        </w:r>
        <w:r>
          <w:fldChar w:fldCharType="begin"/>
        </w:r>
        <w:r>
          <w:instrText xml:space="preserve"> PAGEREF _Toc2674 \h </w:instrText>
        </w:r>
        <w:r>
          <w:fldChar w:fldCharType="separate"/>
        </w:r>
        <w:r>
          <w:t>52</w:t>
        </w:r>
        <w:r>
          <w:fldChar w:fldCharType="end"/>
        </w:r>
      </w:hyperlink>
    </w:p>
    <w:p>
      <w:pPr>
        <w:pStyle w:val="TOC2"/>
        <w:tabs>
          <w:tab w:val="right" w:leader="dot" w:pos="8306"/>
        </w:tabs>
      </w:pPr>
      <w:hyperlink w:anchor="_Toc2313" w:history="1">
        <w:r>
          <w:rPr>
            <w:rFonts w:ascii="仿宋" w:eastAsia="仿宋" w:hAnsi="仿宋" w:cs="仿宋" w:hint="eastAsia"/>
            <w:lang w:eastAsia="zh-CN"/>
          </w:rPr>
          <w:t>(二)、监督与审计</w:t>
        </w:r>
        <w:r>
          <w:tab/>
        </w:r>
        <w:r>
          <w:fldChar w:fldCharType="begin"/>
        </w:r>
        <w:r>
          <w:instrText xml:space="preserve"> PAGEREF _Toc2313 \h </w:instrText>
        </w:r>
        <w:r>
          <w:fldChar w:fldCharType="separate"/>
        </w:r>
        <w:r>
          <w:t>53</w:t>
        </w:r>
        <w:r>
          <w:fldChar w:fldCharType="end"/>
        </w:r>
      </w:hyperlink>
    </w:p>
    <w:p>
      <w:pPr>
        <w:pStyle w:val="TOC1"/>
        <w:tabs>
          <w:tab w:val="right" w:leader="dot" w:pos="8306"/>
        </w:tabs>
      </w:pPr>
      <w:hyperlink w:anchor="_Toc32764" w:history="1">
        <w:r>
          <w:rPr>
            <w:rFonts w:ascii="仿宋" w:eastAsia="仿宋" w:hAnsi="仿宋" w:cs="仿宋" w:hint="eastAsia"/>
            <w:lang w:eastAsia="zh-CN"/>
          </w:rPr>
          <w:t>十四、超薄铜带项目实施时间节点</w:t>
        </w:r>
        <w:r>
          <w:tab/>
        </w:r>
        <w:r>
          <w:fldChar w:fldCharType="begin"/>
        </w:r>
        <w:r>
          <w:instrText xml:space="preserve"> PAGEREF _Toc32764 \h </w:instrText>
        </w:r>
        <w:r>
          <w:fldChar w:fldCharType="separate"/>
        </w:r>
        <w:r>
          <w:t>54</w:t>
        </w:r>
        <w:r>
          <w:fldChar w:fldCharType="end"/>
        </w:r>
      </w:hyperlink>
    </w:p>
    <w:p>
      <w:pPr>
        <w:pStyle w:val="TOC2"/>
        <w:tabs>
          <w:tab w:val="right" w:leader="dot" w:pos="8306"/>
        </w:tabs>
      </w:pPr>
      <w:hyperlink w:anchor="_Toc6256" w:history="1">
        <w:r>
          <w:rPr>
            <w:rFonts w:ascii="仿宋" w:eastAsia="仿宋" w:hAnsi="仿宋" w:cs="仿宋" w:hint="eastAsia"/>
            <w:lang w:eastAsia="zh-CN"/>
          </w:rPr>
          <w:t>(一)、超薄铜带项目启动阶段时间节点</w:t>
        </w:r>
        <w:r>
          <w:tab/>
        </w:r>
        <w:r>
          <w:fldChar w:fldCharType="begin"/>
        </w:r>
        <w:r>
          <w:instrText xml:space="preserve"> PAGEREF _Toc6256 \h </w:instrText>
        </w:r>
        <w:r>
          <w:fldChar w:fldCharType="separate"/>
        </w:r>
        <w:r>
          <w:t>54</w:t>
        </w:r>
        <w:r>
          <w:fldChar w:fldCharType="end"/>
        </w:r>
      </w:hyperlink>
    </w:p>
    <w:p>
      <w:pPr>
        <w:pStyle w:val="TOC2"/>
        <w:tabs>
          <w:tab w:val="right" w:leader="dot" w:pos="8306"/>
        </w:tabs>
      </w:pPr>
      <w:hyperlink w:anchor="_Toc5855" w:history="1">
        <w:r>
          <w:rPr>
            <w:rFonts w:ascii="仿宋" w:eastAsia="仿宋" w:hAnsi="仿宋" w:cs="仿宋" w:hint="eastAsia"/>
            <w:lang w:eastAsia="zh-CN"/>
          </w:rPr>
          <w:t>(二)、超薄铜带项目执行阶段时间节点</w:t>
        </w:r>
        <w:r>
          <w:tab/>
        </w:r>
        <w:r>
          <w:fldChar w:fldCharType="begin"/>
        </w:r>
        <w:r>
          <w:instrText xml:space="preserve"> PAGEREF _Toc5855 \h </w:instrText>
        </w:r>
        <w:r>
          <w:fldChar w:fldCharType="separate"/>
        </w:r>
        <w:r>
          <w:t>56</w:t>
        </w:r>
        <w:r>
          <w:fldChar w:fldCharType="end"/>
        </w:r>
      </w:hyperlink>
    </w:p>
    <w:p>
      <w:pPr>
        <w:pStyle w:val="TOC2"/>
        <w:tabs>
          <w:tab w:val="right" w:leader="dot" w:pos="8306"/>
        </w:tabs>
      </w:pPr>
      <w:hyperlink w:anchor="_Toc17695" w:history="1">
        <w:r>
          <w:rPr>
            <w:rFonts w:ascii="仿宋" w:eastAsia="仿宋" w:hAnsi="仿宋" w:cs="仿宋" w:hint="eastAsia"/>
            <w:lang w:eastAsia="zh-CN"/>
          </w:rPr>
          <w:t>(三)、超薄铜带项目完成阶段时间节点</w:t>
        </w:r>
        <w:r>
          <w:tab/>
        </w:r>
        <w:r>
          <w:fldChar w:fldCharType="begin"/>
        </w:r>
        <w:r>
          <w:instrText xml:space="preserve"> PAGEREF _Toc17695 \h </w:instrText>
        </w:r>
        <w:r>
          <w:fldChar w:fldCharType="separate"/>
        </w:r>
        <w:r>
          <w:t>56</w:t>
        </w:r>
        <w:r>
          <w:fldChar w:fldCharType="end"/>
        </w:r>
      </w:hyperlink>
    </w:p>
    <w:p>
      <w:pPr>
        <w:pStyle w:val="TOC1"/>
        <w:tabs>
          <w:tab w:val="right" w:leader="dot" w:pos="8306"/>
        </w:tabs>
      </w:pPr>
      <w:hyperlink w:anchor="_Toc31461" w:history="1">
        <w:r>
          <w:rPr>
            <w:rFonts w:ascii="仿宋" w:eastAsia="仿宋" w:hAnsi="仿宋" w:cs="仿宋" w:hint="eastAsia"/>
            <w:lang w:eastAsia="zh-CN"/>
          </w:rPr>
          <w:t>十五、利益相关者分析与沟通计划</w:t>
        </w:r>
        <w:r>
          <w:tab/>
        </w:r>
        <w:r>
          <w:fldChar w:fldCharType="begin"/>
        </w:r>
        <w:r>
          <w:instrText xml:space="preserve"> PAGEREF _Toc31461 \h </w:instrText>
        </w:r>
        <w:r>
          <w:fldChar w:fldCharType="separate"/>
        </w:r>
        <w:r>
          <w:t>58</w:t>
        </w:r>
        <w:r>
          <w:fldChar w:fldCharType="end"/>
        </w:r>
      </w:hyperlink>
    </w:p>
    <w:p>
      <w:pPr>
        <w:pStyle w:val="TOC2"/>
        <w:tabs>
          <w:tab w:val="right" w:leader="dot" w:pos="8306"/>
        </w:tabs>
      </w:pPr>
      <w:hyperlink w:anchor="_Toc8301" w:history="1">
        <w:r>
          <w:rPr>
            <w:rFonts w:ascii="仿宋" w:eastAsia="仿宋" w:hAnsi="仿宋" w:cs="仿宋" w:hint="eastAsia"/>
            <w:lang w:eastAsia="zh-CN"/>
          </w:rPr>
          <w:t>(一)、利益相关者分析</w:t>
        </w:r>
        <w:r>
          <w:tab/>
        </w:r>
        <w:r>
          <w:fldChar w:fldCharType="begin"/>
        </w:r>
        <w:r>
          <w:instrText xml:space="preserve"> PAGEREF _Toc8301 \h </w:instrText>
        </w:r>
        <w:r>
          <w:fldChar w:fldCharType="separate"/>
        </w:r>
        <w:r>
          <w:t>58</w:t>
        </w:r>
        <w:r>
          <w:fldChar w:fldCharType="end"/>
        </w:r>
      </w:hyperlink>
    </w:p>
    <w:p>
      <w:pPr>
        <w:pStyle w:val="TOC2"/>
        <w:tabs>
          <w:tab w:val="right" w:leader="dot" w:pos="8306"/>
        </w:tabs>
      </w:pPr>
      <w:hyperlink w:anchor="_Toc505" w:history="1">
        <w:r>
          <w:rPr>
            <w:rFonts w:ascii="仿宋" w:eastAsia="仿宋" w:hAnsi="仿宋" w:cs="仿宋" w:hint="eastAsia"/>
            <w:lang w:eastAsia="zh-CN"/>
          </w:rPr>
          <w:t>(二)、沟通计划</w:t>
        </w:r>
        <w:r>
          <w:tab/>
        </w:r>
        <w:r>
          <w:fldChar w:fldCharType="begin"/>
        </w:r>
        <w:r>
          <w:instrText xml:space="preserve"> PAGEREF _Toc505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173"/>
      <w:r>
        <w:rPr>
          <w:rFonts w:ascii="仿宋" w:eastAsia="仿宋" w:hAnsi="仿宋" w:cs="仿宋" w:hint="eastAsia"/>
          <w:sz w:val="28"/>
          <w:lang w:eastAsia="zh-CN"/>
        </w:rPr>
        <w:t>一、超薄铜带项目概论</w:t>
      </w:r>
      <w:bookmarkEnd w:id="2"/>
    </w:p>
    <w:p>
      <w:pPr>
        <w:pStyle w:val="Heading2"/>
        <w:rPr>
          <w:rFonts w:ascii="仿宋" w:eastAsia="仿宋" w:hAnsi="仿宋" w:cs="仿宋" w:hint="eastAsia"/>
          <w:lang w:eastAsia="zh-CN"/>
        </w:rPr>
      </w:pPr>
      <w:bookmarkStart w:id="3" w:name="_Toc28346"/>
      <w:r>
        <w:rPr>
          <w:rFonts w:ascii="仿宋" w:eastAsia="仿宋" w:hAnsi="仿宋" w:cs="仿宋" w:hint="eastAsia"/>
          <w:lang w:eastAsia="zh-CN"/>
        </w:rPr>
        <w:t>(一)、超薄铜带项目概况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的起源追溯至对市场的深入洞察。市场的不断演变与变革为超薄铜带项目提供了难得的机遇。当前市场存在的需求缺口和变革的大环境共同构成了超薄铜带项目的背景。这个超薄铜带项目旨在充分利用市场机遇，填补行业中尚未满足的需求，为客户提供全新的解决方案。市场的变革和需求的增长使得这个超薄铜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超薄铜带项目名称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超薄铜带项目正式命名为超薄铜带。这个名称不仅仅是一个标识，更代表了超薄铜带项目的核心理念和愿景。它蕴含着超薄铜带项目所要解决问题的关键字，具有强烈的表达和辨识度，为超薄铜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超薄铜带项目目标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的核心目标是提供一种全新、高效的解决方案，满足客户日益增长的需求。超薄铜带项目追求的不仅仅是满足市场需求，更是在市场中获得卓越的竞争优势。通过不断提升产品或服务的质量和创新水平，超薄铜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超薄铜带项目范围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全面涵盖了产品研发、制造、市场推广和售后服务，确保从产品设计到最终用户体验的全方位关注。这一全面的超薄铜带项目范围是为了确保超薄铜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超薄铜带项目时间表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超薄铜带项目计划在未来18个月内完成，包括研发、测试、市场试点和正式推出等不同阶段。这个时间表的合理设计是为了确保超薄铜带项目各个阶段的顺利推进，以便按时交付高质量的成果。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超薄铜带项目预算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超薄铜带项目总预算估算为XX百万美元，主要分配在研发、市场推广、人员培训和运营等方面。这一充足的预算为超薄铜带项目提供了充足的资源，确保超薄铜带项目在各个方面都能取得优异的表现。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超薄铜带项目风险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超薄铜带项目可能面临的风险包括市场接受度低、技术难题、竞争激烈等。超薄铜带项目团队已经制定了相应的风险应对计划，通过前瞻性的风险管理，确保超薄铜带项目在面对不确定性时能够迅速做出应对。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超薄铜带项目团队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超薄铜带项目汇聚了一支经验丰富、多领域专业素养的核心团队，确保超薄铜带项目在各个方面都能拥有高水平的执行力。团队的协同作战是超薄铜带项目成功的关键因素之一。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超薄铜带项目背景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超薄铜带项目的背景根植于市场对更高效、创新产品的渴望，同时也受到科技发展对行业格局的深刻改变的影响。这为超薄铜带项目提供了广阔的发展空间和市场需求。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超薄铜带项目现状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截至目前，超薄铜带项目已完成市场调研和技术验证，取得了初步的成功。这为超薄铜带项目在未来的发展奠定了坚实的基础，为更远大的目标打下了坚实的基石。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875"/>
      <w:r>
        <w:rPr>
          <w:rFonts w:ascii="仿宋" w:eastAsia="仿宋" w:hAnsi="仿宋" w:cs="仿宋" w:hint="eastAsia"/>
          <w:sz w:val="28"/>
          <w:lang w:eastAsia="zh-CN"/>
        </w:rPr>
        <w:t>(二)、超薄铜带项目目标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keyword》超薄铜带项目首要业务目标是在市场中占据有利地位，实现产品/服务的成功推广和销售。通过不断提升产品质量、创新性，超薄铜带项目追求成为行业中的领导者，赢得更多客户的青睐。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在科技迅速发展的时代，超薄铜带项目着眼于技术创新。通过持续的研发和技术升级，超薄铜带项目旨在推出更具创新性的产品或服务，以满足市场对新鲜、先进解决方案的需求。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为了建立可持续的客户关系，超薄铜带项目设定了客户满意度目标。通过提供卓越的产品质量和优质的客户服务，超薄铜带项目追求赢得客户的信任和忠诚度，确保他们的满意度达到行业领先水平。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超薄铜带项目注重社会责任和可持续发展。通过实施环保、社会责任超薄铜带项目，超薄铜带项目致力于在经济发展的同时保护环境，促进社会公平，实现可持续经营。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超薄铜带项目的团队是实现目标的核心驱动力。因此，超薄铜带项目设定了团队发展目标，包括提升团队成员的专业技能、培养领导力，以及搭建协同高效的团队工作氛围。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070"/>
      <w:r>
        <w:rPr>
          <w:rFonts w:ascii="仿宋" w:eastAsia="仿宋" w:hAnsi="仿宋" w:cs="仿宋" w:hint="eastAsia"/>
          <w:sz w:val="28"/>
          <w:lang w:eastAsia="zh-CN"/>
        </w:rPr>
        <w:t>(三)、超薄铜带项目提出的理由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超薄铜带项目提出的理由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的提出源于对市场机遇的深刻洞察。当前市场中存在的需求缺口和行业发展趋势表明，有巨大的商业机会等待被开发。通过准确捕捉市场机遇，超薄铜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的理念基于对技术创新的信仰。通过持续的研发和技术投入，超薄铜带项目有望推出更具创新性的产品或服务。在科技飞速发展的当下，超薄铜带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的提出是为了增强企业的行业竞争力。通过提升产品或服务的质量和独特性，超薄铜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响应了消费者需求的变化。随着社会和科技的不断发展，消费者对产品和服务的需求也在发生变化。通过深入了解并及时回应消费者的新需求，超薄铜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超薄铜带项目的提出是企业战略发展规划的一部分。在面对日益激烈的市场竞争和不断变化的商业环境中，超薄铜带项目作为企业战略的一环，旨在为企业开辟新的增长领域，巩固企业在行业中的地位。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的提出不仅仅是基于商业考量，还注重社会责任。通过推出环保、社会责任等方面的超薄铜带项目，超薄铜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超薄铜带项目的提出反映了对利益相关者期望的关注。包括客户、员工、投资者等利益相关者在企业发展中都有着各自的期望，超薄铜带项目力求在满足这些期望的同时，取得更大的共赢。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367"/>
      <w:r>
        <w:rPr>
          <w:rFonts w:ascii="仿宋" w:eastAsia="仿宋" w:hAnsi="仿宋" w:cs="仿宋" w:hint="eastAsia"/>
          <w:sz w:val="28"/>
          <w:lang w:eastAsia="zh-CN"/>
        </w:rPr>
        <w:t>(四)、超薄铜带项目意义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在实施超薄铜带项目的过程中，我们不仅仅是在追逐商业成功，更是为企业和社会的多个层面创造了深远的意义。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的首要意义在于提升企业的市场竞争力。通过持续的创新和对产品质量的高标准要求，超薄铜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薄铜带项目的推进将促使行业技术水平的提升。通过引入先进技术和创新性解决方案，超薄铜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超薄铜带项目不仅创造了大量就业机会，提高了就业水平，还注重社会责任和环保。通过参与社会公益事业和推动环保超薄铜带项目，超薄铜带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综合而言，超薄铜带项目意义重大，不仅推动了企业的发展，也为行业和社会的进步贡献了积极力量。这是一个全面而深刻的影响，将在未来产生可持续的正面效应。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259"/>
      <w:r>
        <w:rPr>
          <w:rFonts w:ascii="仿宋" w:eastAsia="仿宋" w:hAnsi="仿宋" w:cs="仿宋" w:hint="eastAsia"/>
          <w:sz w:val="28"/>
          <w:lang w:eastAsia="zh-CN"/>
        </w:rPr>
        <w:t>(五)、超薄铜带项目背景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在当今迅猛发展的商业环境中，超薄铜带项目的动因根植于对多方面因素的审慎考量。这个超薄铜带项目的提出并非孤立的决策，而是对企业所处背景深入思考的产物。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市场的不断演变是超薄铜带项目背后的首要原因。科技的迅速发展和全球市场的快速变化使得企业必须灵活应对。超薄铜带项目应运而生，旨在通过创新性的解决方案迎合市场的多变需求，赢得竞争中的先机。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竞争的激烈程度也是超薄铜带项目背景中不可忽视的一环。企业需要在激烈竞争中脱颖而出，为此，超薄铜带项目致力于打破常规，提供独特的价值主张，以吸引客户并确保市场份额的增长。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技术的迅速发展为企业带来了机遇与挑战。作为超薄铜带项目启动的背景之一，对新兴技术的应用将有助于提升企业的技术水平，使其在不断演进的商业环境中保持竞争优势。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此外，社会对企业责任的期望也在逐渐升高。超薄铜带项目充分融入了社会责任的理念，通过可持续经营和社会公益超薄铜带项目，企图为社会贡献一份力量，在商业成功的同时关注社会价值。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357"/>
      <w:r>
        <w:rPr>
          <w:rFonts w:ascii="仿宋" w:eastAsia="仿宋" w:hAnsi="仿宋" w:cs="仿宋" w:hint="eastAsia"/>
          <w:sz w:val="28"/>
          <w:lang w:eastAsia="zh-CN"/>
        </w:rPr>
        <w:t>二、超薄铜带项目选址可行性分析</w:t>
      </w:r>
      <w:bookmarkEnd w:id="8"/>
    </w:p>
    <w:p>
      <w:pPr>
        <w:pStyle w:val="Heading2"/>
        <w:rPr>
          <w:rFonts w:ascii="仿宋" w:eastAsia="仿宋" w:hAnsi="仿宋" w:cs="仿宋" w:hint="eastAsia"/>
          <w:lang w:eastAsia="zh-CN"/>
        </w:rPr>
      </w:pPr>
      <w:bookmarkStart w:id="9" w:name="_Toc21511"/>
      <w:r>
        <w:rPr>
          <w:rFonts w:ascii="仿宋" w:eastAsia="仿宋" w:hAnsi="仿宋" w:cs="仿宋" w:hint="eastAsia"/>
          <w:lang w:eastAsia="zh-CN"/>
        </w:rPr>
        <w:t>(一)、超薄铜带项目选址</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该超薄铜带项目选址位于XX省XX市XX区XXX街道</w:t>
      </w:r>
    </w:p>
    <w:p>
      <w:pPr>
        <w:pStyle w:val="Heading2"/>
        <w:ind w:firstLine="560" w:firstLineChars="200"/>
        <w:rPr>
          <w:rFonts w:ascii="仿宋" w:eastAsia="仿宋" w:hAnsi="仿宋" w:cs="仿宋" w:hint="eastAsia"/>
          <w:sz w:val="28"/>
          <w:lang w:eastAsia="zh-CN"/>
        </w:rPr>
      </w:pPr>
      <w:bookmarkStart w:id="10" w:name="_Toc446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超薄铜带项目的征地面积将根据超薄铜带项目的实际规模和需求进行精确规划。具体面积XXX平方米，旨在确保超薄铜带项目不仅能够满足当前的发展需求，还能够预留空间以适应未来的扩展。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净用地面积是在征地面积基础上去除不可利用面积后的实际可开发用地。具体面积XXX平方米，考虑到环保、交通、安全等多方面因素，以确保超薄铜带项目在整体利用效率上达到最优。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超薄铜带项目计划建设的建筑总规模具体面积XXX平方米。这一规模的确定综合考虑了超薄铜带项目的性质、规模，以及城市规划的相关要求，确保建筑布局与周边环境协调一致。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绿地率是超薄铜带项目用地中被规划为绿地的比例。具体面积XXX平方米，旨在通过合理规划绿地，改善超薄铜带项目周边环境，提升居民生活质量，并符合城市整体绿化规划。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容积率是用地上可以建设的建筑总体积与用地面积之比。具体面积XXX，通过合理的容积率规划，确保超薄铜带项目建筑规模与周边环境和谐共生。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确保超薄铜带项目选址与当地城市规划相一致，具体面积XXX平方米。通过与城市规划部门深入沟通，确保超薄铜带项目不仅符合城市的整体发展方向，还能够融入城市的发展布局，为城市的长远发展贡献力量。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超薄铜带项目选址符合当地产业政策，具体面积XXX平方米。这包括超薄铜带项目对当地经济的促进作用，以及对相关产业的带动效应，确保超薄铜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用地总体要求必须符合环保和可持续发展的原则，具体面积XXX平方米。通过采用绿色建筑设计、节能减排等措施，确保超薄铜带项目在建设和运营过程中对环境的影响最小化，达到可持续发展的要求。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确保超薄铜带项目选址具备必要的公共设施配套，具体面积XXX平方米。这包括交通便利性、教育、医疗等基础设施，以提高居民生活品质，使得超薄铜带项目选址更具吸引力。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考虑用地总体要求对当地社会稳定性的影响，具体面积XXX平方米。通过深入了解当地社区反馈，确保超薄铜带项目的选址和建设过程对当地社会和谐稳定产生积极作用。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薄铜带项目选址不仅符合法规和规划，还在实际操作中具有可行性。这一全面规划将为超薄铜带项目的成功实施提供坚实的基础，确保超薄铜带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698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薄铜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薄铜带项目的设备规划和空间设计中，我们将采取灵活设备布局的措施。设备布局将根据实际需求进行灵活设计，避免不必要的浪费。通过合理规划设备摆放位置，我们将提高设备的利用率，减少设备间距，以确保超薄铜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超薄铜带项目内部引入共享设施的概念，例如共享会议室、办公区等。通过这种方式，我们可以减少对资源的重复建设，提高资源共享效率，从而减小超薄铜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90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超薄铜带项目的总图布置中，我们将不同功能区域进行明确的规划，以最大程度满足超薄铜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93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薄铜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超薄铜带项目对环境的影响是综合评价的重要因素之一。我们将详细考虑选址周边的自然环境、生态保护区、水源地等情况，确保超薄铜带项目的建设和运营对环境影响最小化，并符合当地的环保法规标准。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对选址的评价还需充分考虑当地政府的产业政策和法规。我们将详细了解超薄铜带项目所在地的相关政策，确保超薄铜带项目的规划和运营与当地法规相符，降低不必要的法律风险。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考虑到社会稳定性对企业运营的重要性，我们将评估选址地区的社会安全情况、劳工关系、社区反馈等方面，以确保超薄铜带项目的建设和运营不会受到社会稳定性的负面影响。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最后，我们将综合考虑用地成本，包括土地购置费用、土地开发成本等。通过对用地成本的详细评估，我们能够做出更为精确的经济效益分析，为超薄铜带项目的投资决策提供有力支持。</w:t>
      </w:r>
    </w:p>
    <w:p>
      <w:pPr>
        <w:pStyle w:val="Heading1"/>
        <w:ind w:firstLine="560" w:firstLineChars="200"/>
        <w:rPr>
          <w:rFonts w:ascii="仿宋" w:eastAsia="仿宋" w:hAnsi="仿宋" w:cs="仿宋" w:hint="eastAsia"/>
          <w:sz w:val="28"/>
          <w:lang w:eastAsia="zh-CN"/>
        </w:rPr>
      </w:pPr>
      <w:bookmarkStart w:id="14" w:name="_Toc18897"/>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2678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的技术管理特点体现在其创新导向。通过引入最先进的技术趋势和解决方案，超薄铜带项目致力于提升科技含量、提高质量和效率水平。这意味着我们将采用最新的工具和方法，确保超薄铜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薄铜带项目技术管理的显著特征。通过整合不同领域的技术资源，我们实现了跨学科的协同工作。这有助于优化技术架构，提高整体效能。此外，整合性策略还促进了不同技术团队之间的紧密沟通和高效合作，确保超薄铜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薄铜带项目所采用的技术。通过不断优化技术方案，超薄铜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超薄铜带项目团队将在超薄铜带项目初期识别可能的技术风险，并采取相应的预防和应对措施。通过建立健全的风险评估机制，超薄铜带项目能够在实施过程中及时发现并解决潜在的技术问题，保障超薄铜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薄铜带项目中，技术将成为超薄铜带项目成功的有力支持。这一深度剖析揭示了技术管理在超薄铜带项目实施中的关键作用，为超薄铜带项目的技术基础奠定了坚实的基础。</w:t>
      </w:r>
    </w:p>
    <w:p>
      <w:pPr>
        <w:pStyle w:val="Heading2"/>
        <w:ind w:firstLine="560" w:firstLineChars="200"/>
        <w:rPr>
          <w:rFonts w:ascii="仿宋" w:eastAsia="仿宋" w:hAnsi="仿宋" w:cs="仿宋" w:hint="eastAsia"/>
          <w:sz w:val="28"/>
          <w:lang w:eastAsia="zh-CN"/>
        </w:rPr>
      </w:pPr>
      <w:bookmarkStart w:id="16" w:name="_Toc9133"/>
      <w:r>
        <w:rPr>
          <w:rFonts w:ascii="仿宋" w:eastAsia="仿宋" w:hAnsi="仿宋" w:cs="仿宋" w:hint="eastAsia"/>
          <w:sz w:val="28"/>
          <w:lang w:eastAsia="zh-CN"/>
        </w:rPr>
        <w:t>(二)、超薄铜带项目工艺技术设计方案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薄铜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薄铜带项目将严格按照相关行业规范要求进行组织。通过有效控制产品质量，超薄铜带项目将致力于为顾客提供优质的超薄铜带项目产品和良好的服务。这体现了超薄铜带项目对于生产活动合规性和质量标准的高度重视，为超薄铜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薄铜带项目注重生态效益和清洁生产原则。超薄铜带项目建设将紧密结合地方特色经济发展，与社会经济发展规划和区域环境保护规划方案相协调一致。通过与当地区域自然生态系统的结合，超薄铜带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https://d.book118.com/088024076135006034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758F"/>
    <w:rsid w:val="003E75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2407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2024-02-07T13:35:00Z</dcterms:created>
  <dcterms:modified xsi:type="dcterms:W3CDTF">2024-02-07T13:35:55Z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A3BE62E9BF9342C8800F7DB8215CD493_11</vt:lpwstr>
  </property>
  <property fmtid="{D5CDD505-2E9C-101B-9397-08002B2CF9AE}" pid="3" name="KSOProductBuildVer">
    <vt:lpwstr>2052-12.1.0.16250</vt:lpwstr>
  </property>
</Properties>
</file>