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2023年四川住院医师-四川住院医师外科学考考试历年高频核心考点选编附答案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气胸诊断要点</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甲状腺肿瘤的分类</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胃癌</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消化性溃疡的病因</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分娩前如何确定胎儿有无畸形？</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先天性食管闭锁的分型。</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试述儿童骨折特点。</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卵巢囊肿扭转进一步检查</w:t>
      </w:r>
    </w:p>
    <w:p>
      <w:pPr>
        <w:pStyle w:val="Normal7"/>
        <w:jc w:val="left"/>
        <w:rPr>
          <w:rFonts w:ascii="黑体" w:eastAsia="黑体" w:hAnsi="黑体"/>
          <w:sz w:val="24"/>
          <w:szCs w:val="28"/>
        </w:rPr>
      </w:pPr>
    </w:p>
    <w:p>
      <w:pPr>
        <w:pStyle w:val="Normal8"/>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9.</w:t>
      </w:r>
      <w:r>
        <w:rPr>
          <w:rFonts w:ascii="黑体" w:eastAsia="黑体" w:hAnsi="黑体"/>
          <w:sz w:val="24"/>
          <w:szCs w:val="28"/>
        </w:rPr>
        <w:t>如图，修正式喉镜头位是（）</w:t>
      </w:r>
    </w:p>
    <w:p>
      <w:pPr>
        <w:pStyle w:val="Normal8"/>
        <w:jc w:val="left"/>
        <w:rPr>
          <w:rFonts w:ascii="黑体" w:eastAsia="黑体" w:hAnsi="黑体"/>
          <w:sz w:val="24"/>
          <w:szCs w:val="28"/>
        </w:rPr>
      </w:pPr>
      <w:r>
        <w:rPr>
          <w:rFonts w:ascii="黑体" w:eastAsia="黑体" w:hAnsi="黑体"/>
          <w:sz w:val="24"/>
          <w:szCs w:val="28"/>
        </w:rPr>
        <w:tab/>
      </w:r>
      <w:r>
        <w:drawing>
          <wp:inline distT="0" distB="0" distL="0" distR="0">
            <wp:extent cx="3353152" cy="2295766"/>
            <wp:effectExtent l="0" t="0" r="0" b="0"/>
            <wp:docPr id="377" name="_x0000_i0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_x0000_i0377"/>
                    <pic:cNvPicPr/>
                  </pic:nvPicPr>
                  <pic:blipFill>
                    <a:blip xmlns:r="http://schemas.openxmlformats.org/officeDocument/2006/relationships" r:embed="rId6"/>
                    <a:stretch>
                      <a:fillRect/>
                    </a:stretch>
                  </pic:blipFill>
                  <pic:spPr>
                    <a:xfrm>
                      <a:off x="0" y="0"/>
                      <a:ext cx="3353152" cy="2295766"/>
                    </a:xfrm>
                    <a:prstGeom prst="rect">
                      <a:avLst/>
                    </a:prstGeom>
                  </pic:spPr>
                </pic:pic>
              </a:graphicData>
            </a:graphic>
          </wp:inline>
        </w:drawing>
      </w:r>
    </w:p>
    <w:p>
      <w:pPr>
        <w:pStyle w:val="Normal8"/>
        <w:jc w:val="left"/>
        <w:rPr>
          <w:rFonts w:ascii="黑体" w:eastAsia="黑体" w:hAnsi="黑体"/>
          <w:sz w:val="24"/>
          <w:szCs w:val="28"/>
        </w:rPr>
      </w:pPr>
      <w:r>
        <w:rPr>
          <w:rFonts w:ascii="黑体" w:eastAsia="黑体" w:hAnsi="黑体"/>
          <w:sz w:val="24"/>
          <w:szCs w:val="28"/>
        </w:rPr>
        <w:t>A、头朝向地面</w:t>
      </w:r>
    </w:p>
    <w:p>
      <w:pPr>
        <w:pStyle w:val="Normal8"/>
        <w:jc w:val="left"/>
        <w:rPr>
          <w:rFonts w:ascii="黑体" w:eastAsia="黑体" w:hAnsi="黑体"/>
          <w:sz w:val="24"/>
          <w:szCs w:val="28"/>
        </w:rPr>
      </w:pPr>
      <w:r>
        <w:rPr>
          <w:rFonts w:ascii="黑体" w:eastAsia="黑体" w:hAnsi="黑体"/>
          <w:sz w:val="24"/>
          <w:szCs w:val="28"/>
        </w:rPr>
        <w:t>B、头下垂10cm</w:t>
      </w:r>
    </w:p>
    <w:p>
      <w:pPr>
        <w:pStyle w:val="Normal8"/>
        <w:jc w:val="left"/>
        <w:rPr>
          <w:rFonts w:ascii="黑体" w:eastAsia="黑体" w:hAnsi="黑体"/>
          <w:sz w:val="24"/>
          <w:szCs w:val="28"/>
        </w:rPr>
      </w:pPr>
      <w:r>
        <w:rPr>
          <w:rFonts w:ascii="黑体" w:eastAsia="黑体" w:hAnsi="黑体"/>
          <w:sz w:val="24"/>
          <w:szCs w:val="28"/>
        </w:rPr>
        <w:t>C、头位呈水平位</w:t>
      </w:r>
    </w:p>
    <w:p>
      <w:pPr>
        <w:pStyle w:val="Normal8"/>
        <w:jc w:val="left"/>
        <w:rPr>
          <w:rFonts w:ascii="黑体" w:eastAsia="黑体" w:hAnsi="黑体"/>
          <w:sz w:val="24"/>
          <w:szCs w:val="28"/>
        </w:rPr>
      </w:pPr>
      <w:r>
        <w:rPr>
          <w:rFonts w:ascii="黑体" w:eastAsia="黑体" w:hAnsi="黑体"/>
          <w:sz w:val="24"/>
          <w:szCs w:val="28"/>
        </w:rPr>
        <w:t>D、头垫高10cm</w:t>
      </w:r>
    </w:p>
    <w:p>
      <w:pPr>
        <w:pStyle w:val="Normal8"/>
        <w:jc w:val="left"/>
        <w:rPr>
          <w:rFonts w:ascii="黑体" w:eastAsia="黑体" w:hAnsi="黑体"/>
          <w:sz w:val="24"/>
          <w:szCs w:val="28"/>
        </w:rPr>
      </w:pPr>
      <w:r>
        <w:rPr>
          <w:rFonts w:ascii="黑体" w:eastAsia="黑体" w:hAnsi="黑体"/>
          <w:sz w:val="24"/>
          <w:szCs w:val="28"/>
        </w:rPr>
        <w:t>E、头垫高20cm</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简述清创术的目的和步骤。</w:t>
      </w:r>
    </w:p>
    <w:p>
      <w:pPr>
        <w:pStyle w:val="Normal9"/>
        <w:jc w:val="left"/>
        <w:rPr>
          <w:rFonts w:ascii="黑体" w:eastAsia="黑体" w:hAnsi="黑体"/>
          <w:sz w:val="24"/>
          <w:szCs w:val="28"/>
        </w:rPr>
      </w:pPr>
    </w:p>
    <w:p>
      <w:pPr>
        <w:pStyle w:val="Normal10"/>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11.</w:t>
      </w:r>
      <w:r>
        <w:rPr>
          <w:rFonts w:ascii="黑体" w:eastAsia="黑体" w:hAnsi="黑体"/>
          <w:sz w:val="24"/>
          <w:szCs w:val="28"/>
        </w:rPr>
        <w:t>如图所示麻醉机中，碱石灰罐二氧化碳吸收效率取决于（）</w:t>
      </w:r>
      <w:r>
        <w:rPr>
          <w:rFonts w:ascii="黑体" w:eastAsia="黑体" w:hAnsi="黑体"/>
          <w:sz w:val="24"/>
          <w:szCs w:val="28"/>
        </w:rPr>
        <w:tab/>
      </w:r>
    </w:p>
    <w:p>
      <w:pPr>
        <w:pStyle w:val="Normal10"/>
        <w:jc w:val="left"/>
        <w:rPr>
          <w:rFonts w:ascii="黑体" w:eastAsia="黑体" w:hAnsi="黑体"/>
          <w:sz w:val="24"/>
          <w:szCs w:val="28"/>
        </w:rPr>
      </w:pPr>
      <w:r>
        <w:drawing>
          <wp:inline distT="0" distB="0" distL="0" distR="0">
            <wp:extent cx="5201196" cy="4553428"/>
            <wp:effectExtent l="0" t="0" r="0" b="0"/>
            <wp:docPr id="378" name="_x0000_i0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_x0000_i0378"/>
                    <pic:cNvPicPr/>
                  </pic:nvPicPr>
                  <pic:blipFill>
                    <a:blip xmlns:r="http://schemas.openxmlformats.org/officeDocument/2006/relationships" r:embed="rId8"/>
                    <a:stretch>
                      <a:fillRect/>
                    </a:stretch>
                  </pic:blipFill>
                  <pic:spPr>
                    <a:xfrm>
                      <a:off x="0" y="0"/>
                      <a:ext cx="5201196" cy="4553428"/>
                    </a:xfrm>
                    <a:prstGeom prst="rect">
                      <a:avLst/>
                    </a:prstGeom>
                  </pic:spPr>
                </pic:pic>
              </a:graphicData>
            </a:graphic>
          </wp:inline>
        </w:drawing>
      </w:r>
    </w:p>
    <w:p>
      <w:pPr>
        <w:pStyle w:val="Normal10"/>
        <w:jc w:val="left"/>
        <w:rPr>
          <w:rFonts w:ascii="黑体" w:eastAsia="黑体" w:hAnsi="黑体"/>
          <w:sz w:val="24"/>
          <w:szCs w:val="28"/>
        </w:rPr>
      </w:pPr>
      <w:r>
        <w:rPr>
          <w:rFonts w:ascii="黑体" w:eastAsia="黑体" w:hAnsi="黑体"/>
          <w:sz w:val="24"/>
          <w:szCs w:val="28"/>
        </w:rPr>
        <w:t>A、碱石灰罐的长度</w:t>
      </w:r>
    </w:p>
    <w:p>
      <w:pPr>
        <w:pStyle w:val="Normal10"/>
        <w:jc w:val="left"/>
        <w:rPr>
          <w:rFonts w:ascii="黑体" w:eastAsia="黑体" w:hAnsi="黑体"/>
          <w:sz w:val="24"/>
          <w:szCs w:val="28"/>
        </w:rPr>
      </w:pPr>
      <w:r>
        <w:rPr>
          <w:rFonts w:ascii="黑体" w:eastAsia="黑体" w:hAnsi="黑体"/>
          <w:sz w:val="24"/>
          <w:szCs w:val="28"/>
        </w:rPr>
        <w:t>B、碱石灰的重量</w:t>
      </w:r>
    </w:p>
    <w:p>
      <w:pPr>
        <w:pStyle w:val="Normal10"/>
        <w:jc w:val="left"/>
        <w:rPr>
          <w:rFonts w:ascii="黑体" w:eastAsia="黑体" w:hAnsi="黑体"/>
          <w:sz w:val="24"/>
          <w:szCs w:val="28"/>
        </w:rPr>
      </w:pPr>
      <w:r>
        <w:rPr>
          <w:rFonts w:ascii="黑体" w:eastAsia="黑体" w:hAnsi="黑体"/>
          <w:sz w:val="24"/>
          <w:szCs w:val="28"/>
        </w:rPr>
        <w:t>C、呼出气的水分含量</w:t>
      </w:r>
    </w:p>
    <w:p>
      <w:pPr>
        <w:pStyle w:val="Normal10"/>
        <w:jc w:val="left"/>
        <w:rPr>
          <w:rFonts w:ascii="黑体" w:eastAsia="黑体" w:hAnsi="黑体"/>
          <w:sz w:val="24"/>
          <w:szCs w:val="28"/>
        </w:rPr>
      </w:pPr>
      <w:r>
        <w:rPr>
          <w:rFonts w:ascii="黑体" w:eastAsia="黑体" w:hAnsi="黑体"/>
          <w:sz w:val="24"/>
          <w:szCs w:val="28"/>
        </w:rPr>
        <w:t>D、碱石灰罐对气流的阻力</w:t>
      </w:r>
    </w:p>
    <w:p>
      <w:pPr>
        <w:pStyle w:val="Normal10"/>
        <w:jc w:val="left"/>
        <w:rPr>
          <w:rFonts w:ascii="黑体" w:eastAsia="黑体" w:hAnsi="黑体"/>
          <w:sz w:val="24"/>
          <w:szCs w:val="28"/>
        </w:rPr>
      </w:pPr>
      <w:r>
        <w:rPr>
          <w:rFonts w:ascii="黑体" w:eastAsia="黑体" w:hAnsi="黑体"/>
          <w:sz w:val="24"/>
          <w:szCs w:val="28"/>
        </w:rPr>
        <w:t>E、碱石灰罐所含与呼吸潮气量有关的气体容积与分布</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简述休克的监测方法。</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胰腺癌病例：</w:t>
      </w:r>
      <w:r>
        <w:rPr>
          <w:rFonts w:ascii="黑体" w:eastAsia="黑体" w:hAnsi="黑体"/>
          <w:sz w:val="24"/>
          <w:szCs w:val="28"/>
        </w:rPr>
        <w:tab/>
      </w:r>
      <w:r>
        <w:rPr>
          <w:rFonts w:ascii="黑体" w:eastAsia="黑体" w:hAnsi="黑体"/>
          <w:sz w:val="24"/>
          <w:szCs w:val="28"/>
        </w:rPr>
        <w:t>胃癌</w:t>
      </w:r>
      <w:r>
        <w:rPr>
          <w:rFonts w:ascii="黑体" w:eastAsia="黑体" w:hAnsi="黑体"/>
          <w:sz w:val="24"/>
          <w:szCs w:val="28"/>
        </w:rPr>
        <w:tab/>
      </w:r>
      <w:r>
        <w:rPr>
          <w:rFonts w:ascii="黑体" w:eastAsia="黑体" w:hAnsi="黑体"/>
          <w:sz w:val="24"/>
          <w:szCs w:val="28"/>
        </w:rPr>
        <w:t>病例摘要：患者，女性，49岁，因卜腹部隐痛不适3个月入院。</w:t>
      </w:r>
      <w:r>
        <w:rPr>
          <w:rFonts w:ascii="黑体" w:eastAsia="黑体" w:hAnsi="黑体"/>
          <w:sz w:val="24"/>
          <w:szCs w:val="28"/>
        </w:rPr>
        <w:tab/>
      </w:r>
      <w:r>
        <w:rPr>
          <w:rFonts w:ascii="黑体" w:eastAsia="黑体" w:hAnsi="黑体"/>
          <w:sz w:val="24"/>
          <w:szCs w:val="28"/>
        </w:rPr>
        <w:t>患者3个月前开始上腹部隐痛不适，进食后明显，伴饱胀感，食欲逐渐下降，无明显恶心，无呕吐或呕血，在当地医院按“胃炎”进行治疗，自觉稍好转。近两周来感到乏力，体重较发病前下降4kg，近日发现大便色黑，来院就诊，查2次大便潜血（+），末梢血WBC5．1×109／L，Hb95．2g／L，为进一步诊治收入院。</w:t>
      </w:r>
      <w:r>
        <w:rPr>
          <w:rFonts w:ascii="黑体" w:eastAsia="黑体" w:hAnsi="黑体"/>
          <w:sz w:val="24"/>
          <w:szCs w:val="28"/>
        </w:rPr>
        <w:tab/>
      </w:r>
      <w:r>
        <w:rPr>
          <w:rFonts w:ascii="黑体" w:eastAsia="黑体" w:hAnsi="黑体"/>
          <w:sz w:val="24"/>
          <w:szCs w:val="28"/>
        </w:rPr>
        <w:t>患者有20年吸烟史，10支／天，其姐死于“消化道肿瘤”（具体不详）。</w:t>
      </w:r>
      <w:r>
        <w:rPr>
          <w:rFonts w:ascii="黑体" w:eastAsia="黑体" w:hAnsi="黑体"/>
          <w:sz w:val="24"/>
          <w:szCs w:val="28"/>
        </w:rPr>
        <w:tab/>
      </w:r>
      <w:r>
        <w:rPr>
          <w:rFonts w:ascii="黑体" w:eastAsia="黑体" w:hAnsi="黑体"/>
          <w:sz w:val="24"/>
          <w:szCs w:val="28"/>
        </w:rPr>
        <w:t>查体：一般状况尚可，锁骨上窝及其他浅表部位未触及肿大淋巴结；皮肤无黄染，结膜、甲床苍白，心肺未及明确病变。腹平坦，未见胃肠型或蠕动波，腹软，肝脾不大，未及包块，剑突下区域有深压痛，移动性浊音（-），肠鸣音正常，直肠指检未发现异常。</w:t>
      </w:r>
      <w:r>
        <w:rPr>
          <w:rFonts w:ascii="黑体" w:eastAsia="黑体" w:hAnsi="黑体"/>
          <w:sz w:val="24"/>
          <w:szCs w:val="28"/>
        </w:rPr>
        <w:tab/>
      </w:r>
      <w:r>
        <w:rPr>
          <w:rFonts w:ascii="黑体" w:eastAsia="黑体" w:hAnsi="黑体"/>
          <w:sz w:val="24"/>
          <w:szCs w:val="28"/>
        </w:rPr>
        <w:t>辅助检查：腹部B超检查未见肝脏病变，胃肠部分检查不满意。上消化道造影显示，胃窦小弯侧似有约2cm大小龛影，位于胃轮廓内，周围黏膜僵硬粗糙。</w:t>
      </w:r>
    </w:p>
    <w:p>
      <w:pPr>
        <w:pStyle w:val="Normal12"/>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3"/>
          <w:cols w:space="425"/>
          <w:titlePg w:val="0"/>
          <w:docGrid w:type="lines" w:linePitch="312"/>
        </w:sect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尿路感染案例：</w:t>
      </w:r>
      <w:r>
        <w:rPr>
          <w:rFonts w:ascii="黑体" w:eastAsia="黑体" w:hAnsi="黑体"/>
          <w:sz w:val="24"/>
          <w:szCs w:val="28"/>
        </w:rPr>
        <w:tab/>
      </w:r>
      <w:r>
        <w:rPr>
          <w:rFonts w:ascii="黑体" w:eastAsia="黑体" w:hAnsi="黑体"/>
          <w:sz w:val="24"/>
          <w:szCs w:val="28"/>
        </w:rPr>
        <w:t>病例摘要：患者，女性，25岁，技术员，因尿频、尿急、尿痛3天来诊。</w:t>
      </w:r>
      <w:r>
        <w:rPr>
          <w:rFonts w:ascii="黑体" w:eastAsia="黑体" w:hAnsi="黑体"/>
          <w:sz w:val="24"/>
          <w:szCs w:val="28"/>
        </w:rPr>
        <w:tab/>
      </w:r>
      <w:r>
        <w:rPr>
          <w:rFonts w:ascii="黑体" w:eastAsia="黑体" w:hAnsi="黑体"/>
          <w:sz w:val="24"/>
          <w:szCs w:val="28"/>
        </w:rPr>
        <w:t>患者3天前无明显诱因发生尿频、尿急、尿痛、伴耻骨弓上不适，无肉眼血尿，不肿，无腰痛，不发热，因怕排尿而不敢多喝水，同时服止痛药，但症状仍不好转来诊。发病以来饮食、睡眠可。大便正常。</w:t>
      </w:r>
      <w:r>
        <w:rPr>
          <w:rFonts w:ascii="黑体" w:eastAsia="黑体" w:hAnsi="黑体"/>
          <w:sz w:val="24"/>
          <w:szCs w:val="28"/>
        </w:rPr>
        <w:tab/>
      </w:r>
      <w:r>
        <w:rPr>
          <w:rFonts w:ascii="黑体" w:eastAsia="黑体" w:hAnsi="黑体"/>
          <w:sz w:val="24"/>
          <w:szCs w:val="28"/>
        </w:rPr>
        <w:t>既往体健，无排尿异常病史，无结核病史和结核病接触史，无药物过敏史。个人史和月经史无特殊，半月前结婚。</w:t>
      </w:r>
      <w:r>
        <w:rPr>
          <w:rFonts w:ascii="黑体" w:eastAsia="黑体" w:hAnsi="黑体"/>
          <w:sz w:val="24"/>
          <w:szCs w:val="28"/>
        </w:rPr>
        <w:tab/>
      </w:r>
      <w:r>
        <w:rPr>
          <w:rFonts w:ascii="黑体" w:eastAsia="黑体" w:hAnsi="黑体"/>
          <w:sz w:val="24"/>
          <w:szCs w:val="28"/>
        </w:rPr>
        <w:t>查体：T36．8℃，P80次／分，R18次／／分，BP120／80mmHg。</w:t>
      </w:r>
      <w:r>
        <w:rPr>
          <w:rFonts w:ascii="黑体" w:eastAsia="黑体" w:hAnsi="黑体"/>
          <w:sz w:val="24"/>
          <w:szCs w:val="28"/>
        </w:rPr>
        <w:tab/>
      </w:r>
      <w:r>
        <w:rPr>
          <w:rFonts w:ascii="黑体" w:eastAsia="黑体" w:hAnsi="黑体"/>
          <w:sz w:val="24"/>
          <w:szCs w:val="28"/>
        </w:rPr>
        <w:t>一般情况可，无皮疹，浅表淋巴结无肿大，巩膜无黄染，咽（-）。心肺（-），腹平软，无压痛，肝脾肋下未触及，肾区无叩痛，下肢不肿。</w:t>
      </w:r>
      <w:r>
        <w:rPr>
          <w:rFonts w:ascii="黑体" w:eastAsia="黑体" w:hAnsi="黑体"/>
          <w:sz w:val="24"/>
          <w:szCs w:val="28"/>
        </w:rPr>
        <w:tab/>
      </w:r>
      <w:r>
        <w:rPr>
          <w:rFonts w:ascii="黑体" w:eastAsia="黑体" w:hAnsi="黑体"/>
          <w:sz w:val="24"/>
          <w:szCs w:val="28"/>
        </w:rPr>
        <w:t>实验室检查：Hb130g／L，WBC9．2×109／L，N70％，L30％，PLT230×109／L；尿蛋白（-），WBC30～40个HP，RBC0～3个／HP；粪便常规（-）。</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结核性心包炎的临床表现</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急性化脓性胆管炎的辅助检查</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试述胃、十二指肠溃疡穿孔的临床表现。</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急性盆腔炎病例：</w:t>
      </w:r>
      <w:r>
        <w:rPr>
          <w:rFonts w:ascii="黑体" w:eastAsia="黑体" w:hAnsi="黑体"/>
          <w:sz w:val="24"/>
          <w:szCs w:val="28"/>
        </w:rPr>
        <w:tab/>
      </w:r>
      <w:r>
        <w:rPr>
          <w:rFonts w:ascii="黑体" w:eastAsia="黑体" w:hAnsi="黑体"/>
          <w:sz w:val="24"/>
          <w:szCs w:val="28"/>
        </w:rPr>
        <w:t>腹痛原因待查，消化道穿孔可能性大</w:t>
      </w:r>
      <w:r>
        <w:rPr>
          <w:rFonts w:ascii="黑体" w:eastAsia="黑体" w:hAnsi="黑体"/>
          <w:sz w:val="24"/>
          <w:szCs w:val="28"/>
        </w:rPr>
        <w:tab/>
      </w:r>
      <w:r>
        <w:rPr>
          <w:rFonts w:ascii="黑体" w:eastAsia="黑体" w:hAnsi="黑体"/>
          <w:sz w:val="24"/>
          <w:szCs w:val="28"/>
        </w:rPr>
        <w:t>病例摘要：患者，男性，28岁，间断上腹痛1年，加重6小时，来急诊。</w:t>
      </w:r>
      <w:r>
        <w:rPr>
          <w:rFonts w:ascii="黑体" w:eastAsia="黑体" w:hAnsi="黑体"/>
          <w:sz w:val="24"/>
          <w:szCs w:val="28"/>
        </w:rPr>
        <w:tab/>
      </w:r>
      <w:r>
        <w:rPr>
          <w:rFonts w:ascii="黑体" w:eastAsia="黑体" w:hAnsi="黑体"/>
          <w:sz w:val="24"/>
          <w:szCs w:val="28"/>
        </w:rPr>
        <w:t>患者于1年前出现空腹、餐后上腹痛，隐痛，进食后可缓解。6小时前晚餐后进食较多食物，餐后1小时出现剑突下偏左剧烈绞痛，持续性，伴恶心呕吐，之后腹痛逐渐蔓延至全腹，服用胃药后无明显减轻来急诊。发病以来，无呕血，大小便正常，体重无明显下降。</w:t>
      </w:r>
      <w:r>
        <w:rPr>
          <w:rFonts w:ascii="黑体" w:eastAsia="黑体" w:hAnsi="黑体"/>
          <w:sz w:val="24"/>
          <w:szCs w:val="28"/>
        </w:rPr>
        <w:tab/>
      </w:r>
      <w:r>
        <w:rPr>
          <w:rFonts w:ascii="黑体" w:eastAsia="黑体" w:hAnsi="黑体"/>
          <w:sz w:val="24"/>
          <w:szCs w:val="28"/>
        </w:rPr>
        <w:t>既往体健，无肝肾疾病及胆囊炎和胆石症病史，无手术、外伤等病史。不嗜烟酒。</w:t>
      </w:r>
      <w:r>
        <w:rPr>
          <w:rFonts w:ascii="黑体" w:eastAsia="黑体" w:hAnsi="黑体"/>
          <w:sz w:val="24"/>
          <w:szCs w:val="28"/>
        </w:rPr>
        <w:tab/>
      </w:r>
      <w:r>
        <w:rPr>
          <w:rFonts w:ascii="黑体" w:eastAsia="黑体" w:hAnsi="黑体"/>
          <w:sz w:val="24"/>
          <w:szCs w:val="28"/>
        </w:rPr>
        <w:t>查体：T38．1℃，P80次／分，R20次／分，BP110／80mmHg</w:t>
      </w:r>
      <w:r>
        <w:rPr>
          <w:rFonts w:ascii="黑体" w:eastAsia="黑体" w:hAnsi="黑体"/>
          <w:sz w:val="24"/>
          <w:szCs w:val="28"/>
        </w:rPr>
        <w:tab/>
      </w:r>
      <w:r>
        <w:rPr>
          <w:rFonts w:ascii="黑体" w:eastAsia="黑体" w:hAnsi="黑体"/>
          <w:sz w:val="24"/>
          <w:szCs w:val="28"/>
        </w:rPr>
        <w:t>一般状况可，心肺（-），腹部呈板状，全腹压痛、反跳痛、肌紧张，以剑突下为重，</w:t>
      </w:r>
      <w:r>
        <w:rPr>
          <w:rFonts w:ascii="黑体" w:eastAsia="黑体" w:hAnsi="黑体"/>
          <w:sz w:val="24"/>
          <w:szCs w:val="28"/>
        </w:rPr>
        <w:tab/>
      </w:r>
      <w:r>
        <w:rPr>
          <w:rFonts w:ascii="黑体" w:eastAsia="黑体" w:hAnsi="黑体"/>
          <w:sz w:val="24"/>
          <w:szCs w:val="28"/>
        </w:rPr>
        <w:t>肠鸣音活跃，Murphy征（-），麦氏点压痛可疑。输尿管走行的压痛点均（-）。</w:t>
      </w:r>
      <w:r>
        <w:rPr>
          <w:rFonts w:ascii="黑体" w:eastAsia="黑体" w:hAnsi="黑体"/>
          <w:sz w:val="24"/>
          <w:szCs w:val="28"/>
        </w:rPr>
        <w:tab/>
      </w:r>
      <w:r>
        <w:rPr>
          <w:rFonts w:ascii="黑体" w:eastAsia="黑体" w:hAnsi="黑体"/>
          <w:sz w:val="24"/>
          <w:szCs w:val="28"/>
        </w:rPr>
        <w:t>实验室检查：WBC17×109／L，N86％，Hb130g／L。</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感染性休克的治疗有哪两个主要目的？应如何正确处理两者的关系？</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肛裂诊断要点</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1.</w:t>
      </w:r>
    </w:p>
    <w:p>
      <w:pPr>
        <w:pStyle w:val="Normal20"/>
        <w:jc w:val="left"/>
        <w:rPr>
          <w:rFonts w:ascii="黑体" w:eastAsia="黑体" w:hAnsi="黑体"/>
          <w:sz w:val="24"/>
          <w:szCs w:val="28"/>
        </w:rPr>
      </w:pPr>
      <w:r>
        <w:rPr>
          <w:rFonts w:ascii="黑体" w:eastAsia="黑体" w:hAnsi="黑体"/>
          <w:sz w:val="24"/>
          <w:szCs w:val="28"/>
        </w:rPr>
        <w:t>急性重症胰腺炎［病例摘要］女性，60岁，上腹痛2天，2天前进食后1小时上腹正中隐痛，逐渐加重，呈持续性，向腰背部放射，仰卧、咳嗽或活动时加重，伴低热、恶心、频繁呕吐，吐出食物、胃液和胆汁，吐后腹痛无减轻，多次使用止痛药无效。发病以来无咳嗽、胸痛、腹泻及排尿异常。既往有胆石症多年，但无慢性上腹痛史，无反酸、黑便史，无明确的心、肺、肝、肾病史，个人史、家族史无特殊记载。查体：T39℃，P104次/分，R19次/分，Bp130/80mmHg，急性病容，侧卧卷曲位，皮肤干燥，无出血点，浅表淋巴结未触及，巩膜无黄染，心肺无异常，腹平坦，上腹部轻度肌紧张，压痛明显，可疑反跳痛，未触及肿块，Murphy征阴性，肝肾区无明显叩痛，移动性浊音可疑阳性，肠鸣音稍弱，双下肢不肿。化验：血Hb120g/L，WBC22×109/L，N86%，L14%，plt110×109/L。尿蛋白（±），RBC2-3/高倍，尿淀粉酶32U（Winslow法），腹平片未见膈下游离气体和液平，肠管稍扩张，血清BUN7.ommol/L。</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结核性腹膜炎诊断要点</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脓性指头炎为什么要早期切开引流？切口位置如何选择？</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小儿急性阑尾炎的鉴别诊断有哪些疾病？</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新生儿肠旋转不良的诊断要点。</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腹外疝鉴别诊断</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异位妊娠鉴别诊断</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急性肾小球肾炎：男性，9岁，浮肿、血尿10天，进行性少尿8天患儿10天前晨起发现双眼睑浮肿，尿色发红。8天前尿色变浅，但尿量进行性减少，每日130-150ml，化验血肌酐498.6umol/L，拟诊为"肾实质性肾功能不全"，曾给扩容、补液、利尿、降压等处理，病情仍重。3天前甘露醇和中草药交替灌肠，口服氧化淀粉及速尿治疗，尿量增至300-400ml/日。患儿两月来有咽部不适，无用药史，患病以来精神食欲稍差，大便正常，睡眠可。既往曾患"气管炎、咽炎"，无肾病史。查体：T36.9℃，P90次/分，R24次/分，Bp145/80mmHg，发育正常，营养中等，重病容，精神差，眼睑浮肿，结膜稍苍白，巩膜无黄染。咽稍充血，扁桃体Ⅰ°-Ⅱ°肿大，未见脓性分泌物，粘膜无出血点。心肺无异常。腹稍膨隆，肝肋下2cm，无压痛，脾未及，移动性浊音（-），肠鸣音存在。双下肢可凹性水肿。化验：Hb83g/L，RBC2.8×1012/L，网织红1.4%，WBC11.3×109/L，分叶82%，淋巴16%，单核2%，plt207×109/L，ESR110mm/h，尿蛋白（++），红细胞10-12/高倍，白细胞1-4/高倍，比重1.010，24小时尿蛋白定量2.2g。血生化：BUN36.7mmol/L，肌酐546.60umol/L，总蛋白60.9g/L，白蛋白35.4g/L，胆固醇4.5mmol/L，补体C30.48g/L，抗ASO：800IU/L</w:t>
      </w:r>
    </w:p>
    <w:p>
      <w:pPr>
        <w:pStyle w:val="Normal27"/>
        <w:jc w:val="left"/>
        <w:rPr>
          <w:rFonts w:ascii="黑体" w:eastAsia="黑体" w:hAnsi="黑体"/>
          <w:sz w:val="24"/>
          <w:szCs w:val="28"/>
        </w:rPr>
      </w:pPr>
    </w:p>
    <w:p>
      <w:pPr>
        <w:pStyle w:val="Normal28"/>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9.</w:t>
      </w:r>
    </w:p>
    <w:p>
      <w:pPr>
        <w:pStyle w:val="Normal28"/>
        <w:jc w:val="left"/>
        <w:rPr>
          <w:rFonts w:ascii="黑体" w:eastAsia="黑体" w:hAnsi="黑体"/>
          <w:sz w:val="24"/>
          <w:szCs w:val="28"/>
        </w:rPr>
      </w:pPr>
      <w:r>
        <w:rPr>
          <w:rFonts w:ascii="黑体" w:eastAsia="黑体" w:hAnsi="黑体"/>
          <w:sz w:val="24"/>
          <w:szCs w:val="28"/>
        </w:rPr>
        <w:t>婴儿腹泻重度脱水［病例摘要］男性，1岁，发热、呕吐、腹泻3天患儿3天前开始发热39℃，起病半天，即开始吐泻，每日约呕吐3-5次，为胃内容物，非喷射性，大便10余次/日，为黄色稀水便，蛋花汤样，无粘液及脓血，无特殊臭味，偶有轻咳。发病后食欲差，二天来尿少，10小时来无尿，曾用新霉素治疗好转。既往常有夜惊。个人史：第2胎，第2产，足月顺产，牛乳喂养。查体：T38.3℃，P138次/分，R40次/分，Bp80/50mmHg，体重9kg，身长75cm。急症病容，面色发灰，精神萎靡，烦躁，全身皮肤无黄染，未见皮疹，皮肤弹性差，右颈部可触及黄豆大小淋巴结1个，轻度方颅，前囟1？1cm，明显凹陷，肋串珠（+），心率138次/分，律齐，心音低钝，肺（-），腹稍胀，肝肋下1cm，肠鸣音存在。眼窝明显凹陷，哭无泪。肢端凉，皮肤略发花，呼吸深，急促，口唇樱桃红，牙3枚，神经系统检查无异常。化验：血Hb：110g/L，WBC://8.6×109/L，plt：250×109/L，大便常规偶见WBC。</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电烧伤的治疗措施有哪些？</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胰腺癌的治疗原则</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丹毒与急性蜂窝织炎的鉴别。</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喉镜显露声门时，下列哪项错误（）</w:t>
      </w:r>
      <w:r>
        <w:rPr>
          <w:rFonts w:ascii="黑体" w:eastAsia="黑体" w:hAnsi="黑体"/>
          <w:sz w:val="24"/>
          <w:szCs w:val="28"/>
        </w:rPr>
        <w:tab/>
      </w:r>
      <w:r>
        <w:drawing>
          <wp:inline distT="0" distB="0" distL="0" distR="0">
            <wp:extent cx="2953060" cy="2943534"/>
            <wp:effectExtent l="0" t="0" r="0" b="0"/>
            <wp:docPr id="379" name="_x0000_i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_x0000_i0379"/>
                    <pic:cNvPicPr/>
                  </pic:nvPicPr>
                  <pic:blipFill>
                    <a:blip xmlns:r="http://schemas.openxmlformats.org/officeDocument/2006/relationships" r:embed="rId12"/>
                    <a:stretch>
                      <a:fillRect/>
                    </a:stretch>
                  </pic:blipFill>
                  <pic:spPr>
                    <a:xfrm>
                      <a:off x="0" y="0"/>
                      <a:ext cx="2953060" cy="2943534"/>
                    </a:xfrm>
                    <a:prstGeom prst="rect">
                      <a:avLst/>
                    </a:prstGeom>
                  </pic:spPr>
                </pic:pic>
              </a:graphicData>
            </a:graphic>
          </wp:inline>
        </w:drawing>
      </w:r>
    </w:p>
    <w:p>
      <w:pPr>
        <w:pStyle w:val="Normal32"/>
        <w:jc w:val="left"/>
        <w:rPr>
          <w:rFonts w:ascii="黑体" w:eastAsia="黑体" w:hAnsi="黑体"/>
          <w:sz w:val="24"/>
          <w:szCs w:val="28"/>
        </w:rPr>
      </w:pPr>
      <w:r>
        <w:rPr>
          <w:rFonts w:ascii="黑体" w:eastAsia="黑体" w:hAnsi="黑体"/>
          <w:sz w:val="24"/>
          <w:szCs w:val="28"/>
        </w:rPr>
        <w:t>A、根据解剖标志循序推进喉镜</w:t>
      </w:r>
    </w:p>
    <w:p>
      <w:pPr>
        <w:pStyle w:val="Normal32"/>
        <w:jc w:val="left"/>
        <w:rPr>
          <w:rFonts w:ascii="黑体" w:eastAsia="黑体" w:hAnsi="黑体"/>
          <w:sz w:val="24"/>
          <w:szCs w:val="28"/>
        </w:rPr>
      </w:pPr>
      <w:r>
        <w:rPr>
          <w:rFonts w:ascii="黑体" w:eastAsia="黑体" w:hAnsi="黑体"/>
          <w:sz w:val="24"/>
          <w:szCs w:val="28"/>
        </w:rPr>
        <w:t>B、显露声门的操作要迅速准确，轻柔</w:t>
      </w:r>
    </w:p>
    <w:p>
      <w:pPr>
        <w:pStyle w:val="Normal32"/>
        <w:jc w:val="left"/>
        <w:rPr>
          <w:rFonts w:ascii="黑体" w:eastAsia="黑体" w:hAnsi="黑体"/>
          <w:sz w:val="24"/>
          <w:szCs w:val="28"/>
        </w:rPr>
      </w:pPr>
      <w:r>
        <w:rPr>
          <w:rFonts w:ascii="黑体" w:eastAsia="黑体" w:hAnsi="黑体"/>
          <w:sz w:val="24"/>
          <w:szCs w:val="28"/>
        </w:rPr>
        <w:t>C、麻醉转浅时应重新加深</w:t>
      </w:r>
    </w:p>
    <w:p>
      <w:pPr>
        <w:pStyle w:val="Normal32"/>
        <w:jc w:val="left"/>
        <w:rPr>
          <w:rFonts w:ascii="黑体" w:eastAsia="黑体" w:hAnsi="黑体"/>
          <w:sz w:val="24"/>
          <w:szCs w:val="28"/>
        </w:rPr>
      </w:pPr>
      <w:r>
        <w:rPr>
          <w:rFonts w:ascii="黑体" w:eastAsia="黑体" w:hAnsi="黑体"/>
          <w:sz w:val="24"/>
          <w:szCs w:val="28"/>
        </w:rPr>
        <w:t>D、将上门齿作为支点显露声门</w:t>
      </w:r>
    </w:p>
    <w:p>
      <w:pPr>
        <w:pStyle w:val="Normal32"/>
        <w:jc w:val="left"/>
        <w:rPr>
          <w:rFonts w:ascii="黑体" w:eastAsia="黑体" w:hAnsi="黑体"/>
          <w:sz w:val="24"/>
          <w:szCs w:val="28"/>
        </w:rPr>
      </w:pPr>
      <w:r>
        <w:rPr>
          <w:rFonts w:ascii="黑体" w:eastAsia="黑体" w:hAnsi="黑体"/>
          <w:sz w:val="24"/>
          <w:szCs w:val="28"/>
        </w:rPr>
        <w:t>E、上提喉镜显露声门</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腹部闭合性损伤患者，出现哪些症状体征时，应考虑腹内脏器损伤？</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胃癌鉴别诊断</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肝硬化的治疗原则</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小儿急性阑尾炎的术后并发症。</w:t>
      </w:r>
    </w:p>
    <w:p>
      <w:pPr>
        <w:pStyle w:val="Normal36"/>
        <w:jc w:val="left"/>
        <w:rPr>
          <w:rFonts w:ascii="黑体" w:eastAsia="黑体" w:hAnsi="黑体"/>
          <w:sz w:val="24"/>
          <w:szCs w:val="28"/>
        </w:rPr>
      </w:pPr>
    </w:p>
    <w:p>
      <w:pPr>
        <w:pStyle w:val="Normal37"/>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18.</w:t>
      </w:r>
      <w:r>
        <w:rPr>
          <w:rFonts w:ascii="黑体" w:eastAsia="黑体" w:hAnsi="黑体"/>
          <w:sz w:val="24"/>
          <w:szCs w:val="28"/>
        </w:rPr>
        <w:t>阴囊内无睾丸都是隐睾吗？</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简述上睑下垂矫正术（额肌瓣法）的手术要点。</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腹外疝的病因</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右髋关节后脱位:男性，40岁，右髋外伤后疼痛，不能活动四小时四小时前患者乘公共汽车，左下肢搭于右下肢上，突然急刹车，右膝顶撞于前座椅背上，即感右髋部剧痛，不能活动。遂来院诊治。患者身体素健。无特殊疾病，无特殊嗜好。检查：全身情况良好，心肺腹未见异常。骨科情况：仰卧位，右下肢短缩，右髋呈屈曲内收内旋畸形。各项活动均受限。右大粗隆上移。右膝踝及足部关节主动被动活动均可，</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试述胃、十二指肠溃疡外科治疗的手术方法。</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主诉：女性，31岁。发现左侧甲状腺肿物4天。病史：患者4天前体检发现左甲状腺肿物，B超检查提示左侧甲状腺单发低回声结节。自发病以来，体重无明显变化。查体：T36．5℃，P80次／分。发育营养良好，全身皮肤、黏膜无黄染，浅表淋巴结未扪及肿大。颈软，无颈抵抗，未见颈动脉搏动、颈静脉怒张，气管居中，甲状腺Ⅰ度大，左侧甲状腺可及一1cm×1cm包块，质韧，偏硬，无压痛，活动度好，边界清晰，未及震颤，听诊甲状腺未闻及血管杂音。辅助检查：B超示左叶甲状腺单发结节，直径0．8cm，低回声，内有少量钙化。</w:t>
      </w:r>
    </w:p>
    <w:p>
      <w:pPr>
        <w:pStyle w:val="Normal42"/>
        <w:jc w:val="left"/>
        <w:rPr>
          <w:rFonts w:ascii="黑体" w:eastAsia="黑体" w:hAnsi="黑体"/>
          <w:sz w:val="24"/>
          <w:szCs w:val="28"/>
        </w:rPr>
      </w:pPr>
    </w:p>
    <w:p>
      <w:pPr>
        <w:pStyle w:val="Normal43"/>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4.</w:t>
      </w:r>
    </w:p>
    <w:p>
      <w:pPr>
        <w:pStyle w:val="Normal43"/>
        <w:jc w:val="left"/>
        <w:rPr>
          <w:rFonts w:ascii="黑体" w:eastAsia="黑体" w:hAnsi="黑体"/>
          <w:sz w:val="24"/>
          <w:szCs w:val="28"/>
        </w:rPr>
      </w:pPr>
      <w:r>
        <w:rPr>
          <w:rFonts w:ascii="黑体" w:eastAsia="黑体" w:hAnsi="黑体"/>
          <w:sz w:val="24"/>
          <w:szCs w:val="28"/>
        </w:rPr>
        <w:t>病历摘要：患者，男性，35岁，因"水肿5年，夜尿增多2年，乏力、厌食1个月"就诊。患者5年前无明显诱因出现晨起眼睑水肿，无乏力、纳差、腰痛、血尿等，于当地医务所测血压150/90mmHg，未规律诊治。此后水肿间断出现，时有时无，时轻时重，未予重视。近2年来出现夜尿增多，3～4次／夜，未诊治。患者近1个月无诱因感乏力、厌食，有时伴恶心、腹胀，无腹痛、腹泻或发热。自服多潘立酮（吗丁啉）无效，乏力、厌食症状进行性加重，遂就诊。患者自发病以来睡眠可，大便正常，尿量无明显改变，近1年体重有下降（具体不详）。既往史：无糖尿病史，无药物滥用史，无药物过敏史。查体：T36.8℃，P90次／分，R20次／分，BP160/100mmHg。慢性病容，贫血貌，双眼睑轻度浮肿，皮肤有氨味，浅表淋巴结无肿大，巩膜无黄染。心、肺、腹部查体未见异常。双下肢无水肿。实验室检查：血常规：Hb88g/L；尿常规：蛋白（++），RBC（++）；粪便常规（-）。血生化：Cr900μmol/L，HC0315mmol/L，血磷升高。B超：双肾缩小，左肾8.7cm×4.0cm，右肾9.0cm×4.1cm．双肾皮质回声增强，皮髓质分界不清。</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胃溃疡概述</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肛裂概述</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硬膜外阻滞失败的原因有哪些？</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先天性膈膨升的临床表现及X线表现是什么？手术指征是什么？</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何谓擦伤、撕裂伤、切伤、刺伤、挫伤、挤压伤、冲击伤、多发伤、复合伤？</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四肢大关节脱位概述</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四肢长管状骨骨折诊断要点</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吸入性损伤的早期诊断依据有哪些？</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尿路感染的诊断</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简述影响创伤修复的因素。</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病历摘要：男性，40岁，右髋外伤后疼痛，不能活动4小时。4小时前患者乘公共汽车，左下肢搭于右下肢上，突然急刹车，右膝顶撞于前座椅背上，即感右髋部剧痛，不能活动，遂来院诊治。患者身体素健，无特殊疾病，无特殊嗜好。检查：全身情况良好，心、肺、腹未见异常。骨科情况：仰卧位，右下肢短缩，右髋呈屈曲、内收、内旋畸形。各项活动均受限。右大粗隆上移。右膝踝及足部关节主动、被动活动均可，右下肢感觉正常。</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主诉：女性，30岁，胸腹部受伤6h。</w:t>
      </w:r>
      <w:r>
        <w:rPr>
          <w:rFonts w:ascii="黑体" w:eastAsia="黑体" w:hAnsi="黑体"/>
          <w:sz w:val="24"/>
          <w:szCs w:val="28"/>
        </w:rPr>
        <w:tab/>
      </w:r>
      <w:r>
        <w:rPr>
          <w:rFonts w:ascii="黑体" w:eastAsia="黑体" w:hAnsi="黑体"/>
          <w:sz w:val="24"/>
          <w:szCs w:val="28"/>
        </w:rPr>
        <w:t>病史：患者6h前因车祸伤及右下胸及上腹部后，上腹部持续剧痛，范围逐渐增大，以右侧显著。近2h来口渴明显，伴心悸和轻度烦躁不安。无呼吸困难、无大小便失禁，神志清。既往体健，嗜酒，无肝炎或结核病史，无高血压史。</w:t>
      </w:r>
      <w:r>
        <w:rPr>
          <w:rFonts w:ascii="黑体" w:eastAsia="黑体" w:hAnsi="黑体"/>
          <w:sz w:val="24"/>
          <w:szCs w:val="28"/>
        </w:rPr>
        <w:tab/>
      </w:r>
      <w:r>
        <w:rPr>
          <w:rFonts w:ascii="黑体" w:eastAsia="黑体" w:hAnsi="黑体"/>
          <w:sz w:val="24"/>
          <w:szCs w:val="28"/>
        </w:rPr>
        <w:t>查体：T38．5℃，P112次／分，BP95／70mmHg。神清，轻度不安，结膜稍苍白，心肺（-），腹稍胀，右下胸及上腹部可见挫伤痕迹，明显压痛，全腹均有压痛、反跳痛和肌紧张，以右上腹最著，移动性浊音（+），肠鸣音弱。</w:t>
      </w:r>
      <w:r>
        <w:rPr>
          <w:rFonts w:ascii="黑体" w:eastAsia="黑体" w:hAnsi="黑体"/>
          <w:sz w:val="24"/>
          <w:szCs w:val="28"/>
        </w:rPr>
        <w:tab/>
      </w:r>
      <w:r>
        <w:rPr>
          <w:rFonts w:ascii="黑体" w:eastAsia="黑体" w:hAnsi="黑体"/>
          <w:sz w:val="24"/>
          <w:szCs w:val="28"/>
        </w:rPr>
        <w:t>辅助检查：Hb93g／L，WBC12×109／L。</w:t>
      </w:r>
    </w:p>
    <w:p>
      <w:pPr>
        <w:pStyle w:val="Normal55"/>
        <w:jc w:val="left"/>
        <w:rPr>
          <w:rFonts w:ascii="黑体" w:eastAsia="黑体" w:hAnsi="黑体"/>
          <w:sz w:val="24"/>
          <w:szCs w:val="28"/>
        </w:rPr>
      </w:pPr>
    </w:p>
    <w:p>
      <w:pPr>
        <w:pStyle w:val="Normal56"/>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17.</w:t>
      </w:r>
    </w:p>
    <w:p>
      <w:pPr>
        <w:pStyle w:val="Normal56"/>
        <w:jc w:val="left"/>
        <w:rPr>
          <w:rFonts w:ascii="黑体" w:eastAsia="黑体" w:hAnsi="黑体"/>
          <w:sz w:val="24"/>
          <w:szCs w:val="28"/>
        </w:rPr>
      </w:pPr>
      <w:r>
        <w:rPr>
          <w:rFonts w:ascii="黑体" w:eastAsia="黑体" w:hAnsi="黑体"/>
          <w:sz w:val="24"/>
          <w:szCs w:val="28"/>
        </w:rPr>
        <w:t>胃十二指肠溃疡穿孔［病例摘要］男性，30岁，腹痛4小时急诊入院5小时前进食过量，饮酒后感上腹部不适，4小时前剑突下突发剧痛，伴恶心、呕吐胃内容物数次，3小时前腹痛蔓延至右侧中、下腹部。患者因疼痛腹部拒按，烦躁不安，出冷汗。急诊查体：腹平坦，广泛肌紧张，剑突下及右中、下腹部压痛明显，剑突下最著，肠鸣音偶闻，为进一步诊治经急诊入院。既往间断上腹痛8年，饥饿时明显，未经系统诊治。查体：T37.6℃，P104次/分，R24次/分，BP90/60mmHg。急性痛苦病容，烦燥，心肺检查未见明显病变，腹平坦，未见胃肠型及蠕动波，广泛腹肌紧张，剑突下区域及右侧中、下腹部压痛，反跳痛明显，剑突下最著，肝、脾未及，Murphy征（-），移动性浊音（-）。肠鸣音偶闻，直肠指检未及异常辅助检查：急查血WBC11×109/L，Hb140g/L；血淀粉酶96u（对照32u）。</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试述腹股沟斜疝和直疝的鉴别。</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痔鉴别诊断</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有关双腔气管导管，下列哪项是错误的（）</w:t>
      </w:r>
      <w:r>
        <w:rPr>
          <w:rFonts w:ascii="黑体" w:eastAsia="黑体" w:hAnsi="黑体"/>
          <w:sz w:val="24"/>
          <w:szCs w:val="28"/>
        </w:rPr>
        <w:tab/>
      </w:r>
      <w:r>
        <w:drawing>
          <wp:inline distT="0" distB="0" distL="0" distR="0">
            <wp:extent cx="2733962" cy="2048090"/>
            <wp:effectExtent l="0" t="0" r="0" b="0"/>
            <wp:docPr id="380" name="_x0000_i0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_x0000_i0380"/>
                    <pic:cNvPicPr/>
                  </pic:nvPicPr>
                  <pic:blipFill>
                    <a:blip xmlns:r="http://schemas.openxmlformats.org/officeDocument/2006/relationships" r:embed="rId16"/>
                    <a:stretch>
                      <a:fillRect/>
                    </a:stretch>
                  </pic:blipFill>
                  <pic:spPr>
                    <a:xfrm>
                      <a:off x="0" y="0"/>
                      <a:ext cx="2733962" cy="2048090"/>
                    </a:xfrm>
                    <a:prstGeom prst="rect">
                      <a:avLst/>
                    </a:prstGeom>
                  </pic:spPr>
                </pic:pic>
              </a:graphicData>
            </a:graphic>
          </wp:inline>
        </w:drawing>
      </w:r>
    </w:p>
    <w:p>
      <w:pPr>
        <w:pStyle w:val="Normal59"/>
        <w:jc w:val="left"/>
        <w:rPr>
          <w:rFonts w:ascii="黑体" w:eastAsia="黑体" w:hAnsi="黑体"/>
          <w:sz w:val="24"/>
          <w:szCs w:val="28"/>
        </w:rPr>
      </w:pPr>
      <w:r>
        <w:rPr>
          <w:rFonts w:ascii="黑体" w:eastAsia="黑体" w:hAnsi="黑体"/>
          <w:sz w:val="24"/>
          <w:szCs w:val="28"/>
        </w:rPr>
        <w:t>A、可使左右总支气管的通气暂时隔开</w:t>
      </w:r>
    </w:p>
    <w:p>
      <w:pPr>
        <w:pStyle w:val="Normal59"/>
        <w:jc w:val="left"/>
        <w:rPr>
          <w:rFonts w:ascii="黑体" w:eastAsia="黑体" w:hAnsi="黑体"/>
          <w:sz w:val="24"/>
          <w:szCs w:val="28"/>
        </w:rPr>
      </w:pPr>
      <w:r>
        <w:rPr>
          <w:rFonts w:ascii="黑体" w:eastAsia="黑体" w:hAnsi="黑体"/>
          <w:sz w:val="24"/>
          <w:szCs w:val="28"/>
        </w:rPr>
        <w:t>B、可仅用健侧管长时间施行麻醉和通气</w:t>
      </w:r>
    </w:p>
    <w:p>
      <w:pPr>
        <w:pStyle w:val="Normal59"/>
        <w:jc w:val="left"/>
        <w:rPr>
          <w:rFonts w:ascii="黑体" w:eastAsia="黑体" w:hAnsi="黑体"/>
          <w:sz w:val="24"/>
          <w:szCs w:val="28"/>
        </w:rPr>
      </w:pPr>
      <w:r>
        <w:rPr>
          <w:rFonts w:ascii="黑体" w:eastAsia="黑体" w:hAnsi="黑体"/>
          <w:sz w:val="24"/>
          <w:szCs w:val="28"/>
        </w:rPr>
        <w:t>C、可随时分别吸除其中的分泌物</w:t>
      </w:r>
    </w:p>
    <w:p>
      <w:pPr>
        <w:pStyle w:val="Normal59"/>
        <w:jc w:val="left"/>
        <w:rPr>
          <w:rFonts w:ascii="黑体" w:eastAsia="黑体" w:hAnsi="黑体"/>
          <w:sz w:val="24"/>
          <w:szCs w:val="28"/>
        </w:rPr>
      </w:pPr>
      <w:r>
        <w:rPr>
          <w:rFonts w:ascii="黑体" w:eastAsia="黑体" w:hAnsi="黑体"/>
          <w:sz w:val="24"/>
          <w:szCs w:val="28"/>
        </w:rPr>
        <w:t>D、可按需将患侧管敞开以引流肺内分泌物</w:t>
      </w:r>
    </w:p>
    <w:p>
      <w:pPr>
        <w:pStyle w:val="Normal59"/>
        <w:jc w:val="left"/>
        <w:rPr>
          <w:rFonts w:ascii="黑体" w:eastAsia="黑体" w:hAnsi="黑体"/>
          <w:sz w:val="24"/>
          <w:szCs w:val="28"/>
        </w:rPr>
      </w:pPr>
      <w:r>
        <w:rPr>
          <w:rFonts w:ascii="黑体" w:eastAsia="黑体" w:hAnsi="黑体"/>
          <w:sz w:val="24"/>
          <w:szCs w:val="28"/>
        </w:rPr>
        <w:t>E、可按需对两侧肺进行不同方式通气</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临床表现病人临床表现为烦躁不安，极度呼吸困难，发绀，血压下降，常伴有皮下气肿。查体时发现，皮下尤其是头面部肿胀（气肿），可扪及捻发感；患侧胸廓饱满，胸壁活动明显减低，患侧叩诊为鼓音，呼吸音消失；气管明显向健侧移位；胸腔穿刺测压，胸内为正压，有高压气体排出。</w:t>
      </w:r>
    </w:p>
    <w:p>
      <w:pPr>
        <w:pStyle w:val="Normal00"/>
        <w:spacing w:before="0" w:after="0" w:line="240" w:lineRule="atLeast"/>
        <w:jc w:val="left"/>
        <w:rPr>
          <w:rFonts w:ascii="黑体" w:eastAsia="黑体" w:hAnsi="黑体"/>
          <w:sz w:val="24"/>
          <w:szCs w:val="28"/>
          <w:lang w:val="en-US" w:eastAsia="zh-CN" w:bidi="ar-SA"/>
        </w:rPr>
        <w:sectPr w:rsidSect="00C33305">
          <w:footerReference w:type="default" r:id="rId17"/>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cs="Arial"/>
          <w:sz w:val="24"/>
          <w:szCs w:val="28"/>
          <w:lang w:val="en-US" w:eastAsia="zh-CN" w:bidi="ar-SA"/>
        </w:rPr>
        <w:tab/>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放射学征象X线胸片可见患侧胸腔充满气体，肺脏被压迫向肺门萎陷，气管、纵隔明显向健侧移位，可见皮下和纵隔气肿。张力性气胸要与主支气管断裂相鉴别。创伤性支气管断裂被压缩的肺脏影不像一般张力性气胸的肺被压缩向肺门区，而是被压缩的肺上缘低于肺门水平，称为“肺下垂征”。</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（1）甲状腺腺瘤：甲状腺腺瘤是最常见的甲状腺良性肿瘤。病理上分为滤泡状和乳头状囊性腺瘤两种，前者较常见。</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甲状腺癌：甲状腺癌是最常见的甲状腺恶性肿瘤。病理上分为①乳头状癌：常见于中青年女性，恶性度低。虽较早出现颈淋巴结转移，但预后较好。②滤泡状癌：多见于50岁左右妇女，属中度恶性。③未分化癌：多见于老年人，高度恶性，预后很差。④髓样癌：少见，可分泌降钙素，恶性程度中等。</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临床表现主要是不易缓解的上腹部疼痛，呕吐物呈咖啡渣样或有柏油便。以胃窦、小弯和贲门区最常见。按大体形态常将胃癌分为：蕈伞型、浸润型、溃疡型。</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上消化道造影表现（图6-2-32）：</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2857800" cy="4010446"/>
            <wp:effectExtent l="0" t="0" r="0" b="0"/>
            <wp:docPr id="376" name="_x0000_i0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_x0000_i0376"/>
                    <pic:cNvPicPr/>
                  </pic:nvPicPr>
                  <pic:blipFill>
                    <a:blip xmlns:r="http://schemas.openxmlformats.org/officeDocument/2006/relationships" r:embed="rId18"/>
                    <a:stretch>
                      <a:fillRect/>
                    </a:stretch>
                  </pic:blipFill>
                  <pic:spPr>
                    <a:xfrm>
                      <a:off x="0" y="0"/>
                      <a:ext cx="2857800" cy="4010446"/>
                    </a:xfrm>
                    <a:prstGeom prst="rect">
                      <a:avLst/>
                    </a:prstGeom>
                  </pic:spPr>
                </pic:pic>
              </a:graphicData>
            </a:graphic>
          </wp:inline>
        </w:drawing>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患者，男性，53岁，食欲减退，上腹痛数月。上消化道造影示胃小弯形状不规则的充盈缺损并可见腔内小龛影，黏膜皱襞破坏、消失、中断。</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1.形状不规则的充盈缺损；</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2.形状不规则的腔内龛影，多呈半月形，外缘平直，内缘不整齐而有多个尖角，龛影周围绕以轮廓不规则且锐利的环堤，即“半月综合征”；</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3.胃腔狭窄、胃壁僵硬；</w:t>
      </w:r>
    </w:p>
    <w:p>
      <w:pPr>
        <w:pStyle w:val="Normal200"/>
        <w:spacing w:before="0" w:after="0" w:line="240" w:lineRule="atLeast"/>
        <w:jc w:val="left"/>
        <w:rPr>
          <w:rFonts w:ascii="黑体" w:eastAsia="黑体" w:hAnsi="黑体"/>
          <w:sz w:val="24"/>
          <w:szCs w:val="28"/>
          <w:lang w:val="en-US" w:eastAsia="zh-CN" w:bidi="ar-SA"/>
        </w:rPr>
        <w:sectPr w:rsidSect="00C33305">
          <w:footerReference w:type="default" r:id="rId19"/>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4.黏膜皱襞异常：粗大、僵直或结节状，出现破坏、消失或中断；</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5.病变区蠕动消失。</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（1）幽门螺杆菌感染。</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（2）非甾体抗炎药。</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（3）胃酸和胃蛋白酶。</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（4）遗传因素。</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（5）其他危险因素，如吸烟、胃十二指肠运动异常、应激和心理因素、饮食、病毒感染等。</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（1）羊膜囊穿刺：羊水穿刺宜在妊娠16周以后羊水区已达170mL左右进行，此时羊水细胞较多，操作安全可靠，可做羊水生化测定和甲胎蛋白检查，沉淀的细胞做性染色体检查，包括染色体分析。</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（2）B超检查：羊膜囊穿刺前宜先做B超检查，以确定胎儿和胎盘的位置。</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（3）X线检查：了解骨骼有无发育异常，确定有无小头畸形，无脑儿，软骨发育不良，脑积水，短肢畸形，脊柱裂等畸形。</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（4）胎儿镜检查：可直接观察胎儿的头面、四肢、外生殖器和肢体表现在妊娠16～20周后胎儿镜检查可测定胎儿、胎盘的确切位置。</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（5）早期绒毛膜活检：提早确定诊断，制作染色体标本，作染色体分析，某些代谢病，测定某种羊水细胞酶。</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第Ⅰ型：食管上、下段均闭锁，无食管气管瘘，两段距离甚远。</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第Ⅱ型：食管上段有瘘管与气管相通，食管下段盲闭，两段距离亦甚远。</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第Ⅲ型：食管上段闭锁，下段有瘘管与气管相通。</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第Ⅳ型：食管上、下两段皆与气管相通成瘘。</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第Ⅴ型：无食管闭锁，但有瘘与气管相通，单纯气管食管瘘。</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儿童骨骼因其对应力有较强弹性，肥厚的骨膜，很强的塑形潜力，愈合时间短以及骨骼的存在等特性，儿童骨折有下列特点：</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（1）骨折愈合快。儿童骨折比成人愈合快，厚的骨膜和丰富的血运使骨折后很少有不愈合者。儿童年龄越小，骨折愈合越快，如股骨产伤骨折12天内愈合，2～3岁则3周愈合，8～9岁需6周愈合。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（2）塑形能力强。年龄越小，塑形能力越强，儿童对成角畸形的自发矫形能力最强，但与关节活动方向垂直的成角畸形旋转则不能自行矫正。</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（3）过度生长。儿童肢体骨折后有加速生长的潜力。</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（4）骨髂损伤。儿童在生长发育期，具有骨骺和骺板等结构，且骨骺的连接没有韧带的连接强，暴力常引起骨骺撕脱，骨骺滑脱损伤。</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腹腔镜检查见到卵巢囊肿扭转，有利于诊断，可以同时治疗。</w:t>
      </w:r>
    </w:p>
    <w:p>
      <w:pPr>
        <w:pStyle w:val="Normal70"/>
        <w:spacing w:before="0" w:after="0" w:line="240" w:lineRule="atLeast"/>
        <w:rPr>
          <w:lang w:val="en-US" w:eastAsia="zh-CN" w:bidi="ar-SA"/>
        </w:rPr>
        <w:sectPr w:rsidSect="00C33305">
          <w:footerReference w:type="default" r:id="rId20"/>
          <w:type w:val="nextPage"/>
          <w:pgSz w:w="11906" w:h="16838" w:code="9"/>
          <w:pgMar w:top="1440" w:right="1800" w:bottom="1440" w:left="1800" w:header="851" w:footer="992" w:gutter="0"/>
          <w:pgNumType w:start="11"/>
          <w:cols w:space="425"/>
          <w:titlePg w:val="0"/>
          <w:docGrid w:type="lines" w:linePitch="312"/>
        </w:sect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9.正确答案:D</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清创术的目的是：预防感染和促使伤口顺利愈合。清创术的步骤主要有：</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1、麻醉，根据需要进行；</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2、清洗，清除周围污物，用盐水反复冲洗伤口；</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3、伤口周围消毒，四肢及躯干部用碘酒，面部、外生殖器和会阴皮肤只可用酒精，消毒毕铺手术巾单；</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4、伤口组织的处理，清除所见异物，必要时充分显露伤口腔，直到见到渗血为止；</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伤口缝合，分明面彻底止血，冲洗后用酒精消毒周围皮肤，按组织层次缝合。沾染较多或较迟处理（如证实已超过8小时）可留置胶皮引流条于缝合的伤口两端皮下，或者缝上线后暂不结扎，伤口内填盐水纱布，术后3~5日更换敷料，待创面有少量新鲜肉芽时结扎缝线</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11.正确答案:E</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休克的监测方法：</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（1）一般监测</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①精神状态：反映脑组织血液灌流和全身循环状况。</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②皮肤温度、色泽：是体表灌流情况的标志。</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③血压：维持稳定的血压在休克治疗中十分重要。通常收缩压&lt;90mmHg、脉压2.0为严重休克。</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尿量：反映肾血液灌注的指标。尿少通常是早期休克和休克复苏不完全的表现。尿量&lt;25ml／h、比重增加者表明存在肾灌注不足；血压正常但尿量仍少且比重偏低者，提示有急性肾衰竭可能。当尿量维持在30ml／h以上时，则休克已纠正。</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（2）特殊监测</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中心静脉压（CVP）：可反映全身血容量与右心功能之间的关系。CVP的正常值为0.49～0.98kPa（5～10cmH2O）。当CVP&lt;0.49kPa时，表示血容量不足；高于1.47kPa（15cmH2O）时，则提示心功能不全、静脉血管床过度收缩或肺循环阻力增高；若CVF’超过1.96kPa（20cmH2O）时，则表示存在充血性心力衰竭。</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肺毛细血管楔压（PCWP）：应用Swan-Ganz漂浮导管可测得肺动脉压（PAP）和肺毛细血管楔压，反映肺静脉、左心房和左心室的功能状态。PCWP的正常值为0.8～2kPa（6～15mmHg）。PCWP低于正常值反映血容量不足，增高反映左房压力增高例如急性肺水肿时。</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③心排出量（CO）和心脏指数（C1）：成人CO的正常值为4～6L／min；心脏指数（C1）正常值为2.5～3.5L／（min·m2）。此外，还可通过测定混合静脉血氧饱和度（SvO2），来判断体内氧供应与氧消耗的比例。</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④动脉血气分析：反映休克的严重程度和复苏状况。休克引起ARDS时出现PaO2显著下降（&lt;60mmHg）。通过监测pH、碱剩余（BE.、缓冲碱（BB.和标准重碳酸盐（SB.的动态变化有助于了解休克时酸碱平衡的情况。</w:t>
      </w:r>
    </w:p>
    <w:p>
      <w:pPr>
        <w:pStyle w:val="Normal110"/>
        <w:spacing w:before="0" w:after="0" w:line="240" w:lineRule="atLeast"/>
        <w:jc w:val="left"/>
        <w:rPr>
          <w:rFonts w:ascii="黑体" w:eastAsia="黑体" w:hAnsi="黑体"/>
          <w:sz w:val="24"/>
          <w:szCs w:val="28"/>
          <w:lang w:val="en-US" w:eastAsia="zh-CN" w:bidi="ar-SA"/>
        </w:rPr>
        <w:sectPr w:rsidSect="00C33305">
          <w:footerReference w:type="default" r:id="rId21"/>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⑤动脉血乳酸盐测定：反映组织灌注不足情况，估计休克及复苏的变化趋势。正常值为1～1.5mmol／L。结合乳酸盐丙酮酸盐（L／P）比值判断组织灌注情况，正常比值约为10：1。</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⑥DIC的检测：当下列5项检查中出现3项以上异常，结合临床有休克及微血管栓塞症状和出血倾向时，便可诊断DIC。包括.A.血小板计数低于80×109／L.B.凝血酶原时间比对照组延长3s以上；C.血浆纤维蛋白原低于1.5g／L或呈进行性降低；D.3P（血浆鱼精蛋白副凝）试验阳性；E.血涂片中破碎红细胞超过2％等。</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及诊断依据初步诊断为胃癌。诊断依据是：（1）腹痛、乏力、食欲下降、消瘦、呈慢性渐进性过程；（2）结膜，甲床苍白，剑突下深压痛，便潜血2次（+），均提示上消化道病变伴有出血；贫血（Hb↓）；（3）上消化道造影显示胃部龛影，此病变可解释患者的临床表现。</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2.鉴别诊断与本例有类似表现的疾患主要有：（1）胃溃疡胃溃疡也有可能伴有出血，甚至贫血。（2）慢性胃炎或胃平滑肌肉瘤等，亦应考虑到，因也可有上腹疼痛或上消化道出血的表现。</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进一步检查根据初步诊断与鉴别诊断以及决定治疗方案，应作：（1）胃镜检查，同时取组织标本，送病理检查，以获取可靠的诊断。（2）CT检查，可了解肝或腹腔淋巴结有无转移和转移情况与部位，以协助制定治疗步骤。</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4.治疗原则（1）开腹探查，胃癌根治术，若不能彻底根治，也要争取切除胃部病变，缓解失血情况。（2）术后应进行辅助化疗，以巩固疗效。</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1.诊断及诊断依据本例初步印象是：急性泌尿系统感染（膀胱炎）。其诊断依据是：</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（1）新婚女性，急性起病，有明显尿路刺激症状和耻骨弓上不适，无腰痛和全身感染症状。</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（2）查体无明显体征，肾区叩痛（-）。</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（3）化验有白细胞尿，尿蛋白（-）。</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2.鉴别诊断</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（1）急性肾盂肾炎除有尿路刺激症状外，有腰痛和肾区叩痛，有全身感染症状，化验除有白细胞尿外，还常有白细胞管型和蛋白尿，血白细胞数和中性粒细胞比例均增高。</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（2）肾结核常有肾外结核感染，尿培养结核杆菌阳性，一般抗菌药物治疗无效。</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（3）尿道综合征虽有尿路刺激症状，但多次检查均无真性细菌尿。</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3.进一步检查根据初步诊断与鉴别诊断，为确诊应作：</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（1）尿涂片镜检细菌可快速确定细菌尿，即平均每个油镜视野见细菌≥1个。</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（2）尿细菌定量培养含菌量≥105／ml。</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（3）持续不愈者可作IVP，以了解尿路有无解剖上的异常。</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4.治疗原则</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（1）抗感染治疗。</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（2）祛除原因，多饮水。</w:t>
      </w:r>
    </w:p>
    <w:p>
      <w:pPr>
        <w:pStyle w:val="Normal130"/>
        <w:spacing w:before="0" w:after="0" w:line="240" w:lineRule="atLeast"/>
        <w:rPr>
          <w:lang w:val="en-US" w:eastAsia="zh-CN" w:bidi="ar-SA"/>
        </w:rPr>
        <w:sectPr w:rsidSect="00C33305">
          <w:footerReference w:type="default" r:id="rId22"/>
          <w:type w:val="nextPage"/>
          <w:pgSz w:w="11906" w:h="16838" w:code="9"/>
          <w:pgMar w:top="1440" w:right="1800" w:bottom="1440" w:left="1800" w:header="851" w:footer="992" w:gutter="0"/>
          <w:pgNumType w:start="13"/>
          <w:cols w:space="425"/>
          <w:titlePg w:val="0"/>
          <w:docGrid w:type="lines" w:linePitch="312"/>
        </w:sect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1.除结核病的全身表现，如倦怠、体重减轻、食欲不振、低热盗汗等，主要表现为呼吸困难及心包积液体征，胸痛和心包摩擦音少见。心包积液为中等或大量。易发展为缩窄性心包炎。</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心包积液体征：①心脏体征：心尖搏动减弱或消失，心浊音界向两侧扩大，心音遥远。②Ewart征：即左肺受压迫征。③心脏压塞征：急性心包压塞表现为心动过速，心排血量下降，发绀，呼吸困难，收缩压下降甚至休克。慢性心包压塞主要表现为静脉压显著升高，颈静脉怒张，吸气时颈静脉扩张（Kussmaul征），常伴有肝大，腹水，下肢浮肿，脉搏细弱，脉压减小，出现奇脉。</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（1）血白细胞及中性粒细胞均明显增高。尿胆红素阳性，血清总胆红素升高，直接胆红素升高明显。ALP升高，肝功能异常。寒战时做血培养，多有细菌生长。</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（2）B超：可见肝内外胆管不同程度的扩张，胆总管或肝内胆管结石、胆管壁增厚，胆囊增大等。</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（3）诊断困难者，可选用CT、MRCP、ERCP、超声内镜等检查。</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患者多有溃疡病史（10％病人在穿孔前无明显溃疡病史）；②突起上腹剧痛；③早期可出现休克；④体查腹膜炎明显；⑤腹部透视或照片，80％病例膈下可见游离气体；⑥腹膜炎严重者，腹腔穿刺可抽出混浊液体。</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诊断和诊断依据本例初步印象：腹痛原因待查，消化道穿孔可能性大。其诊断依据是：（1）多数有溃疡症状或溃疡病史，而且近期有溃疡病活动的特征。（2）临床表现多数在饮食不当或清晨空腹时发生，穿孔后表现为急剧的腹痛，剧烈呈刀割样或烧灼样持续性疼痛，疼痛起初多在上腹部，而后迅速蔓延至全腹，可以伴有发热，严重时可能出现感染性休克。（3）查体显著的腹膜刺激征为该病的特点，表现为腹部的压痛、反跳痛和肌紧张，腹部拒按。</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鉴别诊断（1）急性胰腺炎临床症状相似，腹痛不如溃疡穿孔急骤，腹痛有由轻及重的过程，疼痛部位位于上腹偏左及背部，血清淀粉酶明显升高。（2）胆石症、急性胆囊炎多数有胆囊结石的病史，疼痛为阵发性绞痛，位于右上腹，查体Murphy征常为阳性，B超检查常可明确诊断。（3）急性阑尾炎溃疡穿孔后，胃、十二指肠内容物常可沿升结肠旁沟或小肠系膜根部流至右下腹，仔细询问病史和开始疼痛的特点和部位应可诊断。（4）胃癌穿孔因为与溃疡穿孔的情况相似，术前常难以鉴别。老年患者，尤其是无溃疡病病史而近期有胃部不适、消化不良、消瘦及恶病质等症状者，当出现溃疡病急性穿孔症状及体征时，应考虑到胃癌穿孔的可能。</w:t>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23"/>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cs="Arial"/>
          <w:sz w:val="24"/>
          <w:szCs w:val="28"/>
          <w:lang w:val="en-US" w:eastAsia="zh-CN" w:bidi="ar-SA"/>
        </w:rPr>
        <w:tab/>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进一步检查（1）血液检查血常规、肝功能、胰腺淀粉酶等。（2）腹部X线卧立位腹平片检查是否有膈下游离气体，但约20％左右的患者穿孔后可无气腹表现。（3）腹部B超明确腹腔是否有渗出、腹腔积液，胰腺周围轮廓和渗出情况、胰管是否扩张，胆囊回声、囊壁厚度、胆囊管及胆总管的直径、胆囊内及胆总管内是否有异常回声。（4）腹部CT注意盆腔、腹腔的积液、占位、胰腺周围的情况、胰管是否扩张以及胆总管是否扩张。</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4.治疗原则（1）首先是终止胃肠内容物的继续渗入腹腔包括胃肠减压、补液、维持水电解质平衡、抑制胃酸分泌等。（2）因患者有腹膜炎症状，有手术探查指征。（3）穿孔缝合术为治疗穿孔的主要手段。</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感染性休克的治疗主要有两个目的，一是迅速控制感染，二是纠正血流动力学异常，即治疗休克。在休克未纠正前，应着重治疗休克，同时治疗感染}在休克纠正后.应着重治疗感染。原发病灶应及早处理，才能纠正休克和巩固_疗效。因此，有的病例经过短期的积极抗休克治疗后，即使休克未见好转，必要时也应进行手术，处理原发感染病灶。</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1.询问肛门部疼痛的性质、程度及与排便的关系，粪便的性状，是否带血，有无便秘。</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2.肛门视诊注意肛管皮肤有无纵形裂隙（特别注意后方）及前哨痔，记录其位置、数目。如有肛裂，暂不宜行直肠指诊及肛门镜检查。</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一、诊断及诊断依据</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（一）诊断急性重症胰腺炎</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（二）诊断依据</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1.急性持续性上腹痛，向腰背部放射，伴恶心、呕吐，吐后腹痛不减</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2.查体有上腹部肌紧张，压痛，可疑反跳痛和腹水征及麻痹性肠梗阻征象</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3.化验血WBC数和中性比例增高、腹平片结果不支持肠穿孔和明显肠梗阻</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4.既往有胆结石史</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二、鉴别诊断</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1.溃疡病急性穿孔2.急性肠梗阻3.急性胃炎4.慢性胆囊炎急性发作</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三、进一步检查</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1.腹部B超和CT扫描2.若有腹水，则应穿刺化验及腹水淀粉酶活性测定</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3.血清淀粉酶活性、血糖、血Ca2+、K+、Na+、Cl-</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4.血气分析、血清正铁白蛋白</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5.肝肾功能</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四、治疗原则</w:t>
      </w:r>
    </w:p>
    <w:p>
      <w:pPr>
        <w:pStyle w:val="Normal2000"/>
        <w:spacing w:before="0" w:after="0" w:line="240" w:lineRule="atLeast"/>
        <w:jc w:val="left"/>
        <w:rPr>
          <w:rFonts w:ascii="黑体" w:eastAsia="黑体" w:hAnsi="黑体"/>
          <w:sz w:val="24"/>
          <w:szCs w:val="28"/>
          <w:lang w:val="en-US" w:eastAsia="zh-CN" w:bidi="ar-SA"/>
        </w:rPr>
        <w:sectPr w:rsidSect="00C33305">
          <w:footerReference w:type="default" r:id="rId24"/>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1.减少胰腺外分泌：禁食和胃肠减压；抑制胰腺分泌药物如生长抑素</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2.对抗胰酶活性药物（抑肽酶、加贝酯）3.抗生素4.支持疗法：输液、营养支持、镇痛</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5.必要时手术治疗</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结核性腹膜炎临床表现多无特异性，诊断主要依靠典型临床表现和腹腔积液检查综合得出。</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1.病史儿童及青壮年，有结核病史或伴有腹膜外结核证据者。不明原因发热达两周以上，乏力、食欲不振、消瘦伴腹胀、腹痛、腹泻等表现，而白细胞及分类正常或轻度增高，血沉增快者应高度怀疑。</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体征腹部触诊呈柔韧感，可有压痛，多无反跳痛。部分患者可触及腹块，约1／3患者腹腔积液征阳性。合并有肠或肠系膜淋巴结核者可出现肠梗阻的表现。对已婚女性患者还应常规进行妇科检查，以除外盆腔结核。</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实验室检查主要集中在腹腔积液的相关化验：腹腔积液多为草黄色液体，静置后自然凝固，少数呈淡血色，偶见乳糜样。化验多为渗出液，白细胞数多在0.5×109／L以上，以单个核细胞为主。腹腔积液病原学检查阳性率低，浓缩查抗酸杆菌较难。近年来开展的腹腔积液中结核杆菌PCR检测法大大提高了阳性率。腹腔积液ADA的增高有助于诊断，但并非特异。</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因为脓性指头炎的波动感不明显，张力高而密闭，可很快引起末节指骨骨髓炎和骨坏死。切口应应于指的侧面作纵切口，切口近端不可超过手指末节与中节交界处以免伤及腱鞘，并将切口处皮下组织中纤维隔切断，避免指腹掌侧切口，；脓腔较大时，可于指腹两侧作对口引流。</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（1）肠系膜淋巴结炎：多与上呼吸道感染同时存在，炎症累及回盲部的淋巴结。早期体温升高，胃肠道症状不明显。右下腹虽有轻微压痛，但腹肌不紧张。需要反复检查。</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（2）美克尔憩室炎：靠近脐部，憩室炎的疼痛与阑尾炎相似，略轻微，可合并出血、穿孔和肠梗阻。</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（3）急性胃肠炎：多因为不洁饮食引起，早期有发热、痉挛性腹痛和多次腹泻。腹痛无固定部位，多在脐周。</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（4）过敏性紫癜：早期出现剧烈腹痛，继发散在性的出血斑点，关节肿胀，压痛不局限在右下腹，可合并便血。</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（5）右侧肺炎：右下腹轻度压痛，腹肌紧张不明显，胸部检查及胸透可确定有无肺炎。</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右髂窝脓肿：脓肿在腹股沟管内侧，较阑尾脓肿的位置略低，稍偏外侧。患儿髋部呈屈曲状，可试行穿刺。局部检查：髂窝脓肿无波动，脓肿位置深，压痛明显，应注意肛门周围、外阴附近或患侧下肢有无炎性病灶。</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（7）肠痉挛：学龄儿童的肠痉挛可反复发作，病因不明，每次持续10～20分钟，无明显压痛点，短暂腹痛可自行缓解。</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sectPr w:rsidSect="00C33305">
          <w:footerReference w:type="default" r:id="rId25"/>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cs="Arial"/>
          <w:sz w:val="24"/>
          <w:szCs w:val="28"/>
          <w:lang w:val="en-US" w:eastAsia="zh-CN" w:bidi="ar-SA"/>
        </w:rPr>
        <w:t>5.正确答案:</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（1）临床表现：多于3～5天出现呕吐，呕吐物呈绿色或黄色，含有大量胆汁，多为反复发作，重者可见便血。</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X线检查：腹部直立前后片显示：下腹部只有少数气泡或仅显示一片空白，第二征象是为胃十二指肠第一段扩张，左上腹和右上腹略低处各有个液平面。但右部的液平面较狭，不及十二指肠闭锁病例液平面宽广。若证实盲肠和升结肠位于上腹部或左侧，对诊断有决定性意义。</w:t>
      </w:r>
    </w:p>
    <w:p>
      <w:pPr>
        <w:pStyle w:val="Normal240"/>
        <w:spacing w:before="0" w:after="0" w:line="240" w:lineRule="atLeast"/>
        <w:rPr>
          <w:lang w:val="en-US" w:eastAsia="zh-CN" w:bidi="ar-SA"/>
        </w:rPr>
      </w:pP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腹股沟疝的诊断虽较容易，但需与如下常见的疾病相鉴别。</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1.睾丸鞘膜积液鞘膜积液所呈现的肿块完全局限在阴囊内，其上界可以清楚地摸到；用透光试验检查肿块，鞘膜积液多为透光（阳性），而疝块则不能透光。</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2.交通性鞘膜积液肿块的外形与睾丸鞘膜积液相似。于每日起床后或站立活动时肿块缓慢地出现并增大。平卧或睡觉后肿块逐渐缩小，挤压肿块，其体积也可逐渐缩小。透光试验为阳性。</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3.精索鞘膜积液肿块较小，在腹股沟管内，牵拉同侧睾丸可见肿块移动。</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4.隐睾腹股沟管内下降不全的睾丸可被误诊为斜疝或精索鞘膜积液。隐睾肿块较小，挤压时可出现特有的胀痛感觉。如患侧阴囊内睾丸缺如，则诊断更为明确。</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5.急性肠梗阻肠管被嵌顿的疝可伴发急性肠梗阻，但不应仅满足于肠梗阻的诊断而忽略疝的存在；尤其足患者比较肥胖或疝块比较小时，更易发生这类问题而导致治疗上的错误。</w:t>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1.流产停经后少量阴道流血，伴下腹正中疼痛，盆腔检查子宫增大、变软，宫口松弛，尿。HCG阳性，超声见宫腔内有孕囊，排出组织物或诊刮病理见绒毛。</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2.黄体破裂无停经史，月经中期（黄体期）突发一侧下腹痛，尿HCG阴性，超声见子宫正常，一侧附件包块，盆腔检查子宫正常大小，附件区可及包块。后穹隆穿刺抽出陈旧不凝血。</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3.卵巢囊肿扭转无停经史，既往有卵巢囊肿史，突发一侧下腹痛，无阴道流血及肛门坠胀，尿HCG阴性，超声见子宫正常，一侧附件包块，盆腔检查子宫正常大小，附件区可及触痛明显、张力较大的包块。</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4.急性盆腔炎不洁性生活史，发热、持续下腹痛，查体腹部压痛、反跳痛，宫颈举痛，附件区增厚、触痛。超声可无异常发现。无阴道流血，尿：HCG阴性，后穹隆穿刺抽出脓液或渗出液。</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5.急性阑尾炎多数患者有较为典型的转移性右下腹疼痛，如合并阑尾穿孔会出现全腹痛；体检可发现右下腹局限性的腹膜炎特征。</w:t>
      </w:r>
    </w:p>
    <w:p>
      <w:pPr>
        <w:pStyle w:val="Normal260"/>
        <w:spacing w:before="0" w:after="0" w:line="240" w:lineRule="atLeast"/>
        <w:rPr>
          <w:lang w:val="en-US" w:eastAsia="zh-CN" w:bidi="ar-SA"/>
        </w:rPr>
      </w:pP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一、诊断及诊断依据（8分）</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（一）诊断1.急性肾小球肾炎2.急性肾功能不全</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诊断依据1.急性肾小球肾炎先有咽部感染，临床表现少尿，血尿。查体：血压高，眼睑浮肿，双下肢可凹性水肿，尿蛋白（++），尿红细胞增多，血补体（C3）减低，ASO高2.急性肾功能不全：尿少，血BUN和肌酐明显升高</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https://d.book118.com/088024134143006027</w:t>
        </w:r>
      </w:hyperlink>
    </w:p>
    <w:p>
      <w:pPr>
        <w:pStyle w:val="Normal270"/>
        <w:spacing w:before="0" w:after="0" w:line="240" w:lineRule="atLeast"/>
        <w:jc w:val="left"/>
        <w:rPr>
          <w:rFonts w:ascii="黑体" w:eastAsia="黑体" w:hAnsi="黑体"/>
          <w:sz w:val="24"/>
          <w:szCs w:val="28"/>
          <w:lang w:val="en-US" w:eastAsia="zh-CN" w:bidi="ar-SA"/>
        </w:rPr>
      </w:pPr>
    </w:p>
    <w:sectPr w:rsidSect="00C33305">
      <w:footerReference w:type="default" r:id="rId27"/>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image" Target="media/image3.jpeg"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4.jpeg" /><Relationship Id="rId17" Type="http://schemas.openxmlformats.org/officeDocument/2006/relationships/footer" Target="footer9.xml" /><Relationship Id="rId18" Type="http://schemas.openxmlformats.org/officeDocument/2006/relationships/image" Target="media/image5.jpeg"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hyperlink" Target="https://d.book118.com/088024134143006027" TargetMode="External" /><Relationship Id="rId27" Type="http://schemas.openxmlformats.org/officeDocument/2006/relationships/footer" Target="footer17.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image" Target="media/image2.jpe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