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338" w:rsidRPr="00CA7817" w:rsidP="00CA7817">
      <w:pPr>
        <w:jc w:val="center"/>
        <w:outlineLvl w:val="0"/>
        <w:rPr>
          <w:rFonts w:ascii="宋体"/>
          <w:b/>
          <w:sz w:val="84"/>
          <w:szCs w:val="84"/>
        </w:rPr>
      </w:pPr>
      <w:r w:rsidRPr="00CA7817">
        <w:rPr>
          <w:rFonts w:ascii="宋体" w:hAnsi="宋体" w:hint="eastAsia"/>
          <w:b/>
          <w:sz w:val="84"/>
          <w:szCs w:val="84"/>
        </w:rPr>
        <w:t>平安</w:t>
      </w:r>
      <w:r w:rsidRPr="00CA7817">
        <w:rPr>
          <w:rFonts w:ascii="宋体" w:hAnsi="宋体" w:hint="eastAsia"/>
          <w:b/>
          <w:sz w:val="84"/>
          <w:szCs w:val="84"/>
        </w:rPr>
        <w:t>员</w:t>
      </w:r>
    </w:p>
    <w:p w:rsidR="00B95338" w:rsidRPr="00FB0592" w:rsidP="00655276">
      <w:pPr>
        <w:ind w:firstLine="640" w:firstLineChars="200"/>
        <w:jc w:val="center"/>
        <w:outlineLvl w:val="0"/>
        <w:rPr>
          <w:rFonts w:ascii="宋体"/>
          <w:b/>
          <w:sz w:val="32"/>
          <w:szCs w:val="32"/>
        </w:rPr>
      </w:pPr>
      <w:r w:rsidRPr="00FB0592">
        <w:rPr>
          <w:rFonts w:ascii="宋体" w:hAnsi="宋体" w:hint="eastAsia"/>
          <w:b/>
          <w:sz w:val="32"/>
          <w:szCs w:val="32"/>
        </w:rPr>
        <w:t>试卷</w:t>
      </w:r>
      <w:r w:rsidRPr="00FB0592">
        <w:rPr>
          <w:rFonts w:ascii="宋体" w:hAnsi="宋体"/>
          <w:b/>
          <w:sz w:val="32"/>
          <w:szCs w:val="32"/>
        </w:rPr>
        <w:t>A</w:t>
      </w:r>
    </w:p>
    <w:p w:rsidR="00B95338" w:rsidRPr="00FB0592" w:rsidP="00655276">
      <w:pPr>
        <w:ind w:firstLine="640" w:firstLineChars="200"/>
        <w:jc w:val="center"/>
        <w:rPr>
          <w:rFonts w:ascii="宋体"/>
          <w:b/>
          <w:sz w:val="32"/>
          <w:szCs w:val="32"/>
        </w:rPr>
      </w:pPr>
      <w:r w:rsidRPr="00FB0592">
        <w:rPr>
          <w:rFonts w:ascii="宋体" w:hAnsi="宋体" w:hint="eastAsia"/>
          <w:b/>
          <w:sz w:val="32"/>
          <w:szCs w:val="32"/>
        </w:rPr>
        <w:t>平安</w:t>
      </w:r>
      <w:r w:rsidRPr="00FB0592">
        <w:rPr>
          <w:rFonts w:ascii="宋体" w:hAnsi="宋体" w:hint="eastAsia"/>
          <w:b/>
          <w:sz w:val="32"/>
          <w:szCs w:val="32"/>
        </w:rPr>
        <w:t>员</w:t>
      </w:r>
    </w:p>
    <w:p w:rsidR="00B95338" w:rsidRPr="00655276" w:rsidP="00FB0592">
      <w:pPr>
        <w:jc w:val="left"/>
        <w:rPr>
          <w:rFonts w:ascii="宋体"/>
          <w:b/>
          <w:color w:val="FF0000"/>
          <w:sz w:val="44"/>
          <w:szCs w:val="21"/>
        </w:rPr>
      </w:pPr>
      <w:r w:rsidRPr="00655276">
        <w:rPr>
          <w:rFonts w:ascii="宋体" w:hAnsi="宋体" w:hint="eastAsia"/>
          <w:b/>
          <w:color w:val="FF0000"/>
          <w:sz w:val="44"/>
          <w:szCs w:val="21"/>
        </w:rPr>
        <w:t>单选题</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01</w:t>
      </w:r>
      <w:r w:rsidRPr="00655276">
        <w:rPr>
          <w:rFonts w:ascii="宋体" w:hAnsi="宋体" w:hint="eastAsia"/>
          <w:sz w:val="44"/>
          <w:szCs w:val="21"/>
        </w:rPr>
        <w:t>、</w:t>
      </w:r>
      <w:r w:rsidRPr="00655276">
        <w:rPr>
          <w:rFonts w:ascii="宋体" w:hAnsi="宋体" w:hint="eastAsia"/>
          <w:sz w:val="44"/>
          <w:szCs w:val="21"/>
        </w:rPr>
        <w:t>依据</w:t>
      </w:r>
      <w:r w:rsidRPr="00655276">
        <w:rPr>
          <w:rFonts w:ascii="宋体" w:hAnsi="宋体" w:hint="eastAsia"/>
          <w:sz w:val="44"/>
          <w:szCs w:val="21"/>
        </w:rPr>
        <w:t>《水法》规定，在河道管理范围内铺设跨河管道，电缆属于（）</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02</w:t>
      </w:r>
      <w:r w:rsidRPr="00655276">
        <w:rPr>
          <w:rFonts w:ascii="宋体" w:hAnsi="宋体" w:hint="eastAsia"/>
          <w:sz w:val="44"/>
          <w:szCs w:val="21"/>
        </w:rPr>
        <w:t>、为了防止建筑物渗漏，</w:t>
      </w:r>
      <w:r w:rsidRPr="00655276">
        <w:rPr>
          <w:rFonts w:ascii="宋体" w:hAnsi="宋体" w:hint="eastAsia"/>
          <w:sz w:val="44"/>
          <w:szCs w:val="21"/>
        </w:rPr>
        <w:t>应当</w:t>
      </w:r>
      <w:r w:rsidRPr="00655276">
        <w:rPr>
          <w:rFonts w:ascii="宋体" w:hAnsi="宋体" w:hint="eastAsia"/>
          <w:sz w:val="44"/>
          <w:szCs w:val="21"/>
        </w:rPr>
        <w:t>选用材料为（）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03</w:t>
      </w:r>
      <w:r w:rsidRPr="00655276">
        <w:rPr>
          <w:rFonts w:ascii="宋体" w:hAnsi="宋体" w:hint="eastAsia"/>
          <w:sz w:val="44"/>
          <w:szCs w:val="21"/>
        </w:rPr>
        <w:t>、防汛抗洪工作实行各级人民政府（），统一指挥、分级分部门负责。</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04</w:t>
      </w:r>
      <w:r w:rsidRPr="00655276">
        <w:rPr>
          <w:rFonts w:ascii="宋体" w:hAnsi="宋体" w:hint="eastAsia"/>
          <w:sz w:val="44"/>
          <w:szCs w:val="21"/>
        </w:rPr>
        <w:t>、施工监理资料在移交和归档前</w:t>
      </w:r>
      <w:r w:rsidRPr="00655276">
        <w:rPr>
          <w:rFonts w:ascii="宋体" w:hAnsi="宋体" w:hint="eastAsia"/>
          <w:sz w:val="44"/>
          <w:szCs w:val="21"/>
        </w:rPr>
        <w:t>必需</w:t>
      </w:r>
      <w:r w:rsidRPr="00655276">
        <w:rPr>
          <w:rFonts w:ascii="宋体" w:hAnsi="宋体" w:hint="eastAsia"/>
          <w:sz w:val="44"/>
          <w:szCs w:val="21"/>
        </w:rPr>
        <w:t>由（）审核并签字，并在工程竣工验收后，</w:t>
      </w:r>
      <w:r w:rsidRPr="00655276">
        <w:rPr>
          <w:rFonts w:ascii="宋体" w:hAnsi="宋体" w:hint="eastAsia"/>
          <w:sz w:val="44"/>
          <w:szCs w:val="21"/>
        </w:rPr>
        <w:t>刚好</w:t>
      </w:r>
      <w:r w:rsidRPr="00655276">
        <w:rPr>
          <w:rFonts w:ascii="宋体" w:hAnsi="宋体" w:hint="eastAsia"/>
          <w:sz w:val="44"/>
          <w:szCs w:val="21"/>
        </w:rPr>
        <w:t>向建设单位移交</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05</w:t>
      </w:r>
      <w:r w:rsidRPr="00655276">
        <w:rPr>
          <w:rFonts w:ascii="宋体" w:hAnsi="宋体" w:hint="eastAsia"/>
          <w:sz w:val="44"/>
          <w:szCs w:val="21"/>
        </w:rPr>
        <w:t>、</w:t>
      </w:r>
      <w:r w:rsidRPr="00655276">
        <w:rPr>
          <w:rFonts w:ascii="宋体" w:hAnsi="宋体" w:hint="eastAsia"/>
          <w:sz w:val="44"/>
          <w:szCs w:val="21"/>
        </w:rPr>
        <w:t>依据</w:t>
      </w:r>
      <w:r w:rsidRPr="00655276">
        <w:rPr>
          <w:rFonts w:ascii="宋体" w:hAnsi="宋体" w:hint="eastAsia"/>
          <w:sz w:val="44"/>
          <w:szCs w:val="21"/>
        </w:rPr>
        <w:t>《水电建设工程质量管理</w:t>
      </w:r>
      <w:r w:rsidRPr="00655276">
        <w:rPr>
          <w:rFonts w:ascii="宋体" w:hAnsi="宋体" w:hint="eastAsia"/>
          <w:sz w:val="44"/>
          <w:szCs w:val="21"/>
        </w:rPr>
        <w:t>方法</w:t>
      </w:r>
      <w:r w:rsidRPr="00655276">
        <w:rPr>
          <w:rFonts w:ascii="宋体" w:hAnsi="宋体" w:hint="eastAsia"/>
          <w:sz w:val="44"/>
          <w:szCs w:val="21"/>
        </w:rPr>
        <w:t>》，施工单位在监理单位验收前对施工质量负（）</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sectPr w:rsidSect="00347FC5">
          <w:pgSz w:w="11906" w:h="16838"/>
          <w:pgMar w:top="1440" w:right="1800" w:bottom="1440" w:left="1800" w:header="851" w:footer="992" w:gutter="0"/>
          <w:cols w:space="425"/>
          <w:docGrid w:type="lines" w:linePitch="312"/>
        </w:sect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06</w:t>
      </w:r>
      <w:r w:rsidRPr="00655276">
        <w:rPr>
          <w:rFonts w:ascii="宋体" w:hAnsi="宋体" w:hint="eastAsia"/>
          <w:sz w:val="44"/>
          <w:szCs w:val="21"/>
        </w:rPr>
        <w:t>、《水利水电工程等级划分及洪水标准》（</w:t>
      </w:r>
      <w:r w:rsidRPr="00655276">
        <w:rPr>
          <w:rFonts w:ascii="宋体" w:hAnsi="宋体"/>
          <w:sz w:val="44"/>
          <w:szCs w:val="21"/>
        </w:rPr>
        <w:t>SL252-2000</w:t>
      </w:r>
      <w:r w:rsidRPr="00655276">
        <w:rPr>
          <w:rFonts w:ascii="宋体" w:hAnsi="宋体" w:hint="eastAsia"/>
          <w:sz w:val="44"/>
          <w:szCs w:val="21"/>
        </w:rPr>
        <w:t>）规定（以下简</w:t>
      </w:r>
      <w:r w:rsidRPr="00655276">
        <w:rPr>
          <w:rFonts w:ascii="宋体" w:hAnsi="宋体" w:hint="eastAsia"/>
          <w:sz w:val="44"/>
          <w:szCs w:val="21"/>
        </w:rPr>
        <w:t>称标准），水利水电工程</w:t>
      </w:r>
      <w:r w:rsidRPr="00655276">
        <w:rPr>
          <w:rFonts w:ascii="宋体" w:hAnsi="宋体" w:hint="eastAsia"/>
          <w:sz w:val="44"/>
          <w:szCs w:val="21"/>
        </w:rPr>
        <w:t>依据</w:t>
      </w:r>
    </w:p>
    <w:p w:rsidR="00B95338" w:rsidRPr="00655276" w:rsidP="00655276">
      <w:pPr>
        <w:ind w:firstLine="880" w:firstLineChars="200"/>
        <w:jc w:val="left"/>
        <w:rPr>
          <w:rFonts w:ascii="宋体"/>
          <w:sz w:val="44"/>
          <w:szCs w:val="21"/>
        </w:rPr>
      </w:pPr>
      <w:r w:rsidRPr="00655276">
        <w:rPr>
          <w:rFonts w:ascii="宋体" w:hAnsi="宋体" w:hint="eastAsia"/>
          <w:sz w:val="44"/>
          <w:szCs w:val="21"/>
        </w:rPr>
        <w:t>其工程规模、效益以及在国民经济中的重要性，划分为（）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07</w:t>
      </w:r>
      <w:r w:rsidRPr="00655276">
        <w:rPr>
          <w:rFonts w:ascii="宋体" w:hAnsi="宋体" w:hint="eastAsia"/>
          <w:sz w:val="44"/>
          <w:szCs w:val="21"/>
        </w:rPr>
        <w:t>、在</w:t>
      </w:r>
      <w:r w:rsidRPr="00655276">
        <w:rPr>
          <w:rFonts w:ascii="宋体" w:hAnsi="宋体"/>
          <w:sz w:val="44"/>
          <w:szCs w:val="21"/>
        </w:rPr>
        <w:t>1</w:t>
      </w:r>
      <w:r w:rsidRPr="00655276">
        <w:rPr>
          <w:rFonts w:ascii="宋体" w:hAnsi="宋体" w:hint="eastAsia"/>
          <w:sz w:val="44"/>
          <w:szCs w:val="21"/>
        </w:rPr>
        <w:t>级堤防上建一个小型穿堤涵洞，该穿堤涵洞建筑物的级别是（）</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08</w:t>
      </w:r>
      <w:r w:rsidRPr="00655276">
        <w:rPr>
          <w:rFonts w:ascii="宋体" w:hAnsi="宋体" w:hint="eastAsia"/>
          <w:sz w:val="44"/>
          <w:szCs w:val="21"/>
        </w:rPr>
        <w:t>、在防洪工程设施</w:t>
      </w:r>
      <w:r w:rsidRPr="00655276">
        <w:rPr>
          <w:rFonts w:ascii="宋体" w:hAnsi="宋体" w:hint="eastAsia"/>
          <w:sz w:val="44"/>
          <w:szCs w:val="21"/>
        </w:rPr>
        <w:t>爱惜</w:t>
      </w:r>
      <w:r w:rsidRPr="00655276">
        <w:rPr>
          <w:rFonts w:ascii="宋体" w:hAnsi="宋体" w:hint="eastAsia"/>
          <w:sz w:val="44"/>
          <w:szCs w:val="21"/>
        </w:rPr>
        <w:t>范围内，禁止进行爆破，打井、（）取土等危害防洪工程</w:t>
      </w:r>
      <w:r w:rsidRPr="00655276">
        <w:rPr>
          <w:rFonts w:ascii="宋体" w:hAnsi="宋体" w:hint="eastAsia"/>
          <w:sz w:val="44"/>
          <w:szCs w:val="21"/>
        </w:rPr>
        <w:t>平安</w:t>
      </w:r>
      <w:r w:rsidRPr="00655276">
        <w:rPr>
          <w:rFonts w:ascii="宋体" w:hAnsi="宋体" w:hint="eastAsia"/>
          <w:sz w:val="44"/>
          <w:szCs w:val="21"/>
        </w:rPr>
        <w:t>的活动。</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B</w:t>
      </w:r>
      <w:r w:rsidRPr="00655276">
        <w:rPr>
          <w:rFonts w:ascii="宋体" w:hAnsi="宋体" w:hint="eastAsia"/>
          <w:sz w:val="44"/>
          <w:szCs w:val="21"/>
        </w:rPr>
        <w:t>采石</w:t>
      </w:r>
      <w:r w:rsidRPr="00655276">
        <w:rPr>
          <w:rFonts w:ascii="宋体" w:hAnsi="宋体"/>
          <w:sz w:val="44"/>
          <w:szCs w:val="21"/>
        </w:rPr>
        <w:t>)</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09</w:t>
      </w:r>
      <w:r w:rsidRPr="00655276">
        <w:rPr>
          <w:rFonts w:ascii="宋体" w:hAnsi="宋体" w:hint="eastAsia"/>
          <w:sz w:val="44"/>
          <w:szCs w:val="21"/>
        </w:rPr>
        <w:t>、因欺诈、胁迫而订立的施工合同可能是无效合同，也可能是可撤销合同。认定其为无效合同的必要条件是（）。</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D)</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10</w:t>
      </w:r>
      <w:r w:rsidRPr="00655276">
        <w:rPr>
          <w:rFonts w:ascii="宋体" w:hAnsi="宋体" w:hint="eastAsia"/>
          <w:sz w:val="44"/>
          <w:szCs w:val="21"/>
        </w:rPr>
        <w:t>、（）在开工前，应按规定向水利工程质量监督机构办理工程质量监督手续。</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11</w:t>
      </w:r>
      <w:r w:rsidRPr="00655276">
        <w:rPr>
          <w:rFonts w:ascii="宋体" w:hAnsi="宋体" w:hint="eastAsia"/>
          <w:sz w:val="44"/>
          <w:szCs w:val="21"/>
        </w:rPr>
        <w:t>、水闸底板素混凝土垫层返工事故是（）</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D)</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12</w:t>
      </w:r>
      <w:r w:rsidRPr="00655276">
        <w:rPr>
          <w:rFonts w:ascii="宋体" w:hAnsi="宋体" w:hint="eastAsia"/>
          <w:sz w:val="44"/>
          <w:szCs w:val="21"/>
        </w:rPr>
        <w:t>、砼的耐久性是一项综合指标，它包括：抗渗、抗冻、（）、抗碳化等</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sectPr w:rsidSect="00347FC5">
          <w:type w:val="nextPage"/>
          <w:pgSz w:w="11906" w:h="16838"/>
          <w:pgMar w:top="1440" w:right="1800" w:bottom="1440" w:left="1800" w:header="851" w:footer="992" w:gutter="0"/>
          <w:pgNumType w:start="2"/>
          <w:cols w:space="425"/>
          <w:titlePg w:val="0"/>
          <w:docGrid w:type="lines" w:linePitch="312"/>
        </w:sect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13</w:t>
      </w:r>
      <w:r w:rsidRPr="00655276">
        <w:rPr>
          <w:rFonts w:ascii="宋体" w:hAnsi="宋体" w:hint="eastAsia"/>
          <w:sz w:val="44"/>
          <w:szCs w:val="21"/>
        </w:rPr>
        <w:t>、砼抗压强度是</w:t>
      </w:r>
      <w:r w:rsidRPr="00655276">
        <w:rPr>
          <w:rFonts w:ascii="宋体" w:hAnsi="宋体" w:hint="eastAsia"/>
          <w:sz w:val="44"/>
          <w:szCs w:val="21"/>
        </w:rPr>
        <w:t>依据</w:t>
      </w:r>
      <w:r w:rsidRPr="00655276">
        <w:rPr>
          <w:rFonts w:ascii="宋体" w:hAnsi="宋体" w:hint="eastAsia"/>
          <w:sz w:val="44"/>
          <w:szCs w:val="21"/>
        </w:rPr>
        <w:t>标准试</w:t>
      </w:r>
      <w:r w:rsidRPr="00655276">
        <w:rPr>
          <w:rFonts w:ascii="宋体" w:hAnsi="宋体" w:hint="eastAsia"/>
          <w:sz w:val="44"/>
          <w:szCs w:val="21"/>
        </w:rPr>
        <w:t>块养护（）天后测得的强度标准值（</w:t>
      </w:r>
      <w:r w:rsidRPr="00655276">
        <w:rPr>
          <w:rFonts w:ascii="宋体" w:hAnsi="宋体"/>
          <w:sz w:val="44"/>
          <w:szCs w:val="21"/>
        </w:rPr>
        <w:t>Mpa</w:t>
      </w:r>
    </w:p>
    <w:p w:rsidR="00B95338" w:rsidRPr="00655276" w:rsidP="00655276">
      <w:pPr>
        <w:ind w:firstLine="880" w:firstLineChars="200"/>
        <w:jc w:val="left"/>
        <w:rPr>
          <w:rFonts w:ascii="宋体"/>
          <w:sz w:val="44"/>
          <w:szCs w:val="21"/>
        </w:rPr>
      </w:pPr>
      <w:r w:rsidRPr="00655276">
        <w:rPr>
          <w:rFonts w:ascii="宋体" w:hAnsi="宋体" w:hint="eastAsia"/>
          <w:sz w:val="44"/>
          <w:szCs w:val="21"/>
        </w:rPr>
        <w:t>）的大小，作为强度等级</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B)</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14</w:t>
      </w:r>
      <w:r w:rsidRPr="00655276">
        <w:rPr>
          <w:rFonts w:ascii="宋体" w:hAnsi="宋体" w:hint="eastAsia"/>
          <w:sz w:val="44"/>
          <w:szCs w:val="21"/>
        </w:rPr>
        <w:t>、下列属于人工建筑材料的是（）</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B)</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15</w:t>
      </w:r>
      <w:r w:rsidRPr="00655276">
        <w:rPr>
          <w:rFonts w:ascii="宋体" w:hAnsi="宋体" w:hint="eastAsia"/>
          <w:sz w:val="44"/>
          <w:szCs w:val="21"/>
        </w:rPr>
        <w:t>、预应力钢筋砼，无论是先张法，还是后张法，均是当砼强度达到（）后，放松预力筋。</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16</w:t>
      </w:r>
      <w:r w:rsidRPr="00655276">
        <w:rPr>
          <w:rFonts w:ascii="宋体" w:hAnsi="宋体" w:hint="eastAsia"/>
          <w:sz w:val="44"/>
          <w:szCs w:val="21"/>
        </w:rPr>
        <w:t>、本工程中所描述的断层可称为（）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17</w:t>
      </w:r>
      <w:r w:rsidRPr="00655276">
        <w:rPr>
          <w:rFonts w:ascii="宋体" w:hAnsi="宋体" w:hint="eastAsia"/>
          <w:sz w:val="44"/>
          <w:szCs w:val="21"/>
        </w:rPr>
        <w:t>、国家对水工程实施</w:t>
      </w:r>
      <w:r w:rsidRPr="00655276">
        <w:rPr>
          <w:rFonts w:ascii="宋体" w:hAnsi="宋体" w:hint="eastAsia"/>
          <w:sz w:val="44"/>
          <w:szCs w:val="21"/>
        </w:rPr>
        <w:t>爱惜</w:t>
      </w:r>
      <w:r w:rsidRPr="00655276">
        <w:rPr>
          <w:rFonts w:ascii="宋体" w:hAnsi="宋体" w:hint="eastAsia"/>
          <w:sz w:val="44"/>
          <w:szCs w:val="21"/>
        </w:rPr>
        <w:t>。国家</w:t>
      </w:r>
      <w:r w:rsidRPr="00655276">
        <w:rPr>
          <w:rFonts w:ascii="宋体" w:hAnsi="宋体" w:hint="eastAsia"/>
          <w:sz w:val="44"/>
          <w:szCs w:val="21"/>
        </w:rPr>
        <w:t>全部</w:t>
      </w:r>
      <w:r w:rsidRPr="00655276">
        <w:rPr>
          <w:rFonts w:ascii="宋体" w:hAnsi="宋体" w:hint="eastAsia"/>
          <w:sz w:val="44"/>
          <w:szCs w:val="21"/>
        </w:rPr>
        <w:t>的水工程应当</w:t>
      </w:r>
      <w:r w:rsidRPr="00655276">
        <w:rPr>
          <w:rFonts w:ascii="宋体" w:hAnsi="宋体" w:hint="eastAsia"/>
          <w:sz w:val="44"/>
          <w:szCs w:val="21"/>
        </w:rPr>
        <w:t>依据</w:t>
      </w:r>
      <w:r w:rsidRPr="00655276">
        <w:rPr>
          <w:rFonts w:ascii="宋体" w:hAnsi="宋体" w:hint="eastAsia"/>
          <w:sz w:val="44"/>
          <w:szCs w:val="21"/>
        </w:rPr>
        <w:t>国务院的规定划定工程（）区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B)</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18</w:t>
      </w:r>
      <w:r w:rsidRPr="00655276">
        <w:rPr>
          <w:rFonts w:ascii="宋体" w:hAnsi="宋体" w:hint="eastAsia"/>
          <w:sz w:val="44"/>
          <w:szCs w:val="21"/>
        </w:rPr>
        <w:t>、</w:t>
      </w:r>
      <w:r w:rsidRPr="00655276">
        <w:rPr>
          <w:rFonts w:ascii="宋体" w:hAnsi="宋体" w:hint="eastAsia"/>
          <w:sz w:val="44"/>
          <w:szCs w:val="21"/>
        </w:rPr>
        <w:t>依据</w:t>
      </w:r>
      <w:r w:rsidRPr="00655276">
        <w:rPr>
          <w:rFonts w:ascii="宋体" w:hAnsi="宋体" w:hint="eastAsia"/>
          <w:sz w:val="44"/>
          <w:szCs w:val="21"/>
        </w:rPr>
        <w:t>《中华人民共和国水法》的规定：国家对水资源实行（）的管理体制</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B)</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19</w:t>
      </w:r>
      <w:r w:rsidRPr="00655276">
        <w:rPr>
          <w:rFonts w:ascii="宋体" w:hAnsi="宋体" w:hint="eastAsia"/>
          <w:sz w:val="44"/>
          <w:szCs w:val="21"/>
        </w:rPr>
        <w:t>、某水库总库容</w:t>
      </w:r>
      <w:r w:rsidRPr="00655276">
        <w:rPr>
          <w:rFonts w:ascii="宋体" w:hAnsi="宋体"/>
          <w:sz w:val="44"/>
          <w:szCs w:val="21"/>
        </w:rPr>
        <w:t>1.5</w:t>
      </w:r>
      <w:r w:rsidRPr="00655276">
        <w:rPr>
          <w:rFonts w:ascii="宋体" w:hAnsi="宋体" w:hint="eastAsia"/>
          <w:sz w:val="44"/>
          <w:szCs w:val="21"/>
        </w:rPr>
        <w:t>亿立米，该水库枢纽工程等级为（）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B)</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20</w:t>
      </w:r>
      <w:r w:rsidRPr="00655276">
        <w:rPr>
          <w:rFonts w:ascii="宋体" w:hAnsi="宋体" w:hint="eastAsia"/>
          <w:sz w:val="44"/>
          <w:szCs w:val="21"/>
        </w:rPr>
        <w:t>、水闸的建筑工程单价计算中，</w:t>
      </w:r>
      <w:r w:rsidRPr="00655276">
        <w:rPr>
          <w:rFonts w:ascii="宋体" w:hAnsi="宋体" w:hint="eastAsia"/>
          <w:sz w:val="44"/>
          <w:szCs w:val="21"/>
        </w:rPr>
        <w:t>干脆</w:t>
      </w:r>
      <w:r w:rsidRPr="00655276">
        <w:rPr>
          <w:rFonts w:ascii="宋体" w:hAnsi="宋体" w:hint="eastAsia"/>
          <w:sz w:val="44"/>
          <w:szCs w:val="21"/>
        </w:rPr>
        <w:t>费为Ⅰ了，其他</w:t>
      </w:r>
      <w:r w:rsidRPr="00655276">
        <w:rPr>
          <w:rFonts w:ascii="宋体" w:hAnsi="宋体" w:hint="eastAsia"/>
          <w:sz w:val="44"/>
          <w:szCs w:val="21"/>
        </w:rPr>
        <w:t>干脆</w:t>
      </w:r>
      <w:r w:rsidRPr="00655276">
        <w:rPr>
          <w:rFonts w:ascii="宋体" w:hAnsi="宋体" w:hint="eastAsia"/>
          <w:sz w:val="44"/>
          <w:szCs w:val="21"/>
        </w:rPr>
        <w:t>费为Ⅱ，已知现场经费的费率为η，则现场经费为（）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sectPr w:rsidSect="00347FC5">
          <w:type w:val="nextPage"/>
          <w:pgSz w:w="11906" w:h="16838"/>
          <w:pgMar w:top="1440" w:right="1800" w:bottom="1440" w:left="1800" w:header="851" w:footer="992" w:gutter="0"/>
          <w:pgNumType w:start="3"/>
          <w:cols w:space="425"/>
          <w:titlePg w:val="0"/>
          <w:docGrid w:type="lines" w:linePitch="312"/>
        </w:sect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21</w:t>
      </w:r>
      <w:r w:rsidRPr="00655276">
        <w:rPr>
          <w:rFonts w:ascii="宋体" w:hAnsi="宋体" w:hint="eastAsia"/>
          <w:sz w:val="44"/>
          <w:szCs w:val="21"/>
        </w:rPr>
        <w:t>、对开挖深度较大的坡（壁）</w:t>
      </w:r>
    </w:p>
    <w:p w:rsidR="00B95338" w:rsidRPr="00655276" w:rsidP="00655276">
      <w:pPr>
        <w:ind w:firstLine="880" w:firstLineChars="200"/>
        <w:jc w:val="left"/>
        <w:rPr>
          <w:rFonts w:ascii="宋体"/>
          <w:sz w:val="44"/>
          <w:szCs w:val="21"/>
        </w:rPr>
      </w:pPr>
      <w:r w:rsidRPr="00655276">
        <w:rPr>
          <w:rFonts w:ascii="宋体" w:hAnsi="宋体" w:hint="eastAsia"/>
          <w:sz w:val="44"/>
          <w:szCs w:val="21"/>
        </w:rPr>
        <w:t>石，每下降（），应进行一次清坡，测量、检查。</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22</w:t>
      </w:r>
      <w:r w:rsidRPr="00655276">
        <w:rPr>
          <w:rFonts w:ascii="宋体" w:hAnsi="宋体" w:hint="eastAsia"/>
          <w:sz w:val="44"/>
          <w:szCs w:val="21"/>
        </w:rPr>
        <w:t>、（）人员，除需经企业的</w:t>
      </w:r>
      <w:r w:rsidRPr="00655276">
        <w:rPr>
          <w:rFonts w:ascii="宋体" w:hAnsi="宋体" w:hint="eastAsia"/>
          <w:sz w:val="44"/>
          <w:szCs w:val="21"/>
        </w:rPr>
        <w:t>平安</w:t>
      </w:r>
      <w:r w:rsidRPr="00655276">
        <w:rPr>
          <w:rFonts w:ascii="宋体" w:hAnsi="宋体" w:hint="eastAsia"/>
          <w:sz w:val="44"/>
          <w:szCs w:val="21"/>
        </w:rPr>
        <w:t>审查，还需按规定</w:t>
      </w:r>
      <w:r w:rsidRPr="00655276">
        <w:rPr>
          <w:rFonts w:ascii="宋体" w:hAnsi="宋体" w:hint="eastAsia"/>
          <w:sz w:val="44"/>
          <w:szCs w:val="21"/>
        </w:rPr>
        <w:t>参加</w:t>
      </w:r>
      <w:r w:rsidRPr="00655276">
        <w:rPr>
          <w:rFonts w:ascii="宋体" w:hAnsi="宋体" w:hint="eastAsia"/>
          <w:sz w:val="44"/>
          <w:szCs w:val="21"/>
        </w:rPr>
        <w:t>平安</w:t>
      </w:r>
      <w:r w:rsidRPr="00655276">
        <w:rPr>
          <w:rFonts w:ascii="宋体" w:hAnsi="宋体" w:hint="eastAsia"/>
          <w:sz w:val="44"/>
          <w:szCs w:val="21"/>
        </w:rPr>
        <w:t>操作考核，取得监察部门核发的《</w:t>
      </w:r>
      <w:r w:rsidRPr="00655276">
        <w:rPr>
          <w:rFonts w:ascii="宋体" w:hAnsi="宋体" w:hint="eastAsia"/>
          <w:sz w:val="44"/>
          <w:szCs w:val="21"/>
        </w:rPr>
        <w:t>平安</w:t>
      </w:r>
      <w:r w:rsidRPr="00655276">
        <w:rPr>
          <w:rFonts w:ascii="宋体" w:hAnsi="宋体" w:hint="eastAsia"/>
          <w:sz w:val="44"/>
          <w:szCs w:val="21"/>
        </w:rPr>
        <w:t>操作合格证》，实行“持证上岗”制度</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D)</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23</w:t>
      </w:r>
      <w:r w:rsidRPr="00655276">
        <w:rPr>
          <w:rFonts w:ascii="宋体" w:hAnsi="宋体" w:hint="eastAsia"/>
          <w:sz w:val="44"/>
          <w:szCs w:val="21"/>
        </w:rPr>
        <w:t>、建立工伤保险制度的法律意义不包括（）</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 xml:space="preserve"> D</w:t>
      </w:r>
      <w:r w:rsidRPr="00655276">
        <w:rPr>
          <w:rFonts w:ascii="宋体" w:hAnsi="宋体" w:hint="eastAsia"/>
          <w:sz w:val="44"/>
          <w:szCs w:val="21"/>
        </w:rPr>
        <w:t>不对，</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24</w:t>
      </w:r>
      <w:r w:rsidRPr="00655276">
        <w:rPr>
          <w:rFonts w:ascii="宋体" w:hAnsi="宋体" w:hint="eastAsia"/>
          <w:sz w:val="44"/>
          <w:szCs w:val="21"/>
        </w:rPr>
        <w:t>、施工现场的机动车道与外电架空线交叉时的最小垂直距离，当外电线路电压为</w:t>
      </w:r>
      <w:r w:rsidRPr="00655276">
        <w:rPr>
          <w:rFonts w:ascii="宋体" w:hAnsi="宋体"/>
          <w:sz w:val="44"/>
          <w:szCs w:val="21"/>
        </w:rPr>
        <w:t>35kv</w:t>
      </w:r>
      <w:r w:rsidRPr="00655276">
        <w:rPr>
          <w:rFonts w:ascii="宋体" w:hAnsi="宋体" w:hint="eastAsia"/>
          <w:sz w:val="44"/>
          <w:szCs w:val="21"/>
        </w:rPr>
        <w:t>时，其垂直距离为（）</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25</w:t>
      </w:r>
      <w:r w:rsidRPr="00655276">
        <w:rPr>
          <w:rFonts w:ascii="宋体" w:hAnsi="宋体" w:hint="eastAsia"/>
          <w:sz w:val="44"/>
          <w:szCs w:val="21"/>
        </w:rPr>
        <w:t>、卷扬机工作中，索引斗车运行速度最大不应超过（），索引荷载不准超过卷扬机的额定牵引力</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D)</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26</w:t>
      </w:r>
      <w:r w:rsidRPr="00655276">
        <w:rPr>
          <w:rFonts w:ascii="宋体" w:hAnsi="宋体" w:hint="eastAsia"/>
          <w:sz w:val="44"/>
          <w:szCs w:val="21"/>
        </w:rPr>
        <w:t>、雨季施工防触电</w:t>
      </w:r>
      <w:r w:rsidRPr="00655276">
        <w:rPr>
          <w:rFonts w:ascii="宋体" w:hAnsi="宋体" w:hint="eastAsia"/>
          <w:sz w:val="44"/>
          <w:szCs w:val="21"/>
        </w:rPr>
        <w:t>平安</w:t>
      </w:r>
      <w:r w:rsidRPr="00655276">
        <w:rPr>
          <w:rFonts w:ascii="宋体" w:hAnsi="宋体" w:hint="eastAsia"/>
          <w:sz w:val="44"/>
          <w:szCs w:val="21"/>
        </w:rPr>
        <w:t>规定，工地临时照明灯，其电压不应超过（）</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27</w:t>
      </w:r>
      <w:r w:rsidRPr="00655276">
        <w:rPr>
          <w:rFonts w:ascii="宋体" w:hAnsi="宋体" w:hint="eastAsia"/>
          <w:sz w:val="44"/>
          <w:szCs w:val="21"/>
        </w:rPr>
        <w:t>、（）是搞好</w:t>
      </w:r>
      <w:r w:rsidRPr="00655276">
        <w:rPr>
          <w:rFonts w:ascii="宋体" w:hAnsi="宋体" w:hint="eastAsia"/>
          <w:sz w:val="44"/>
          <w:szCs w:val="21"/>
        </w:rPr>
        <w:t>平安</w:t>
      </w:r>
      <w:r w:rsidRPr="00655276">
        <w:rPr>
          <w:rFonts w:ascii="宋体" w:hAnsi="宋体" w:hint="eastAsia"/>
          <w:sz w:val="44"/>
          <w:szCs w:val="21"/>
        </w:rPr>
        <w:t>生产工作的关键，是法律、法规的</w:t>
      </w:r>
      <w:r w:rsidRPr="00655276">
        <w:rPr>
          <w:rFonts w:ascii="宋体" w:hAnsi="宋体" w:hint="eastAsia"/>
          <w:sz w:val="44"/>
          <w:szCs w:val="21"/>
        </w:rPr>
        <w:t>干脆</w:t>
      </w:r>
      <w:r w:rsidRPr="00655276">
        <w:rPr>
          <w:rFonts w:ascii="宋体" w:hAnsi="宋体" w:hint="eastAsia"/>
          <w:sz w:val="44"/>
          <w:szCs w:val="21"/>
        </w:rPr>
        <w:t>执行者</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D)</w:t>
      </w:r>
    </w:p>
    <w:p w:rsidR="00B95338" w:rsidRPr="00655276" w:rsidP="00655276">
      <w:pPr>
        <w:ind w:firstLine="880" w:firstLineChars="200"/>
        <w:jc w:val="left"/>
        <w:rPr>
          <w:rFonts w:ascii="宋体"/>
          <w:sz w:val="44"/>
          <w:szCs w:val="21"/>
        </w:rPr>
        <w:sectPr w:rsidSect="00347FC5">
          <w:type w:val="nextPage"/>
          <w:pgSz w:w="11906" w:h="16838"/>
          <w:pgMar w:top="1440" w:right="1800" w:bottom="1440" w:left="1800" w:header="851" w:footer="992" w:gutter="0"/>
          <w:pgNumType w:start="4"/>
          <w:cols w:space="425"/>
          <w:titlePg w:val="0"/>
          <w:docGrid w:type="lines" w:linePitch="312"/>
        </w:sect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28</w:t>
      </w:r>
      <w:r w:rsidRPr="00655276">
        <w:rPr>
          <w:rFonts w:ascii="宋体" w:hAnsi="宋体" w:hint="eastAsia"/>
          <w:sz w:val="44"/>
          <w:szCs w:val="21"/>
        </w:rPr>
        <w:t>、固定式配电箱、开关箱的</w:t>
      </w:r>
      <w:r w:rsidRPr="00655276">
        <w:rPr>
          <w:rFonts w:ascii="宋体" w:hAnsi="宋体" w:hint="eastAsia"/>
          <w:sz w:val="44"/>
          <w:szCs w:val="21"/>
        </w:rPr>
        <w:t>下底与地面的垂直距离应（）</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29</w:t>
      </w:r>
      <w:r w:rsidRPr="00655276">
        <w:rPr>
          <w:rFonts w:ascii="宋体" w:hAnsi="宋体" w:hint="eastAsia"/>
          <w:sz w:val="44"/>
          <w:szCs w:val="21"/>
        </w:rPr>
        <w:t>、施工现场开挖非热管道沟槽的边缘与埋地外电缆沟槽边缘之间的距离不应小于（）</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30</w:t>
      </w:r>
      <w:r w:rsidRPr="00655276">
        <w:rPr>
          <w:rFonts w:ascii="宋体" w:hAnsi="宋体" w:hint="eastAsia"/>
          <w:sz w:val="44"/>
          <w:szCs w:val="21"/>
        </w:rPr>
        <w:t>、负有</w:t>
      </w:r>
      <w:r w:rsidRPr="00655276">
        <w:rPr>
          <w:rFonts w:ascii="宋体" w:hAnsi="宋体" w:hint="eastAsia"/>
          <w:sz w:val="44"/>
          <w:szCs w:val="21"/>
        </w:rPr>
        <w:t>平安</w:t>
      </w:r>
      <w:r w:rsidRPr="00655276">
        <w:rPr>
          <w:rFonts w:ascii="宋体" w:hAnsi="宋体" w:hint="eastAsia"/>
          <w:sz w:val="44"/>
          <w:szCs w:val="21"/>
        </w:rPr>
        <w:t>生产监督管理职责的部门对于已经审批的生产经营单位不再具备</w:t>
      </w:r>
      <w:r w:rsidRPr="00655276">
        <w:rPr>
          <w:rFonts w:ascii="宋体" w:hAnsi="宋体" w:hint="eastAsia"/>
          <w:sz w:val="44"/>
          <w:szCs w:val="21"/>
        </w:rPr>
        <w:t>平安</w:t>
      </w:r>
      <w:r w:rsidRPr="00655276">
        <w:rPr>
          <w:rFonts w:ascii="宋体" w:hAnsi="宋体" w:hint="eastAsia"/>
          <w:sz w:val="44"/>
          <w:szCs w:val="21"/>
        </w:rPr>
        <w:t>生产条件的，应当（）</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C)</w:t>
      </w:r>
    </w:p>
    <w:p w:rsidR="00B95338" w:rsidRPr="00655276" w:rsidP="00655276">
      <w:pPr>
        <w:ind w:firstLine="880" w:firstLineChars="200"/>
        <w:jc w:val="left"/>
        <w:rPr>
          <w:rFonts w:ascii="宋体"/>
          <w:sz w:val="44"/>
          <w:szCs w:val="21"/>
        </w:rPr>
      </w:pPr>
      <w:r w:rsidRPr="00655276">
        <w:rPr>
          <w:rFonts w:ascii="宋体" w:hAnsi="宋体" w:hint="eastAsia"/>
          <w:b/>
          <w:color w:val="FFC000"/>
          <w:sz w:val="44"/>
          <w:szCs w:val="21"/>
        </w:rPr>
        <w:t>平安</w:t>
      </w:r>
      <w:r w:rsidRPr="00655276">
        <w:rPr>
          <w:rFonts w:ascii="宋体" w:hAnsi="宋体" w:hint="eastAsia"/>
          <w:b/>
          <w:color w:val="FFC000"/>
          <w:sz w:val="44"/>
          <w:szCs w:val="21"/>
        </w:rPr>
        <w:t>员</w:t>
      </w:r>
      <w:r w:rsidRPr="00655276">
        <w:rPr>
          <w:rFonts w:ascii="宋体" w:hAnsi="宋体"/>
          <w:b/>
          <w:color w:val="FFC000"/>
          <w:sz w:val="44"/>
          <w:szCs w:val="21"/>
        </w:rPr>
        <w:t>A</w:t>
      </w:r>
      <w:r w:rsidRPr="00655276">
        <w:rPr>
          <w:rFonts w:ascii="宋体" w:hAnsi="宋体"/>
          <w:sz w:val="44"/>
          <w:szCs w:val="21"/>
        </w:rPr>
        <w:t xml:space="preserve"> 31</w:t>
      </w:r>
      <w:r w:rsidRPr="00655276">
        <w:rPr>
          <w:rFonts w:ascii="宋体" w:hAnsi="宋体" w:hint="eastAsia"/>
          <w:sz w:val="44"/>
          <w:szCs w:val="21"/>
        </w:rPr>
        <w:t>、事故调查组应当自事故发生之日起（）内提交事故调查报告；</w:t>
      </w:r>
      <w:r w:rsidRPr="00655276">
        <w:rPr>
          <w:rFonts w:ascii="宋体" w:hAnsi="宋体" w:hint="eastAsia"/>
          <w:sz w:val="44"/>
          <w:szCs w:val="21"/>
        </w:rPr>
        <w:t>特殊</w:t>
      </w:r>
      <w:r w:rsidRPr="00655276">
        <w:rPr>
          <w:rFonts w:ascii="宋体" w:hAnsi="宋体" w:hint="eastAsia"/>
          <w:sz w:val="44"/>
          <w:szCs w:val="21"/>
        </w:rPr>
        <w:t>状况</w:t>
      </w:r>
      <w:r w:rsidRPr="00655276">
        <w:rPr>
          <w:rFonts w:ascii="宋体" w:hAnsi="宋体" w:hint="eastAsia"/>
          <w:sz w:val="44"/>
          <w:szCs w:val="21"/>
        </w:rPr>
        <w:t>下，经负责事故调查的人民政府批准，提交事故调查报告的期限可以适当延长，但延长的期限最长不超过</w:t>
      </w:r>
      <w:r w:rsidRPr="00655276">
        <w:rPr>
          <w:rFonts w:ascii="宋体" w:hAnsi="宋体"/>
          <w:sz w:val="44"/>
          <w:szCs w:val="21"/>
        </w:rPr>
        <w:t>60</w:t>
      </w:r>
      <w:r w:rsidRPr="00655276">
        <w:rPr>
          <w:rFonts w:ascii="宋体" w:hAnsi="宋体" w:hint="eastAsia"/>
          <w:sz w:val="44"/>
          <w:szCs w:val="21"/>
        </w:rPr>
        <w:t>天。</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D)</w:t>
      </w:r>
    </w:p>
    <w:p w:rsidR="00B95338" w:rsidRPr="00655276" w:rsidP="00655276">
      <w:pPr>
        <w:ind w:firstLine="880" w:firstLineChars="200"/>
        <w:jc w:val="left"/>
        <w:rPr>
          <w:rFonts w:ascii="宋体"/>
          <w:sz w:val="44"/>
          <w:szCs w:val="21"/>
        </w:rPr>
      </w:pPr>
      <w:r w:rsidRPr="00655276">
        <w:rPr>
          <w:rFonts w:ascii="宋体" w:hAnsi="宋体"/>
          <w:sz w:val="44"/>
          <w:szCs w:val="21"/>
        </w:rPr>
        <w:t>32</w:t>
      </w:r>
      <w:r w:rsidRPr="00655276">
        <w:rPr>
          <w:rFonts w:ascii="宋体" w:hAnsi="宋体" w:hint="eastAsia"/>
          <w:sz w:val="44"/>
          <w:szCs w:val="21"/>
        </w:rPr>
        <w:t>、</w:t>
      </w:r>
      <w:r w:rsidRPr="00655276">
        <w:rPr>
          <w:rFonts w:ascii="宋体" w:hAnsi="宋体" w:hint="eastAsia"/>
          <w:sz w:val="44"/>
          <w:szCs w:val="21"/>
        </w:rPr>
        <w:t>紧急</w:t>
      </w:r>
      <w:r w:rsidRPr="00655276">
        <w:rPr>
          <w:rFonts w:ascii="宋体" w:hAnsi="宋体" w:hint="eastAsia"/>
          <w:sz w:val="44"/>
          <w:szCs w:val="21"/>
        </w:rPr>
        <w:t>化学品仓库应（）其它区布置</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sz w:val="44"/>
          <w:szCs w:val="21"/>
        </w:rPr>
        <w:t>33</w:t>
      </w:r>
      <w:r w:rsidRPr="00655276">
        <w:rPr>
          <w:rFonts w:ascii="宋体" w:hAnsi="宋体" w:hint="eastAsia"/>
          <w:sz w:val="44"/>
          <w:szCs w:val="21"/>
        </w:rPr>
        <w:t>、施工企业</w:t>
      </w:r>
      <w:r w:rsidRPr="00655276">
        <w:rPr>
          <w:rFonts w:ascii="宋体" w:hAnsi="宋体" w:hint="eastAsia"/>
          <w:sz w:val="44"/>
          <w:szCs w:val="21"/>
        </w:rPr>
        <w:t>平安</w:t>
      </w:r>
      <w:r w:rsidRPr="00655276">
        <w:rPr>
          <w:rFonts w:ascii="宋体" w:hAnsi="宋体" w:hint="eastAsia"/>
          <w:sz w:val="44"/>
          <w:szCs w:val="21"/>
        </w:rPr>
        <w:t>生产管理机构是指水利水电工程建设施工企业设置的负责</w:t>
      </w:r>
      <w:r w:rsidRPr="00655276">
        <w:rPr>
          <w:rFonts w:ascii="宋体" w:hAnsi="宋体" w:hint="eastAsia"/>
          <w:sz w:val="44"/>
          <w:szCs w:val="21"/>
        </w:rPr>
        <w:t>平安</w:t>
      </w:r>
      <w:r w:rsidRPr="00655276">
        <w:rPr>
          <w:rFonts w:ascii="宋体" w:hAnsi="宋体" w:hint="eastAsia"/>
          <w:sz w:val="44"/>
          <w:szCs w:val="21"/>
        </w:rPr>
        <w:t>生产管理工作的（）部门。</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 xml:space="preserve"> C</w:t>
      </w:r>
      <w:r w:rsidRPr="00655276">
        <w:rPr>
          <w:rFonts w:ascii="宋体" w:hAnsi="宋体" w:hint="eastAsia"/>
          <w:sz w:val="44"/>
          <w:szCs w:val="21"/>
        </w:rPr>
        <w:t>不对，</w:t>
      </w:r>
      <w:r w:rsidRPr="00655276">
        <w:rPr>
          <w:rFonts w:ascii="宋体" w:hAnsi="宋体"/>
          <w:sz w:val="44"/>
          <w:szCs w:val="21"/>
        </w:rPr>
        <w:t>A)</w:t>
      </w:r>
    </w:p>
    <w:p w:rsidR="00B95338" w:rsidRPr="00655276" w:rsidP="00655276">
      <w:pPr>
        <w:ind w:firstLine="880" w:firstLineChars="200"/>
        <w:jc w:val="left"/>
        <w:rPr>
          <w:rFonts w:ascii="宋体"/>
          <w:sz w:val="44"/>
          <w:szCs w:val="21"/>
        </w:rPr>
      </w:pPr>
      <w:r w:rsidRPr="00655276">
        <w:rPr>
          <w:rFonts w:ascii="宋体" w:hAnsi="宋体"/>
          <w:sz w:val="44"/>
          <w:szCs w:val="21"/>
        </w:rPr>
        <w:t>34</w:t>
      </w:r>
      <w:r w:rsidRPr="00655276">
        <w:rPr>
          <w:rFonts w:ascii="宋体" w:hAnsi="宋体" w:hint="eastAsia"/>
          <w:sz w:val="44"/>
          <w:szCs w:val="21"/>
        </w:rPr>
        <w:t>、每次作业，一般先将物件吊离地面（</w:t>
      </w:r>
      <w:r w:rsidRPr="00655276">
        <w:rPr>
          <w:rFonts w:ascii="宋体" w:hAnsi="宋体"/>
          <w:sz w:val="44"/>
          <w:szCs w:val="21"/>
        </w:rPr>
        <w:t>30cm</w:t>
      </w:r>
      <w:r w:rsidRPr="00655276">
        <w:rPr>
          <w:rFonts w:ascii="宋体" w:hAnsi="宋体" w:hint="eastAsia"/>
          <w:sz w:val="44"/>
          <w:szCs w:val="21"/>
        </w:rPr>
        <w:t>）左右，由作业人员检查被吊物件绑</w:t>
      </w:r>
      <w:r w:rsidRPr="00655276">
        <w:rPr>
          <w:rFonts w:ascii="宋体" w:hAnsi="宋体" w:hint="eastAsia"/>
          <w:sz w:val="44"/>
          <w:szCs w:val="21"/>
        </w:rPr>
        <w:t>扎的</w:t>
      </w:r>
      <w:r w:rsidRPr="00655276">
        <w:rPr>
          <w:rFonts w:ascii="宋体" w:hAnsi="宋体" w:hint="eastAsia"/>
          <w:sz w:val="44"/>
          <w:szCs w:val="21"/>
        </w:rPr>
        <w:t>坚实</w:t>
      </w:r>
      <w:r w:rsidRPr="00655276">
        <w:rPr>
          <w:rFonts w:ascii="宋体" w:hAnsi="宋体" w:hint="eastAsia"/>
          <w:sz w:val="44"/>
          <w:szCs w:val="21"/>
        </w:rPr>
        <w:t>性和平稳性，然后再</w:t>
      </w:r>
      <w:r w:rsidRPr="00655276">
        <w:rPr>
          <w:rFonts w:ascii="宋体" w:hAnsi="宋体" w:hint="eastAsia"/>
          <w:sz w:val="44"/>
          <w:szCs w:val="21"/>
        </w:rPr>
        <w:t>接着</w:t>
      </w:r>
      <w:r w:rsidRPr="00655276">
        <w:rPr>
          <w:rFonts w:ascii="宋体" w:hAnsi="宋体" w:hint="eastAsia"/>
          <w:sz w:val="44"/>
          <w:szCs w:val="21"/>
        </w:rPr>
        <w:t>起升。</w:t>
      </w:r>
      <w:r w:rsidRPr="00655276">
        <w:rPr>
          <w:rFonts w:ascii="宋体" w:hAnsi="宋体"/>
          <w:sz w:val="44"/>
          <w:szCs w:val="21"/>
        </w:rPr>
        <w:t>(</w:t>
      </w:r>
      <w:r w:rsidRPr="00655276">
        <w:rPr>
          <w:rFonts w:ascii="宋体" w:hAnsi="宋体" w:hint="eastAsia"/>
          <w:sz w:val="44"/>
          <w:szCs w:val="21"/>
        </w:rPr>
        <w:t>参考答案：</w:t>
      </w:r>
      <w:r w:rsidRPr="00655276">
        <w:rPr>
          <w:rFonts w:ascii="宋体" w:hAnsi="宋体"/>
          <w:sz w:val="44"/>
          <w:szCs w:val="21"/>
        </w:rPr>
        <w:t>30cm)</w:t>
      </w:r>
      <w:r w:rsidRPr="00655276">
        <w:rPr>
          <w:rFonts w:ascii="宋体"/>
          <w:sz w:val="44"/>
          <w:szCs w:val="21"/>
        </w:rPr>
        <w:br/>
      </w:r>
      <w:r w:rsidRPr="00655276">
        <w:rPr>
          <w:rFonts w:ascii="宋体"/>
          <w:sz w:val="44"/>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https://d.book118.com/088026030142006027</w:t>
        </w:r>
      </w:hyperlink>
    </w:p>
    <w:p w:rsidR="00B95338" w:rsidRPr="00655276" w:rsidP="00655276">
      <w:pPr>
        <w:ind w:firstLine="880" w:firstLineChars="200"/>
        <w:jc w:val="left"/>
        <w:rPr>
          <w:rFonts w:ascii="宋体"/>
          <w:sz w:val="44"/>
          <w:szCs w:val="21"/>
        </w:rPr>
      </w:pPr>
    </w:p>
    <w:sectPr w:rsidSect="00347FC5">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22F02"/>
    <w:rsid w:val="0013058F"/>
    <w:rsid w:val="00147F2B"/>
    <w:rsid w:val="001E6C5B"/>
    <w:rsid w:val="002861C2"/>
    <w:rsid w:val="002B2222"/>
    <w:rsid w:val="00313635"/>
    <w:rsid w:val="00347FC5"/>
    <w:rsid w:val="00370EAC"/>
    <w:rsid w:val="00382941"/>
    <w:rsid w:val="003D7E77"/>
    <w:rsid w:val="00445D27"/>
    <w:rsid w:val="0048608B"/>
    <w:rsid w:val="00491EE9"/>
    <w:rsid w:val="004F45B4"/>
    <w:rsid w:val="00564988"/>
    <w:rsid w:val="005C2D71"/>
    <w:rsid w:val="005F4752"/>
    <w:rsid w:val="00655276"/>
    <w:rsid w:val="00922F02"/>
    <w:rsid w:val="009C000C"/>
    <w:rsid w:val="00A76D2A"/>
    <w:rsid w:val="00AA7DBF"/>
    <w:rsid w:val="00B25494"/>
    <w:rsid w:val="00B70037"/>
    <w:rsid w:val="00B95338"/>
    <w:rsid w:val="00C11CED"/>
    <w:rsid w:val="00C23B73"/>
    <w:rsid w:val="00CA284B"/>
    <w:rsid w:val="00CA7817"/>
    <w:rsid w:val="00D52B0D"/>
    <w:rsid w:val="00D5604A"/>
    <w:rsid w:val="00D63993"/>
    <w:rsid w:val="00E03095"/>
    <w:rsid w:val="00EB2A8B"/>
    <w:rsid w:val="00EC0BCE"/>
    <w:rsid w:val="00EF4DCE"/>
    <w:rsid w:val="00F62152"/>
    <w:rsid w:val="00F85BFB"/>
    <w:rsid w:val="00FB0592"/>
    <w:rsid w:val="00FC250C"/>
    <w:rsid w:val="00FE2E0C"/>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7FC5"/>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Char"/>
    <w:uiPriority w:val="99"/>
    <w:semiHidden/>
    <w:rsid w:val="00445D27"/>
    <w:rPr>
      <w:rFonts w:ascii="宋体"/>
      <w:sz w:val="18"/>
      <w:szCs w:val="18"/>
    </w:rPr>
  </w:style>
  <w:style w:type="character" w:customStyle="1" w:styleId="Char">
    <w:name w:val="文档结构图 Char"/>
    <w:basedOn w:val="DefaultParagraphFont"/>
    <w:link w:val="DocumentMap"/>
    <w:uiPriority w:val="99"/>
    <w:semiHidden/>
    <w:locked/>
    <w:rsid w:val="00445D27"/>
    <w:rPr>
      <w:rFonts w:ascii="宋体" w:eastAsia="宋体" w:cs="Times New Roman"/>
      <w:sz w:val="18"/>
      <w:szCs w:val="18"/>
    </w:rPr>
  </w:style>
  <w:style w:type="paragraph" w:styleId="Header">
    <w:name w:val="header"/>
    <w:basedOn w:val="Normal"/>
    <w:link w:val="Char0"/>
    <w:uiPriority w:val="99"/>
    <w:rsid w:val="00147F2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semiHidden/>
    <w:locked/>
    <w:rsid w:val="00C11CED"/>
    <w:rPr>
      <w:rFonts w:cs="Times New Roman"/>
      <w:sz w:val="18"/>
      <w:szCs w:val="18"/>
    </w:rPr>
  </w:style>
  <w:style w:type="paragraph" w:styleId="Footer">
    <w:name w:val="footer"/>
    <w:basedOn w:val="Normal"/>
    <w:link w:val="Char1"/>
    <w:uiPriority w:val="99"/>
    <w:rsid w:val="00147F2B"/>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semiHidden/>
    <w:locked/>
    <w:rsid w:val="00C11CED"/>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8802603014200602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708</TotalTime>
  <Pages>6</Pages>
  <Words>3914</Words>
  <Characters>22314</Characters>
  <Application>Microsoft Office Word</Application>
  <DocSecurity>0</DocSecurity>
  <Lines>185</Lines>
  <Paragraphs>52</Paragraphs>
  <ScaleCrop>false</ScaleCrop>
  <Company/>
  <LinksUpToDate>false</LinksUpToDate>
  <CharactersWithSpaces>26176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马超</dc:creator>
  <cp:lastModifiedBy>Administrator</cp:lastModifiedBy>
  <cp:revision>21</cp:revision>
  <dcterms:created xsi:type="dcterms:W3CDTF">2016-03-11T09:35:00Z</dcterms:created>
  <dcterms:modified xsi:type="dcterms:W3CDTF">2016-09-14T01:31:00Z</dcterms:modified>
</cp:coreProperties>
</file>