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高压自动重合器项目规划设计蓝图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6" w:history="1">
        <w:r>
          <w:rPr>
            <w:rFonts w:ascii="仿宋" w:eastAsia="仿宋" w:hAnsi="仿宋" w:cs="仿宋" w:hint="eastAsia"/>
            <w:lang w:eastAsia="zh-CN"/>
          </w:rPr>
          <w:t>前言</w:t>
        </w:r>
        <w:r>
          <w:tab/>
        </w:r>
        <w:r>
          <w:fldChar w:fldCharType="begin"/>
        </w:r>
        <w:r>
          <w:instrText xml:space="preserve"> PAGEREF _Toc19136 \h </w:instrText>
        </w:r>
        <w:r>
          <w:fldChar w:fldCharType="separate"/>
        </w:r>
        <w:r>
          <w:t>3</w:t>
        </w:r>
        <w:r>
          <w:fldChar w:fldCharType="end"/>
        </w:r>
      </w:hyperlink>
    </w:p>
    <w:p>
      <w:pPr>
        <w:pStyle w:val="TOC1"/>
        <w:tabs>
          <w:tab w:val="right" w:leader="dot" w:pos="8306"/>
        </w:tabs>
      </w:pPr>
      <w:hyperlink w:anchor="_Toc2930" w:history="1">
        <w:r>
          <w:rPr>
            <w:rFonts w:ascii="仿宋" w:eastAsia="仿宋" w:hAnsi="仿宋" w:cs="仿宋" w:hint="eastAsia"/>
            <w:lang w:eastAsia="zh-CN"/>
          </w:rPr>
          <w:t>一、高压自动重合器项目文档管理</w:t>
        </w:r>
        <w:r>
          <w:tab/>
        </w:r>
        <w:r>
          <w:fldChar w:fldCharType="begin"/>
        </w:r>
        <w:r>
          <w:instrText xml:space="preserve"> PAGEREF _Toc2930 \h </w:instrText>
        </w:r>
        <w:r>
          <w:fldChar w:fldCharType="separate"/>
        </w:r>
        <w:r>
          <w:t>3</w:t>
        </w:r>
        <w:r>
          <w:fldChar w:fldCharType="end"/>
        </w:r>
      </w:hyperlink>
    </w:p>
    <w:p>
      <w:pPr>
        <w:pStyle w:val="TOC2"/>
        <w:tabs>
          <w:tab w:val="right" w:leader="dot" w:pos="8306"/>
        </w:tabs>
      </w:pPr>
      <w:hyperlink w:anchor="_Toc7675" w:history="1">
        <w:r>
          <w:rPr>
            <w:rFonts w:ascii="仿宋" w:eastAsia="仿宋" w:hAnsi="仿宋" w:cs="仿宋" w:hint="eastAsia"/>
            <w:lang w:eastAsia="zh-CN"/>
          </w:rPr>
          <w:t>(一)、文档编制与审查</w:t>
        </w:r>
        <w:r>
          <w:tab/>
        </w:r>
        <w:r>
          <w:fldChar w:fldCharType="begin"/>
        </w:r>
        <w:r>
          <w:instrText xml:space="preserve"> PAGEREF _Toc7675 \h </w:instrText>
        </w:r>
        <w:r>
          <w:fldChar w:fldCharType="separate"/>
        </w:r>
        <w:r>
          <w:t>3</w:t>
        </w:r>
        <w:r>
          <w:fldChar w:fldCharType="end"/>
        </w:r>
      </w:hyperlink>
    </w:p>
    <w:p>
      <w:pPr>
        <w:pStyle w:val="TOC2"/>
        <w:tabs>
          <w:tab w:val="right" w:leader="dot" w:pos="8306"/>
        </w:tabs>
      </w:pPr>
      <w:hyperlink w:anchor="_Toc16693" w:history="1">
        <w:r>
          <w:rPr>
            <w:rFonts w:ascii="仿宋" w:eastAsia="仿宋" w:hAnsi="仿宋" w:cs="仿宋" w:hint="eastAsia"/>
            <w:lang w:eastAsia="zh-CN"/>
          </w:rPr>
          <w:t>(二)、文档发布与分发</w:t>
        </w:r>
        <w:r>
          <w:tab/>
        </w:r>
        <w:r>
          <w:fldChar w:fldCharType="begin"/>
        </w:r>
        <w:r>
          <w:instrText xml:space="preserve"> PAGEREF _Toc16693 \h </w:instrText>
        </w:r>
        <w:r>
          <w:fldChar w:fldCharType="separate"/>
        </w:r>
        <w:r>
          <w:t>4</w:t>
        </w:r>
        <w:r>
          <w:fldChar w:fldCharType="end"/>
        </w:r>
      </w:hyperlink>
    </w:p>
    <w:p>
      <w:pPr>
        <w:pStyle w:val="TOC2"/>
        <w:tabs>
          <w:tab w:val="right" w:leader="dot" w:pos="8306"/>
        </w:tabs>
      </w:pPr>
      <w:hyperlink w:anchor="_Toc31992" w:history="1">
        <w:r>
          <w:rPr>
            <w:rFonts w:ascii="仿宋" w:eastAsia="仿宋" w:hAnsi="仿宋" w:cs="仿宋" w:hint="eastAsia"/>
            <w:lang w:eastAsia="zh-CN"/>
          </w:rPr>
          <w:t>(三)、文档存档与归档</w:t>
        </w:r>
        <w:r>
          <w:tab/>
        </w:r>
        <w:r>
          <w:fldChar w:fldCharType="begin"/>
        </w:r>
        <w:r>
          <w:instrText xml:space="preserve"> PAGEREF _Toc31992 \h </w:instrText>
        </w:r>
        <w:r>
          <w:fldChar w:fldCharType="separate"/>
        </w:r>
        <w:r>
          <w:t>5</w:t>
        </w:r>
        <w:r>
          <w:fldChar w:fldCharType="end"/>
        </w:r>
      </w:hyperlink>
    </w:p>
    <w:p>
      <w:pPr>
        <w:pStyle w:val="TOC1"/>
        <w:tabs>
          <w:tab w:val="right" w:leader="dot" w:pos="8306"/>
        </w:tabs>
      </w:pPr>
      <w:hyperlink w:anchor="_Toc30601" w:history="1">
        <w:r>
          <w:rPr>
            <w:rFonts w:ascii="仿宋" w:eastAsia="仿宋" w:hAnsi="仿宋" w:cs="仿宋" w:hint="eastAsia"/>
            <w:lang w:eastAsia="zh-CN"/>
          </w:rPr>
          <w:t>二、高压自动重合器项目绩效评估</w:t>
        </w:r>
        <w:r>
          <w:tab/>
        </w:r>
        <w:r>
          <w:fldChar w:fldCharType="begin"/>
        </w:r>
        <w:r>
          <w:instrText xml:space="preserve"> PAGEREF _Toc30601 \h </w:instrText>
        </w:r>
        <w:r>
          <w:fldChar w:fldCharType="separate"/>
        </w:r>
        <w:r>
          <w:t>6</w:t>
        </w:r>
        <w:r>
          <w:fldChar w:fldCharType="end"/>
        </w:r>
      </w:hyperlink>
    </w:p>
    <w:p>
      <w:pPr>
        <w:pStyle w:val="TOC2"/>
        <w:tabs>
          <w:tab w:val="right" w:leader="dot" w:pos="8306"/>
        </w:tabs>
      </w:pPr>
      <w:hyperlink w:anchor="_Toc25526" w:history="1">
        <w:r>
          <w:rPr>
            <w:rFonts w:ascii="仿宋" w:eastAsia="仿宋" w:hAnsi="仿宋" w:cs="仿宋" w:hint="eastAsia"/>
            <w:lang w:eastAsia="zh-CN"/>
          </w:rPr>
          <w:t>(一)、绩效评估指标</w:t>
        </w:r>
        <w:r>
          <w:tab/>
        </w:r>
        <w:r>
          <w:fldChar w:fldCharType="begin"/>
        </w:r>
        <w:r>
          <w:instrText xml:space="preserve"> PAGEREF _Toc25526 \h </w:instrText>
        </w:r>
        <w:r>
          <w:fldChar w:fldCharType="separate"/>
        </w:r>
        <w:r>
          <w:t>6</w:t>
        </w:r>
        <w:r>
          <w:fldChar w:fldCharType="end"/>
        </w:r>
      </w:hyperlink>
    </w:p>
    <w:p>
      <w:pPr>
        <w:pStyle w:val="TOC2"/>
        <w:tabs>
          <w:tab w:val="right" w:leader="dot" w:pos="8306"/>
        </w:tabs>
      </w:pPr>
      <w:hyperlink w:anchor="_Toc6976" w:history="1">
        <w:r>
          <w:rPr>
            <w:rFonts w:ascii="仿宋" w:eastAsia="仿宋" w:hAnsi="仿宋" w:cs="仿宋" w:hint="eastAsia"/>
            <w:lang w:eastAsia="zh-CN"/>
          </w:rPr>
          <w:t>(二)、绩效评估方法</w:t>
        </w:r>
        <w:r>
          <w:tab/>
        </w:r>
        <w:r>
          <w:fldChar w:fldCharType="begin"/>
        </w:r>
        <w:r>
          <w:instrText xml:space="preserve"> PAGEREF _Toc6976 \h </w:instrText>
        </w:r>
        <w:r>
          <w:fldChar w:fldCharType="separate"/>
        </w:r>
        <w:r>
          <w:t>8</w:t>
        </w:r>
        <w:r>
          <w:fldChar w:fldCharType="end"/>
        </w:r>
      </w:hyperlink>
    </w:p>
    <w:p>
      <w:pPr>
        <w:pStyle w:val="TOC2"/>
        <w:tabs>
          <w:tab w:val="right" w:leader="dot" w:pos="8306"/>
        </w:tabs>
      </w:pPr>
      <w:hyperlink w:anchor="_Toc4451" w:history="1">
        <w:r>
          <w:rPr>
            <w:rFonts w:ascii="仿宋" w:eastAsia="仿宋" w:hAnsi="仿宋" w:cs="仿宋" w:hint="eastAsia"/>
            <w:lang w:eastAsia="zh-CN"/>
          </w:rPr>
          <w:t>(三)、绩效评估周期</w:t>
        </w:r>
        <w:r>
          <w:tab/>
        </w:r>
        <w:r>
          <w:fldChar w:fldCharType="begin"/>
        </w:r>
        <w:r>
          <w:instrText xml:space="preserve"> PAGEREF _Toc4451 \h </w:instrText>
        </w:r>
        <w:r>
          <w:fldChar w:fldCharType="separate"/>
        </w:r>
        <w:r>
          <w:t>9</w:t>
        </w:r>
        <w:r>
          <w:fldChar w:fldCharType="end"/>
        </w:r>
      </w:hyperlink>
    </w:p>
    <w:p>
      <w:pPr>
        <w:pStyle w:val="TOC1"/>
        <w:tabs>
          <w:tab w:val="right" w:leader="dot" w:pos="8306"/>
        </w:tabs>
      </w:pPr>
      <w:hyperlink w:anchor="_Toc26086" w:history="1">
        <w:r>
          <w:rPr>
            <w:rFonts w:ascii="仿宋" w:eastAsia="仿宋" w:hAnsi="仿宋" w:cs="仿宋" w:hint="eastAsia"/>
            <w:lang w:eastAsia="zh-CN"/>
          </w:rPr>
          <w:t>三、高压自动重合器项目概论</w:t>
        </w:r>
        <w:r>
          <w:tab/>
        </w:r>
        <w:r>
          <w:fldChar w:fldCharType="begin"/>
        </w:r>
        <w:r>
          <w:instrText xml:space="preserve"> PAGEREF _Toc26086 \h </w:instrText>
        </w:r>
        <w:r>
          <w:fldChar w:fldCharType="separate"/>
        </w:r>
        <w:r>
          <w:t>10</w:t>
        </w:r>
        <w:r>
          <w:fldChar w:fldCharType="end"/>
        </w:r>
      </w:hyperlink>
    </w:p>
    <w:p>
      <w:pPr>
        <w:pStyle w:val="TOC2"/>
        <w:tabs>
          <w:tab w:val="right" w:leader="dot" w:pos="8306"/>
        </w:tabs>
      </w:pPr>
      <w:hyperlink w:anchor="_Toc23562" w:history="1">
        <w:r>
          <w:rPr>
            <w:rFonts w:ascii="仿宋" w:eastAsia="仿宋" w:hAnsi="仿宋" w:cs="仿宋" w:hint="eastAsia"/>
            <w:lang w:eastAsia="zh-CN"/>
          </w:rPr>
          <w:t>(一)、高压自动重合器项目概况</w:t>
        </w:r>
        <w:r>
          <w:tab/>
        </w:r>
        <w:r>
          <w:fldChar w:fldCharType="begin"/>
        </w:r>
        <w:r>
          <w:instrText xml:space="preserve"> PAGEREF _Toc23562 \h </w:instrText>
        </w:r>
        <w:r>
          <w:fldChar w:fldCharType="separate"/>
        </w:r>
        <w:r>
          <w:t>10</w:t>
        </w:r>
        <w:r>
          <w:fldChar w:fldCharType="end"/>
        </w:r>
      </w:hyperlink>
    </w:p>
    <w:p>
      <w:pPr>
        <w:pStyle w:val="TOC2"/>
        <w:tabs>
          <w:tab w:val="right" w:leader="dot" w:pos="8306"/>
        </w:tabs>
      </w:pPr>
      <w:hyperlink w:anchor="_Toc5445" w:history="1">
        <w:r>
          <w:rPr>
            <w:rFonts w:ascii="仿宋" w:eastAsia="仿宋" w:hAnsi="仿宋" w:cs="仿宋" w:hint="eastAsia"/>
            <w:lang w:eastAsia="zh-CN"/>
          </w:rPr>
          <w:t>(二)、高压自动重合器项目目标</w:t>
        </w:r>
        <w:r>
          <w:tab/>
        </w:r>
        <w:r>
          <w:fldChar w:fldCharType="begin"/>
        </w:r>
        <w:r>
          <w:instrText xml:space="preserve"> PAGEREF _Toc5445 \h </w:instrText>
        </w:r>
        <w:r>
          <w:fldChar w:fldCharType="separate"/>
        </w:r>
        <w:r>
          <w:t>12</w:t>
        </w:r>
        <w:r>
          <w:fldChar w:fldCharType="end"/>
        </w:r>
      </w:hyperlink>
    </w:p>
    <w:p>
      <w:pPr>
        <w:pStyle w:val="TOC2"/>
        <w:tabs>
          <w:tab w:val="right" w:leader="dot" w:pos="8306"/>
        </w:tabs>
      </w:pPr>
      <w:hyperlink w:anchor="_Toc29330" w:history="1">
        <w:r>
          <w:rPr>
            <w:rFonts w:ascii="仿宋" w:eastAsia="仿宋" w:hAnsi="仿宋" w:cs="仿宋" w:hint="eastAsia"/>
            <w:lang w:eastAsia="zh-CN"/>
          </w:rPr>
          <w:t>(三)、高压自动重合器项目提出的理由</w:t>
        </w:r>
        <w:r>
          <w:tab/>
        </w:r>
        <w:r>
          <w:fldChar w:fldCharType="begin"/>
        </w:r>
        <w:r>
          <w:instrText xml:space="preserve"> PAGEREF _Toc29330 \h </w:instrText>
        </w:r>
        <w:r>
          <w:fldChar w:fldCharType="separate"/>
        </w:r>
        <w:r>
          <w:t>13</w:t>
        </w:r>
        <w:r>
          <w:fldChar w:fldCharType="end"/>
        </w:r>
      </w:hyperlink>
    </w:p>
    <w:p>
      <w:pPr>
        <w:pStyle w:val="TOC2"/>
        <w:tabs>
          <w:tab w:val="right" w:leader="dot" w:pos="8306"/>
        </w:tabs>
      </w:pPr>
      <w:hyperlink w:anchor="_Toc27618" w:history="1">
        <w:r>
          <w:rPr>
            <w:rFonts w:ascii="仿宋" w:eastAsia="仿宋" w:hAnsi="仿宋" w:cs="仿宋" w:hint="eastAsia"/>
            <w:lang w:eastAsia="zh-CN"/>
          </w:rPr>
          <w:t>(四)、高压自动重合器项目意义</w:t>
        </w:r>
        <w:r>
          <w:tab/>
        </w:r>
        <w:r>
          <w:fldChar w:fldCharType="begin"/>
        </w:r>
        <w:r>
          <w:instrText xml:space="preserve"> PAGEREF _Toc27618 \h </w:instrText>
        </w:r>
        <w:r>
          <w:fldChar w:fldCharType="separate"/>
        </w:r>
        <w:r>
          <w:t>15</w:t>
        </w:r>
        <w:r>
          <w:fldChar w:fldCharType="end"/>
        </w:r>
      </w:hyperlink>
    </w:p>
    <w:p>
      <w:pPr>
        <w:pStyle w:val="TOC2"/>
        <w:tabs>
          <w:tab w:val="right" w:leader="dot" w:pos="8306"/>
        </w:tabs>
      </w:pPr>
      <w:hyperlink w:anchor="_Toc1977" w:history="1">
        <w:r>
          <w:rPr>
            <w:rFonts w:ascii="仿宋" w:eastAsia="仿宋" w:hAnsi="仿宋" w:cs="仿宋" w:hint="eastAsia"/>
            <w:lang w:eastAsia="zh-CN"/>
          </w:rPr>
          <w:t>(五)、高压自动重合器项目背景</w:t>
        </w:r>
        <w:r>
          <w:tab/>
        </w:r>
        <w:r>
          <w:fldChar w:fldCharType="begin"/>
        </w:r>
        <w:r>
          <w:instrText xml:space="preserve"> PAGEREF _Toc1977 \h </w:instrText>
        </w:r>
        <w:r>
          <w:fldChar w:fldCharType="separate"/>
        </w:r>
        <w:r>
          <w:t>15</w:t>
        </w:r>
        <w:r>
          <w:fldChar w:fldCharType="end"/>
        </w:r>
      </w:hyperlink>
    </w:p>
    <w:p>
      <w:pPr>
        <w:pStyle w:val="TOC1"/>
        <w:tabs>
          <w:tab w:val="right" w:leader="dot" w:pos="8306"/>
        </w:tabs>
      </w:pPr>
      <w:hyperlink w:anchor="_Toc10892" w:history="1">
        <w:r>
          <w:rPr>
            <w:rFonts w:ascii="仿宋" w:eastAsia="仿宋" w:hAnsi="仿宋" w:cs="仿宋" w:hint="eastAsia"/>
            <w:lang w:eastAsia="zh-CN"/>
          </w:rPr>
          <w:t>四、工艺说明</w:t>
        </w:r>
        <w:r>
          <w:tab/>
        </w:r>
        <w:r>
          <w:fldChar w:fldCharType="begin"/>
        </w:r>
        <w:r>
          <w:instrText xml:space="preserve"> PAGEREF _Toc10892 \h </w:instrText>
        </w:r>
        <w:r>
          <w:fldChar w:fldCharType="separate"/>
        </w:r>
        <w:r>
          <w:t>16</w:t>
        </w:r>
        <w:r>
          <w:fldChar w:fldCharType="end"/>
        </w:r>
      </w:hyperlink>
    </w:p>
    <w:p>
      <w:pPr>
        <w:pStyle w:val="TOC2"/>
        <w:tabs>
          <w:tab w:val="right" w:leader="dot" w:pos="8306"/>
        </w:tabs>
      </w:pPr>
      <w:hyperlink w:anchor="_Toc30201" w:history="1">
        <w:r>
          <w:rPr>
            <w:rFonts w:ascii="仿宋" w:eastAsia="仿宋" w:hAnsi="仿宋" w:cs="仿宋" w:hint="eastAsia"/>
            <w:lang w:eastAsia="zh-CN"/>
          </w:rPr>
          <w:t>(一)、技术管理特点</w:t>
        </w:r>
        <w:r>
          <w:tab/>
        </w:r>
        <w:r>
          <w:fldChar w:fldCharType="begin"/>
        </w:r>
        <w:r>
          <w:instrText xml:space="preserve"> PAGEREF _Toc30201 \h </w:instrText>
        </w:r>
        <w:r>
          <w:fldChar w:fldCharType="separate"/>
        </w:r>
        <w:r>
          <w:t>16</w:t>
        </w:r>
        <w:r>
          <w:fldChar w:fldCharType="end"/>
        </w:r>
      </w:hyperlink>
    </w:p>
    <w:p>
      <w:pPr>
        <w:pStyle w:val="TOC2"/>
        <w:tabs>
          <w:tab w:val="right" w:leader="dot" w:pos="8306"/>
        </w:tabs>
      </w:pPr>
      <w:hyperlink w:anchor="_Toc29491" w:history="1">
        <w:r>
          <w:rPr>
            <w:rFonts w:ascii="仿宋" w:eastAsia="仿宋" w:hAnsi="仿宋" w:cs="仿宋" w:hint="eastAsia"/>
            <w:lang w:eastAsia="zh-CN"/>
          </w:rPr>
          <w:t>(二)、高压自动重合器项目工艺技术设计方案</w:t>
        </w:r>
        <w:r>
          <w:tab/>
        </w:r>
        <w:r>
          <w:fldChar w:fldCharType="begin"/>
        </w:r>
        <w:r>
          <w:instrText xml:space="preserve"> PAGEREF _Toc29491 \h </w:instrText>
        </w:r>
        <w:r>
          <w:fldChar w:fldCharType="separate"/>
        </w:r>
        <w:r>
          <w:t>18</w:t>
        </w:r>
        <w:r>
          <w:fldChar w:fldCharType="end"/>
        </w:r>
      </w:hyperlink>
    </w:p>
    <w:p>
      <w:pPr>
        <w:pStyle w:val="TOC2"/>
        <w:tabs>
          <w:tab w:val="right" w:leader="dot" w:pos="8306"/>
        </w:tabs>
      </w:pPr>
      <w:hyperlink w:anchor="_Toc11122" w:history="1">
        <w:r>
          <w:rPr>
            <w:rFonts w:ascii="仿宋" w:eastAsia="仿宋" w:hAnsi="仿宋" w:cs="仿宋" w:hint="eastAsia"/>
            <w:lang w:eastAsia="zh-CN"/>
          </w:rPr>
          <w:t>(三)、设备选型方案</w:t>
        </w:r>
        <w:r>
          <w:tab/>
        </w:r>
        <w:r>
          <w:fldChar w:fldCharType="begin"/>
        </w:r>
        <w:r>
          <w:instrText xml:space="preserve"> PAGEREF _Toc11122 \h </w:instrText>
        </w:r>
        <w:r>
          <w:fldChar w:fldCharType="separate"/>
        </w:r>
        <w:r>
          <w:t>19</w:t>
        </w:r>
        <w:r>
          <w:fldChar w:fldCharType="end"/>
        </w:r>
      </w:hyperlink>
    </w:p>
    <w:p>
      <w:pPr>
        <w:pStyle w:val="TOC1"/>
        <w:tabs>
          <w:tab w:val="right" w:leader="dot" w:pos="8306"/>
        </w:tabs>
      </w:pPr>
      <w:hyperlink w:anchor="_Toc18335" w:history="1">
        <w:r>
          <w:rPr>
            <w:rFonts w:ascii="仿宋" w:eastAsia="仿宋" w:hAnsi="仿宋" w:cs="仿宋" w:hint="eastAsia"/>
            <w:lang w:eastAsia="zh-CN"/>
          </w:rPr>
          <w:t>五、高压自动重合器项目土建工程</w:t>
        </w:r>
        <w:r>
          <w:tab/>
        </w:r>
        <w:r>
          <w:fldChar w:fldCharType="begin"/>
        </w:r>
        <w:r>
          <w:instrText xml:space="preserve"> PAGEREF _Toc18335 \h </w:instrText>
        </w:r>
        <w:r>
          <w:fldChar w:fldCharType="separate"/>
        </w:r>
        <w:r>
          <w:t>20</w:t>
        </w:r>
        <w:r>
          <w:fldChar w:fldCharType="end"/>
        </w:r>
      </w:hyperlink>
    </w:p>
    <w:p>
      <w:pPr>
        <w:pStyle w:val="TOC2"/>
        <w:tabs>
          <w:tab w:val="right" w:leader="dot" w:pos="8306"/>
        </w:tabs>
      </w:pPr>
      <w:hyperlink w:anchor="_Toc26192" w:history="1">
        <w:r>
          <w:rPr>
            <w:rFonts w:ascii="仿宋" w:eastAsia="仿宋" w:hAnsi="仿宋" w:cs="仿宋" w:hint="eastAsia"/>
            <w:lang w:eastAsia="zh-CN"/>
          </w:rPr>
          <w:t>(一)、建筑工程设计原则</w:t>
        </w:r>
        <w:r>
          <w:tab/>
        </w:r>
        <w:r>
          <w:fldChar w:fldCharType="begin"/>
        </w:r>
        <w:r>
          <w:instrText xml:space="preserve"> PAGEREF _Toc26192 \h </w:instrText>
        </w:r>
        <w:r>
          <w:fldChar w:fldCharType="separate"/>
        </w:r>
        <w:r>
          <w:t>20</w:t>
        </w:r>
        <w:r>
          <w:fldChar w:fldCharType="end"/>
        </w:r>
      </w:hyperlink>
    </w:p>
    <w:p>
      <w:pPr>
        <w:pStyle w:val="TOC2"/>
        <w:tabs>
          <w:tab w:val="right" w:leader="dot" w:pos="8306"/>
        </w:tabs>
      </w:pPr>
      <w:hyperlink w:anchor="_Toc10945" w:history="1">
        <w:r>
          <w:rPr>
            <w:rFonts w:ascii="仿宋" w:eastAsia="仿宋" w:hAnsi="仿宋" w:cs="仿宋" w:hint="eastAsia"/>
            <w:lang w:eastAsia="zh-CN"/>
          </w:rPr>
          <w:t>(二)、土建工程设计年限及安全等级</w:t>
        </w:r>
        <w:r>
          <w:tab/>
        </w:r>
        <w:r>
          <w:fldChar w:fldCharType="begin"/>
        </w:r>
        <w:r>
          <w:instrText xml:space="preserve"> PAGEREF _Toc10945 \h </w:instrText>
        </w:r>
        <w:r>
          <w:fldChar w:fldCharType="separate"/>
        </w:r>
        <w:r>
          <w:t>21</w:t>
        </w:r>
        <w:r>
          <w:fldChar w:fldCharType="end"/>
        </w:r>
      </w:hyperlink>
    </w:p>
    <w:p>
      <w:pPr>
        <w:pStyle w:val="TOC2"/>
        <w:tabs>
          <w:tab w:val="right" w:leader="dot" w:pos="8306"/>
        </w:tabs>
      </w:pPr>
      <w:hyperlink w:anchor="_Toc19791" w:history="1">
        <w:r>
          <w:rPr>
            <w:rFonts w:ascii="仿宋" w:eastAsia="仿宋" w:hAnsi="仿宋" w:cs="仿宋" w:hint="eastAsia"/>
            <w:lang w:eastAsia="zh-CN"/>
          </w:rPr>
          <w:t>(三)、建筑工程设计总体要求</w:t>
        </w:r>
        <w:r>
          <w:tab/>
        </w:r>
        <w:r>
          <w:fldChar w:fldCharType="begin"/>
        </w:r>
        <w:r>
          <w:instrText xml:space="preserve"> PAGEREF _Toc19791 \h </w:instrText>
        </w:r>
        <w:r>
          <w:fldChar w:fldCharType="separate"/>
        </w:r>
        <w:r>
          <w:t>23</w:t>
        </w:r>
        <w:r>
          <w:fldChar w:fldCharType="end"/>
        </w:r>
      </w:hyperlink>
    </w:p>
    <w:p>
      <w:pPr>
        <w:pStyle w:val="TOC2"/>
        <w:tabs>
          <w:tab w:val="right" w:leader="dot" w:pos="8306"/>
        </w:tabs>
      </w:pPr>
      <w:hyperlink w:anchor="_Toc25014" w:history="1">
        <w:r>
          <w:rPr>
            <w:rFonts w:ascii="仿宋" w:eastAsia="仿宋" w:hAnsi="仿宋" w:cs="仿宋" w:hint="eastAsia"/>
            <w:lang w:eastAsia="zh-CN"/>
          </w:rPr>
          <w:t>(四)、土建工程建设指标</w:t>
        </w:r>
        <w:r>
          <w:tab/>
        </w:r>
        <w:r>
          <w:fldChar w:fldCharType="begin"/>
        </w:r>
        <w:r>
          <w:instrText xml:space="preserve"> PAGEREF _Toc25014 \h </w:instrText>
        </w:r>
        <w:r>
          <w:fldChar w:fldCharType="separate"/>
        </w:r>
        <w:r>
          <w:t>23</w:t>
        </w:r>
        <w:r>
          <w:fldChar w:fldCharType="end"/>
        </w:r>
      </w:hyperlink>
    </w:p>
    <w:p>
      <w:pPr>
        <w:pStyle w:val="TOC1"/>
        <w:tabs>
          <w:tab w:val="right" w:leader="dot" w:pos="8306"/>
        </w:tabs>
      </w:pPr>
      <w:hyperlink w:anchor="_Toc3386" w:history="1">
        <w:r>
          <w:rPr>
            <w:rFonts w:ascii="仿宋" w:eastAsia="仿宋" w:hAnsi="仿宋" w:cs="仿宋" w:hint="eastAsia"/>
            <w:lang w:eastAsia="zh-CN"/>
          </w:rPr>
          <w:t>六、高压自动重合器项目建设背景及必要性分析</w:t>
        </w:r>
        <w:r>
          <w:tab/>
        </w:r>
        <w:r>
          <w:fldChar w:fldCharType="begin"/>
        </w:r>
        <w:r>
          <w:instrText xml:space="preserve"> PAGEREF _Toc3386 \h </w:instrText>
        </w:r>
        <w:r>
          <w:fldChar w:fldCharType="separate"/>
        </w:r>
        <w:r>
          <w:t>24</w:t>
        </w:r>
        <w:r>
          <w:fldChar w:fldCharType="end"/>
        </w:r>
      </w:hyperlink>
    </w:p>
    <w:p>
      <w:pPr>
        <w:pStyle w:val="TOC2"/>
        <w:tabs>
          <w:tab w:val="right" w:leader="dot" w:pos="8306"/>
        </w:tabs>
      </w:pPr>
      <w:hyperlink w:anchor="_Toc31157" w:history="1">
        <w:r>
          <w:rPr>
            <w:rFonts w:ascii="仿宋" w:eastAsia="仿宋" w:hAnsi="仿宋" w:cs="仿宋" w:hint="eastAsia"/>
            <w:lang w:eastAsia="zh-CN"/>
          </w:rPr>
          <w:t>(一)、高压自动重合器项目背景分析</w:t>
        </w:r>
        <w:r>
          <w:tab/>
        </w:r>
        <w:r>
          <w:fldChar w:fldCharType="begin"/>
        </w:r>
        <w:r>
          <w:instrText xml:space="preserve"> PAGEREF _Toc31157 \h </w:instrText>
        </w:r>
        <w:r>
          <w:fldChar w:fldCharType="separate"/>
        </w:r>
        <w:r>
          <w:t>24</w:t>
        </w:r>
        <w:r>
          <w:fldChar w:fldCharType="end"/>
        </w:r>
      </w:hyperlink>
    </w:p>
    <w:p>
      <w:pPr>
        <w:pStyle w:val="TOC2"/>
        <w:tabs>
          <w:tab w:val="right" w:leader="dot" w:pos="8306"/>
        </w:tabs>
      </w:pPr>
      <w:hyperlink w:anchor="_Toc11170" w:history="1">
        <w:r>
          <w:rPr>
            <w:rFonts w:ascii="仿宋" w:eastAsia="仿宋" w:hAnsi="仿宋" w:cs="仿宋" w:hint="eastAsia"/>
            <w:lang w:eastAsia="zh-CN"/>
          </w:rPr>
          <w:t>(二)、高压自动重合器项目建设必要性分析</w:t>
        </w:r>
        <w:r>
          <w:tab/>
        </w:r>
        <w:r>
          <w:fldChar w:fldCharType="begin"/>
        </w:r>
        <w:r>
          <w:instrText xml:space="preserve"> PAGEREF _Toc11170 \h </w:instrText>
        </w:r>
        <w:r>
          <w:fldChar w:fldCharType="separate"/>
        </w:r>
        <w:r>
          <w:t>25</w:t>
        </w:r>
        <w:r>
          <w:fldChar w:fldCharType="end"/>
        </w:r>
      </w:hyperlink>
    </w:p>
    <w:p>
      <w:pPr>
        <w:pStyle w:val="TOC1"/>
        <w:tabs>
          <w:tab w:val="right" w:leader="dot" w:pos="8306"/>
        </w:tabs>
      </w:pPr>
      <w:hyperlink w:anchor="_Toc8819" w:history="1">
        <w:r>
          <w:rPr>
            <w:rFonts w:ascii="仿宋" w:eastAsia="仿宋" w:hAnsi="仿宋" w:cs="仿宋" w:hint="eastAsia"/>
            <w:lang w:eastAsia="zh-CN"/>
          </w:rPr>
          <w:t>七、高压自动重合器项目计划安排</w:t>
        </w:r>
        <w:r>
          <w:tab/>
        </w:r>
        <w:r>
          <w:fldChar w:fldCharType="begin"/>
        </w:r>
        <w:r>
          <w:instrText xml:space="preserve"> PAGEREF _Toc8819 \h </w:instrText>
        </w:r>
        <w:r>
          <w:fldChar w:fldCharType="separate"/>
        </w:r>
        <w:r>
          <w:t>27</w:t>
        </w:r>
        <w:r>
          <w:fldChar w:fldCharType="end"/>
        </w:r>
      </w:hyperlink>
    </w:p>
    <w:p>
      <w:pPr>
        <w:pStyle w:val="TOC2"/>
        <w:tabs>
          <w:tab w:val="right" w:leader="dot" w:pos="8306"/>
        </w:tabs>
      </w:pPr>
      <w:hyperlink w:anchor="_Toc37" w:history="1">
        <w:r>
          <w:rPr>
            <w:rFonts w:ascii="仿宋" w:eastAsia="仿宋" w:hAnsi="仿宋" w:cs="仿宋" w:hint="eastAsia"/>
            <w:lang w:eastAsia="zh-CN"/>
          </w:rPr>
          <w:t>(一)、建设周期</w:t>
        </w:r>
        <w:r>
          <w:tab/>
        </w:r>
        <w:r>
          <w:fldChar w:fldCharType="begin"/>
        </w:r>
        <w:r>
          <w:instrText xml:space="preserve"> PAGEREF _Toc37 \h </w:instrText>
        </w:r>
        <w:r>
          <w:fldChar w:fldCharType="separate"/>
        </w:r>
        <w:r>
          <w:t>27</w:t>
        </w:r>
        <w:r>
          <w:fldChar w:fldCharType="end"/>
        </w:r>
      </w:hyperlink>
    </w:p>
    <w:p>
      <w:pPr>
        <w:pStyle w:val="TOC2"/>
        <w:tabs>
          <w:tab w:val="right" w:leader="dot" w:pos="8306"/>
        </w:tabs>
      </w:pPr>
      <w:hyperlink w:anchor="_Toc10450" w:history="1">
        <w:r>
          <w:rPr>
            <w:rFonts w:ascii="仿宋" w:eastAsia="仿宋" w:hAnsi="仿宋" w:cs="仿宋" w:hint="eastAsia"/>
            <w:lang w:eastAsia="zh-CN"/>
          </w:rPr>
          <w:t>(二)、建设进度</w:t>
        </w:r>
        <w:r>
          <w:tab/>
        </w:r>
        <w:r>
          <w:fldChar w:fldCharType="begin"/>
        </w:r>
        <w:r>
          <w:instrText xml:space="preserve"> PAGEREF _Toc10450 \h </w:instrText>
        </w:r>
        <w:r>
          <w:fldChar w:fldCharType="separate"/>
        </w:r>
        <w:r>
          <w:t>28</w:t>
        </w:r>
        <w:r>
          <w:fldChar w:fldCharType="end"/>
        </w:r>
      </w:hyperlink>
    </w:p>
    <w:p>
      <w:pPr>
        <w:pStyle w:val="TOC2"/>
        <w:tabs>
          <w:tab w:val="right" w:leader="dot" w:pos="8306"/>
        </w:tabs>
      </w:pPr>
      <w:hyperlink w:anchor="_Toc4337" w:history="1">
        <w:r>
          <w:rPr>
            <w:rFonts w:ascii="仿宋" w:eastAsia="仿宋" w:hAnsi="仿宋" w:cs="仿宋" w:hint="eastAsia"/>
            <w:lang w:eastAsia="zh-CN"/>
          </w:rPr>
          <w:t>(三)、进度安排注意事项</w:t>
        </w:r>
        <w:r>
          <w:tab/>
        </w:r>
        <w:r>
          <w:fldChar w:fldCharType="begin"/>
        </w:r>
        <w:r>
          <w:instrText xml:space="preserve"> PAGEREF _Toc4337 \h </w:instrText>
        </w:r>
        <w:r>
          <w:fldChar w:fldCharType="separate"/>
        </w:r>
        <w:r>
          <w:t>29</w:t>
        </w:r>
        <w:r>
          <w:fldChar w:fldCharType="end"/>
        </w:r>
      </w:hyperlink>
    </w:p>
    <w:p>
      <w:pPr>
        <w:pStyle w:val="TOC2"/>
        <w:tabs>
          <w:tab w:val="right" w:leader="dot" w:pos="8306"/>
        </w:tabs>
      </w:pPr>
      <w:hyperlink w:anchor="_Toc31695" w:history="1">
        <w:r>
          <w:rPr>
            <w:rFonts w:ascii="仿宋" w:eastAsia="仿宋" w:hAnsi="仿宋" w:cs="仿宋" w:hint="eastAsia"/>
            <w:lang w:eastAsia="zh-CN"/>
          </w:rPr>
          <w:t>(四)、人力资源配置</w:t>
        </w:r>
        <w:r>
          <w:tab/>
        </w:r>
        <w:r>
          <w:fldChar w:fldCharType="begin"/>
        </w:r>
        <w:r>
          <w:instrText xml:space="preserve"> PAGEREF _Toc31695 \h </w:instrText>
        </w:r>
        <w:r>
          <w:fldChar w:fldCharType="separate"/>
        </w:r>
        <w:r>
          <w:t>30</w:t>
        </w:r>
        <w:r>
          <w:fldChar w:fldCharType="end"/>
        </w:r>
      </w:hyperlink>
    </w:p>
    <w:p>
      <w:pPr>
        <w:pStyle w:val="TOC1"/>
        <w:tabs>
          <w:tab w:val="right" w:leader="dot" w:pos="8306"/>
        </w:tabs>
      </w:pPr>
      <w:hyperlink w:anchor="_Toc13425" w:history="1">
        <w:r>
          <w:rPr>
            <w:rFonts w:ascii="仿宋" w:eastAsia="仿宋" w:hAnsi="仿宋" w:cs="仿宋" w:hint="eastAsia"/>
            <w:lang w:eastAsia="zh-CN"/>
          </w:rPr>
          <w:t>八、生产安全保护</w:t>
        </w:r>
        <w:r>
          <w:tab/>
        </w:r>
        <w:r>
          <w:fldChar w:fldCharType="begin"/>
        </w:r>
        <w:r>
          <w:instrText xml:space="preserve"> PAGEREF _Toc13425 \h </w:instrText>
        </w:r>
        <w:r>
          <w:fldChar w:fldCharType="separate"/>
        </w:r>
        <w:r>
          <w:t>31</w:t>
        </w:r>
        <w:r>
          <w:fldChar w:fldCharType="end"/>
        </w:r>
      </w:hyperlink>
    </w:p>
    <w:p>
      <w:pPr>
        <w:pStyle w:val="TOC2"/>
        <w:tabs>
          <w:tab w:val="right" w:leader="dot" w:pos="8306"/>
        </w:tabs>
      </w:pPr>
      <w:hyperlink w:anchor="_Toc13832" w:history="1">
        <w:r>
          <w:rPr>
            <w:rFonts w:ascii="仿宋" w:eastAsia="仿宋" w:hAnsi="仿宋" w:cs="仿宋" w:hint="eastAsia"/>
            <w:lang w:eastAsia="zh-CN"/>
          </w:rPr>
          <w:t>(一)、消防安全</w:t>
        </w:r>
        <w:r>
          <w:tab/>
        </w:r>
        <w:r>
          <w:fldChar w:fldCharType="begin"/>
        </w:r>
        <w:r>
          <w:instrText xml:space="preserve"> PAGEREF _Toc13832 \h </w:instrText>
        </w:r>
        <w:r>
          <w:fldChar w:fldCharType="separate"/>
        </w:r>
        <w:r>
          <w:t>31</w:t>
        </w:r>
        <w:r>
          <w:fldChar w:fldCharType="end"/>
        </w:r>
      </w:hyperlink>
    </w:p>
    <w:p>
      <w:pPr>
        <w:pStyle w:val="TOC2"/>
        <w:tabs>
          <w:tab w:val="right" w:leader="dot" w:pos="8306"/>
        </w:tabs>
      </w:pPr>
      <w:hyperlink w:anchor="_Toc10559" w:history="1">
        <w:r>
          <w:rPr>
            <w:rFonts w:ascii="仿宋" w:eastAsia="仿宋" w:hAnsi="仿宋" w:cs="仿宋" w:hint="eastAsia"/>
            <w:lang w:eastAsia="zh-CN"/>
          </w:rPr>
          <w:t>(二)、防火防爆总图布置措施</w:t>
        </w:r>
        <w:r>
          <w:tab/>
        </w:r>
        <w:r>
          <w:fldChar w:fldCharType="begin"/>
        </w:r>
        <w:r>
          <w:instrText xml:space="preserve"> PAGEREF _Toc10559 \h </w:instrText>
        </w:r>
        <w:r>
          <w:fldChar w:fldCharType="separate"/>
        </w:r>
        <w:r>
          <w:t>33</w:t>
        </w:r>
        <w:r>
          <w:fldChar w:fldCharType="end"/>
        </w:r>
      </w:hyperlink>
    </w:p>
    <w:p>
      <w:pPr>
        <w:pStyle w:val="TOC2"/>
        <w:tabs>
          <w:tab w:val="right" w:leader="dot" w:pos="8306"/>
        </w:tabs>
      </w:pPr>
      <w:hyperlink w:anchor="_Toc14421" w:history="1">
        <w:r>
          <w:rPr>
            <w:rFonts w:ascii="仿宋" w:eastAsia="仿宋" w:hAnsi="仿宋" w:cs="仿宋" w:hint="eastAsia"/>
            <w:lang w:eastAsia="zh-CN"/>
          </w:rPr>
          <w:t>(三)、自然灾害防范措施</w:t>
        </w:r>
        <w:r>
          <w:tab/>
        </w:r>
        <w:r>
          <w:fldChar w:fldCharType="begin"/>
        </w:r>
        <w:r>
          <w:instrText xml:space="preserve"> PAGEREF _Toc14421 \h </w:instrText>
        </w:r>
        <w:r>
          <w:fldChar w:fldCharType="separate"/>
        </w:r>
        <w:r>
          <w:t>33</w:t>
        </w:r>
        <w:r>
          <w:fldChar w:fldCharType="end"/>
        </w:r>
      </w:hyperlink>
    </w:p>
    <w:p>
      <w:pPr>
        <w:pStyle w:val="TOC2"/>
        <w:tabs>
          <w:tab w:val="right" w:leader="dot" w:pos="8306"/>
        </w:tabs>
      </w:pPr>
      <w:hyperlink w:anchor="_Toc7892" w:history="1">
        <w:r>
          <w:rPr>
            <w:rFonts w:ascii="仿宋" w:eastAsia="仿宋" w:hAnsi="仿宋" w:cs="仿宋" w:hint="eastAsia"/>
            <w:lang w:eastAsia="zh-CN"/>
          </w:rPr>
          <w:t>(四)、安全色及安全标志使用要求</w:t>
        </w:r>
        <w:r>
          <w:tab/>
        </w:r>
        <w:r>
          <w:fldChar w:fldCharType="begin"/>
        </w:r>
        <w:r>
          <w:instrText xml:space="preserve"> PAGEREF _Toc7892 \h </w:instrText>
        </w:r>
        <w:r>
          <w:fldChar w:fldCharType="separate"/>
        </w:r>
        <w:r>
          <w:t>34</w:t>
        </w:r>
        <w:r>
          <w:fldChar w:fldCharType="end"/>
        </w:r>
      </w:hyperlink>
    </w:p>
    <w:p>
      <w:pPr>
        <w:pStyle w:val="TOC2"/>
        <w:tabs>
          <w:tab w:val="right" w:leader="dot" w:pos="8306"/>
        </w:tabs>
      </w:pPr>
      <w:hyperlink w:anchor="_Toc1606" w:history="1">
        <w:r>
          <w:rPr>
            <w:rFonts w:ascii="仿宋" w:eastAsia="仿宋" w:hAnsi="仿宋" w:cs="仿宋" w:hint="eastAsia"/>
            <w:lang w:eastAsia="zh-CN"/>
          </w:rPr>
          <w:t>(五)、防尘防毒措施</w:t>
        </w:r>
        <w:r>
          <w:tab/>
        </w:r>
        <w:r>
          <w:fldChar w:fldCharType="begin"/>
        </w:r>
        <w:r>
          <w:instrText xml:space="preserve"> PAGEREF _Toc1606 \h </w:instrText>
        </w:r>
        <w:r>
          <w:fldChar w:fldCharType="separate"/>
        </w:r>
        <w:r>
          <w:t>35</w:t>
        </w:r>
        <w:r>
          <w:fldChar w:fldCharType="end"/>
        </w:r>
      </w:hyperlink>
    </w:p>
    <w:p>
      <w:pPr>
        <w:pStyle w:val="TOC2"/>
        <w:tabs>
          <w:tab w:val="right" w:leader="dot" w:pos="8306"/>
        </w:tabs>
      </w:pPr>
      <w:hyperlink w:anchor="_Toc15501" w:history="1">
        <w:r>
          <w:rPr>
            <w:rFonts w:ascii="仿宋" w:eastAsia="仿宋" w:hAnsi="仿宋" w:cs="仿宋" w:hint="eastAsia"/>
            <w:lang w:eastAsia="zh-CN"/>
          </w:rPr>
          <w:t>(六)、防静电、触电防护及防雷措施</w:t>
        </w:r>
        <w:r>
          <w:tab/>
        </w:r>
        <w:r>
          <w:fldChar w:fldCharType="begin"/>
        </w:r>
        <w:r>
          <w:instrText xml:space="preserve"> PAGEREF _Toc15501 \h </w:instrText>
        </w:r>
        <w:r>
          <w:fldChar w:fldCharType="separate"/>
        </w:r>
        <w:r>
          <w:t>36</w:t>
        </w:r>
        <w:r>
          <w:fldChar w:fldCharType="end"/>
        </w:r>
      </w:hyperlink>
    </w:p>
    <w:p>
      <w:pPr>
        <w:pStyle w:val="TOC2"/>
        <w:tabs>
          <w:tab w:val="right" w:leader="dot" w:pos="8306"/>
        </w:tabs>
      </w:pPr>
      <w:hyperlink w:anchor="_Toc23438" w:history="1">
        <w:r>
          <w:rPr>
            <w:rFonts w:ascii="仿宋" w:eastAsia="仿宋" w:hAnsi="仿宋" w:cs="仿宋" w:hint="eastAsia"/>
            <w:lang w:eastAsia="zh-CN"/>
          </w:rPr>
          <w:t>(七)、机械设备安全保障措施</w:t>
        </w:r>
        <w:r>
          <w:tab/>
        </w:r>
        <w:r>
          <w:fldChar w:fldCharType="begin"/>
        </w:r>
        <w:r>
          <w:instrText xml:space="preserve"> PAGEREF _Toc23438 \h </w:instrText>
        </w:r>
        <w:r>
          <w:fldChar w:fldCharType="separate"/>
        </w:r>
        <w:r>
          <w:t>38</w:t>
        </w:r>
        <w:r>
          <w:fldChar w:fldCharType="end"/>
        </w:r>
      </w:hyperlink>
    </w:p>
    <w:p>
      <w:pPr>
        <w:pStyle w:val="TOC1"/>
        <w:tabs>
          <w:tab w:val="right" w:leader="dot" w:pos="8306"/>
        </w:tabs>
      </w:pPr>
      <w:hyperlink w:anchor="_Toc25085" w:history="1">
        <w:r>
          <w:rPr>
            <w:rFonts w:ascii="仿宋" w:eastAsia="仿宋" w:hAnsi="仿宋" w:cs="仿宋" w:hint="eastAsia"/>
            <w:lang w:eastAsia="zh-CN"/>
          </w:rPr>
          <w:t>九、高压自动重合器项目风险管理</w:t>
        </w:r>
        <w:r>
          <w:tab/>
        </w:r>
        <w:r>
          <w:fldChar w:fldCharType="begin"/>
        </w:r>
        <w:r>
          <w:instrText xml:space="preserve"> PAGEREF _Toc25085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5" w:history="1">
        <w:r>
          <w:rPr>
            <w:rFonts w:ascii="仿宋" w:eastAsia="仿宋" w:hAnsi="仿宋" w:cs="仿宋" w:hint="eastAsia"/>
            <w:lang w:eastAsia="zh-CN"/>
          </w:rPr>
          <w:t>(一)、风险识别与评估</w:t>
        </w:r>
        <w:r>
          <w:tab/>
        </w:r>
        <w:r>
          <w:fldChar w:fldCharType="begin"/>
        </w:r>
        <w:r>
          <w:instrText xml:space="preserve"> PAGEREF _Toc27025 \h </w:instrText>
        </w:r>
        <w:r>
          <w:fldChar w:fldCharType="separate"/>
        </w:r>
        <w:r>
          <w:t>39</w:t>
        </w:r>
        <w:r>
          <w:fldChar w:fldCharType="end"/>
        </w:r>
      </w:hyperlink>
    </w:p>
    <w:p>
      <w:pPr>
        <w:pStyle w:val="TOC2"/>
        <w:tabs>
          <w:tab w:val="right" w:leader="dot" w:pos="8306"/>
        </w:tabs>
      </w:pPr>
      <w:hyperlink w:anchor="_Toc29345" w:history="1">
        <w:r>
          <w:rPr>
            <w:rFonts w:ascii="仿宋" w:eastAsia="仿宋" w:hAnsi="仿宋" w:cs="仿宋" w:hint="eastAsia"/>
            <w:lang w:eastAsia="zh-CN"/>
          </w:rPr>
          <w:t>(二)、风险应对策略</w:t>
        </w:r>
        <w:r>
          <w:tab/>
        </w:r>
        <w:r>
          <w:fldChar w:fldCharType="begin"/>
        </w:r>
        <w:r>
          <w:instrText xml:space="preserve"> PAGEREF _Toc29345 \h </w:instrText>
        </w:r>
        <w:r>
          <w:fldChar w:fldCharType="separate"/>
        </w:r>
        <w:r>
          <w:t>40</w:t>
        </w:r>
        <w:r>
          <w:fldChar w:fldCharType="end"/>
        </w:r>
      </w:hyperlink>
    </w:p>
    <w:p>
      <w:pPr>
        <w:pStyle w:val="TOC2"/>
        <w:tabs>
          <w:tab w:val="right" w:leader="dot" w:pos="8306"/>
        </w:tabs>
      </w:pPr>
      <w:hyperlink w:anchor="_Toc26300" w:history="1">
        <w:r>
          <w:rPr>
            <w:rFonts w:ascii="仿宋" w:eastAsia="仿宋" w:hAnsi="仿宋" w:cs="仿宋" w:hint="eastAsia"/>
            <w:lang w:eastAsia="zh-CN"/>
          </w:rPr>
          <w:t>(三)、风险监控与控制</w:t>
        </w:r>
        <w:r>
          <w:tab/>
        </w:r>
        <w:r>
          <w:fldChar w:fldCharType="begin"/>
        </w:r>
        <w:r>
          <w:instrText xml:space="preserve"> PAGEREF _Toc26300 \h </w:instrText>
        </w:r>
        <w:r>
          <w:fldChar w:fldCharType="separate"/>
        </w:r>
        <w:r>
          <w:t>42</w:t>
        </w:r>
        <w:r>
          <w:fldChar w:fldCharType="end"/>
        </w:r>
      </w:hyperlink>
    </w:p>
    <w:p>
      <w:pPr>
        <w:pStyle w:val="TOC1"/>
        <w:tabs>
          <w:tab w:val="right" w:leader="dot" w:pos="8306"/>
        </w:tabs>
      </w:pPr>
      <w:hyperlink w:anchor="_Toc20599" w:history="1">
        <w:r>
          <w:rPr>
            <w:rFonts w:ascii="仿宋" w:eastAsia="仿宋" w:hAnsi="仿宋" w:cs="仿宋" w:hint="eastAsia"/>
            <w:lang w:eastAsia="zh-CN"/>
          </w:rPr>
          <w:t>十、高压自动重合器项目技术管理</w:t>
        </w:r>
        <w:r>
          <w:tab/>
        </w:r>
        <w:r>
          <w:fldChar w:fldCharType="begin"/>
        </w:r>
        <w:r>
          <w:instrText xml:space="preserve"> PAGEREF _Toc20599 \h </w:instrText>
        </w:r>
        <w:r>
          <w:fldChar w:fldCharType="separate"/>
        </w:r>
        <w:r>
          <w:t>43</w:t>
        </w:r>
        <w:r>
          <w:fldChar w:fldCharType="end"/>
        </w:r>
      </w:hyperlink>
    </w:p>
    <w:p>
      <w:pPr>
        <w:pStyle w:val="TOC2"/>
        <w:tabs>
          <w:tab w:val="right" w:leader="dot" w:pos="8306"/>
        </w:tabs>
      </w:pPr>
      <w:hyperlink w:anchor="_Toc9555" w:history="1">
        <w:r>
          <w:rPr>
            <w:rFonts w:ascii="仿宋" w:eastAsia="仿宋" w:hAnsi="仿宋" w:cs="仿宋" w:hint="eastAsia"/>
            <w:lang w:eastAsia="zh-CN"/>
          </w:rPr>
          <w:t>(一)、技术方案选用方向</w:t>
        </w:r>
        <w:r>
          <w:tab/>
        </w:r>
        <w:r>
          <w:fldChar w:fldCharType="begin"/>
        </w:r>
        <w:r>
          <w:instrText xml:space="preserve"> PAGEREF _Toc9555 \h </w:instrText>
        </w:r>
        <w:r>
          <w:fldChar w:fldCharType="separate"/>
        </w:r>
        <w:r>
          <w:t>43</w:t>
        </w:r>
        <w:r>
          <w:fldChar w:fldCharType="end"/>
        </w:r>
      </w:hyperlink>
    </w:p>
    <w:p>
      <w:pPr>
        <w:pStyle w:val="TOC2"/>
        <w:tabs>
          <w:tab w:val="right" w:leader="dot" w:pos="8306"/>
        </w:tabs>
      </w:pPr>
      <w:hyperlink w:anchor="_Toc1030" w:history="1">
        <w:r>
          <w:rPr>
            <w:rFonts w:ascii="仿宋" w:eastAsia="仿宋" w:hAnsi="仿宋" w:cs="仿宋" w:hint="eastAsia"/>
            <w:lang w:eastAsia="zh-CN"/>
          </w:rPr>
          <w:t>(二)、工艺技术方案选用原则</w:t>
        </w:r>
        <w:r>
          <w:tab/>
        </w:r>
        <w:r>
          <w:fldChar w:fldCharType="begin"/>
        </w:r>
        <w:r>
          <w:instrText xml:space="preserve"> PAGEREF _Toc1030 \h </w:instrText>
        </w:r>
        <w:r>
          <w:fldChar w:fldCharType="separate"/>
        </w:r>
        <w:r>
          <w:t>45</w:t>
        </w:r>
        <w:r>
          <w:fldChar w:fldCharType="end"/>
        </w:r>
      </w:hyperlink>
    </w:p>
    <w:p>
      <w:pPr>
        <w:pStyle w:val="TOC2"/>
        <w:tabs>
          <w:tab w:val="right" w:leader="dot" w:pos="8306"/>
        </w:tabs>
      </w:pPr>
      <w:hyperlink w:anchor="_Toc21962" w:history="1">
        <w:r>
          <w:rPr>
            <w:rFonts w:ascii="仿宋" w:eastAsia="仿宋" w:hAnsi="仿宋" w:cs="仿宋" w:hint="eastAsia"/>
            <w:lang w:eastAsia="zh-CN"/>
          </w:rPr>
          <w:t>(三)、工艺技术方案要求</w:t>
        </w:r>
        <w:r>
          <w:tab/>
        </w:r>
        <w:r>
          <w:fldChar w:fldCharType="begin"/>
        </w:r>
        <w:r>
          <w:instrText xml:space="preserve"> PAGEREF _Toc21962 \h </w:instrText>
        </w:r>
        <w:r>
          <w:fldChar w:fldCharType="separate"/>
        </w:r>
        <w:r>
          <w:t>47</w:t>
        </w:r>
        <w:r>
          <w:fldChar w:fldCharType="end"/>
        </w:r>
      </w:hyperlink>
    </w:p>
    <w:p>
      <w:pPr>
        <w:pStyle w:val="TOC1"/>
        <w:tabs>
          <w:tab w:val="right" w:leader="dot" w:pos="8306"/>
        </w:tabs>
      </w:pPr>
      <w:hyperlink w:anchor="_Toc17873" w:history="1">
        <w:r>
          <w:rPr>
            <w:rFonts w:ascii="仿宋" w:eastAsia="仿宋" w:hAnsi="仿宋" w:cs="仿宋" w:hint="eastAsia"/>
            <w:lang w:eastAsia="zh-CN"/>
          </w:rPr>
          <w:t>十一、高压自动重合器项目创新与研发</w:t>
        </w:r>
        <w:r>
          <w:tab/>
        </w:r>
        <w:r>
          <w:fldChar w:fldCharType="begin"/>
        </w:r>
        <w:r>
          <w:instrText xml:space="preserve"> PAGEREF _Toc17873 \h </w:instrText>
        </w:r>
        <w:r>
          <w:fldChar w:fldCharType="separate"/>
        </w:r>
        <w:r>
          <w:t>50</w:t>
        </w:r>
        <w:r>
          <w:fldChar w:fldCharType="end"/>
        </w:r>
      </w:hyperlink>
    </w:p>
    <w:p>
      <w:pPr>
        <w:pStyle w:val="TOC2"/>
        <w:tabs>
          <w:tab w:val="right" w:leader="dot" w:pos="8306"/>
        </w:tabs>
      </w:pPr>
      <w:hyperlink w:anchor="_Toc30965" w:history="1">
        <w:r>
          <w:rPr>
            <w:rFonts w:ascii="仿宋" w:eastAsia="仿宋" w:hAnsi="仿宋" w:cs="仿宋" w:hint="eastAsia"/>
            <w:lang w:eastAsia="zh-CN"/>
          </w:rPr>
          <w:t>(一)、创新策略与方向</w:t>
        </w:r>
        <w:r>
          <w:tab/>
        </w:r>
        <w:r>
          <w:fldChar w:fldCharType="begin"/>
        </w:r>
        <w:r>
          <w:instrText xml:space="preserve"> PAGEREF _Toc30965 \h </w:instrText>
        </w:r>
        <w:r>
          <w:fldChar w:fldCharType="separate"/>
        </w:r>
        <w:r>
          <w:t>50</w:t>
        </w:r>
        <w:r>
          <w:fldChar w:fldCharType="end"/>
        </w:r>
      </w:hyperlink>
    </w:p>
    <w:p>
      <w:pPr>
        <w:pStyle w:val="TOC2"/>
        <w:tabs>
          <w:tab w:val="right" w:leader="dot" w:pos="8306"/>
        </w:tabs>
      </w:pPr>
      <w:hyperlink w:anchor="_Toc31828" w:history="1">
        <w:r>
          <w:rPr>
            <w:rFonts w:ascii="仿宋" w:eastAsia="仿宋" w:hAnsi="仿宋" w:cs="仿宋" w:hint="eastAsia"/>
            <w:lang w:eastAsia="zh-CN"/>
          </w:rPr>
          <w:t>(二)、研发规划与投入</w:t>
        </w:r>
        <w:r>
          <w:tab/>
        </w:r>
        <w:r>
          <w:fldChar w:fldCharType="begin"/>
        </w:r>
        <w:r>
          <w:instrText xml:space="preserve"> PAGEREF _Toc31828 \h </w:instrText>
        </w:r>
        <w:r>
          <w:fldChar w:fldCharType="separate"/>
        </w:r>
        <w:r>
          <w:t>51</w:t>
        </w:r>
        <w:r>
          <w:fldChar w:fldCharType="end"/>
        </w:r>
      </w:hyperlink>
    </w:p>
    <w:p>
      <w:pPr>
        <w:pStyle w:val="TOC1"/>
        <w:tabs>
          <w:tab w:val="right" w:leader="dot" w:pos="8306"/>
        </w:tabs>
      </w:pPr>
      <w:hyperlink w:anchor="_Toc26756" w:history="1">
        <w:r>
          <w:rPr>
            <w:rFonts w:ascii="仿宋" w:eastAsia="仿宋" w:hAnsi="仿宋" w:cs="仿宋" w:hint="eastAsia"/>
            <w:lang w:eastAsia="zh-CN"/>
          </w:rPr>
          <w:t>十二、高压自动重合器项目社会影响</w:t>
        </w:r>
        <w:r>
          <w:tab/>
        </w:r>
        <w:r>
          <w:fldChar w:fldCharType="begin"/>
        </w:r>
        <w:r>
          <w:instrText xml:space="preserve"> PAGEREF _Toc26756 \h </w:instrText>
        </w:r>
        <w:r>
          <w:fldChar w:fldCharType="separate"/>
        </w:r>
        <w:r>
          <w:t>53</w:t>
        </w:r>
        <w:r>
          <w:fldChar w:fldCharType="end"/>
        </w:r>
      </w:hyperlink>
    </w:p>
    <w:p>
      <w:pPr>
        <w:pStyle w:val="TOC2"/>
        <w:tabs>
          <w:tab w:val="right" w:leader="dot" w:pos="8306"/>
        </w:tabs>
      </w:pPr>
      <w:hyperlink w:anchor="_Toc6908" w:history="1">
        <w:r>
          <w:rPr>
            <w:rFonts w:ascii="仿宋" w:eastAsia="仿宋" w:hAnsi="仿宋" w:cs="仿宋" w:hint="eastAsia"/>
            <w:lang w:eastAsia="zh-CN"/>
          </w:rPr>
          <w:t>(一)、社会责任与义务</w:t>
        </w:r>
        <w:r>
          <w:tab/>
        </w:r>
        <w:r>
          <w:fldChar w:fldCharType="begin"/>
        </w:r>
        <w:r>
          <w:instrText xml:space="preserve"> PAGEREF _Toc6908 \h </w:instrText>
        </w:r>
        <w:r>
          <w:fldChar w:fldCharType="separate"/>
        </w:r>
        <w:r>
          <w:t>53</w:t>
        </w:r>
        <w:r>
          <w:fldChar w:fldCharType="end"/>
        </w:r>
      </w:hyperlink>
    </w:p>
    <w:p>
      <w:pPr>
        <w:pStyle w:val="TOC2"/>
        <w:tabs>
          <w:tab w:val="right" w:leader="dot" w:pos="8306"/>
        </w:tabs>
      </w:pPr>
      <w:hyperlink w:anchor="_Toc20655" w:history="1">
        <w:r>
          <w:rPr>
            <w:rFonts w:ascii="仿宋" w:eastAsia="仿宋" w:hAnsi="仿宋" w:cs="仿宋" w:hint="eastAsia"/>
            <w:lang w:eastAsia="zh-CN"/>
          </w:rPr>
          <w:t>(二)、社会参与与沟通</w:t>
        </w:r>
        <w:r>
          <w:tab/>
        </w:r>
        <w:r>
          <w:fldChar w:fldCharType="begin"/>
        </w:r>
        <w:r>
          <w:instrText xml:space="preserve"> PAGEREF _Toc20655 \h </w:instrText>
        </w:r>
        <w:r>
          <w:fldChar w:fldCharType="separate"/>
        </w:r>
        <w:r>
          <w:t>54</w:t>
        </w:r>
        <w:r>
          <w:fldChar w:fldCharType="end"/>
        </w:r>
      </w:hyperlink>
    </w:p>
    <w:p>
      <w:pPr>
        <w:pStyle w:val="TOC1"/>
        <w:tabs>
          <w:tab w:val="right" w:leader="dot" w:pos="8306"/>
        </w:tabs>
      </w:pPr>
      <w:hyperlink w:anchor="_Toc29106" w:history="1">
        <w:r>
          <w:rPr>
            <w:rFonts w:ascii="仿宋" w:eastAsia="仿宋" w:hAnsi="仿宋" w:cs="仿宋" w:hint="eastAsia"/>
            <w:lang w:eastAsia="zh-CN"/>
          </w:rPr>
          <w:t>十三、高压自动重合器项目变更管理</w:t>
        </w:r>
        <w:r>
          <w:tab/>
        </w:r>
        <w:r>
          <w:fldChar w:fldCharType="begin"/>
        </w:r>
        <w:r>
          <w:instrText xml:space="preserve"> PAGEREF _Toc29106 \h </w:instrText>
        </w:r>
        <w:r>
          <w:fldChar w:fldCharType="separate"/>
        </w:r>
        <w:r>
          <w:t>54</w:t>
        </w:r>
        <w:r>
          <w:fldChar w:fldCharType="end"/>
        </w:r>
      </w:hyperlink>
    </w:p>
    <w:p>
      <w:pPr>
        <w:pStyle w:val="TOC2"/>
        <w:tabs>
          <w:tab w:val="right" w:leader="dot" w:pos="8306"/>
        </w:tabs>
      </w:pPr>
      <w:hyperlink w:anchor="_Toc3076" w:history="1">
        <w:r>
          <w:rPr>
            <w:rFonts w:ascii="仿宋" w:eastAsia="仿宋" w:hAnsi="仿宋" w:cs="仿宋" w:hint="eastAsia"/>
            <w:lang w:eastAsia="zh-CN"/>
          </w:rPr>
          <w:t>(一)、变更申请与评估</w:t>
        </w:r>
        <w:r>
          <w:tab/>
        </w:r>
        <w:r>
          <w:fldChar w:fldCharType="begin"/>
        </w:r>
        <w:r>
          <w:instrText xml:space="preserve"> PAGEREF _Toc3076 \h </w:instrText>
        </w:r>
        <w:r>
          <w:fldChar w:fldCharType="separate"/>
        </w:r>
        <w:r>
          <w:t>54</w:t>
        </w:r>
        <w:r>
          <w:fldChar w:fldCharType="end"/>
        </w:r>
      </w:hyperlink>
    </w:p>
    <w:p>
      <w:pPr>
        <w:pStyle w:val="TOC2"/>
        <w:tabs>
          <w:tab w:val="right" w:leader="dot" w:pos="8306"/>
        </w:tabs>
      </w:pPr>
      <w:hyperlink w:anchor="_Toc14836" w:history="1">
        <w:r>
          <w:rPr>
            <w:rFonts w:ascii="仿宋" w:eastAsia="仿宋" w:hAnsi="仿宋" w:cs="仿宋" w:hint="eastAsia"/>
            <w:lang w:eastAsia="zh-CN"/>
          </w:rPr>
          <w:t>(二)、变更实施与控制</w:t>
        </w:r>
        <w:r>
          <w:tab/>
        </w:r>
        <w:r>
          <w:fldChar w:fldCharType="begin"/>
        </w:r>
        <w:r>
          <w:instrText xml:space="preserve"> PAGEREF _Toc14836 \h </w:instrText>
        </w:r>
        <w:r>
          <w:fldChar w:fldCharType="separate"/>
        </w:r>
        <w:r>
          <w:t>55</w:t>
        </w:r>
        <w:r>
          <w:fldChar w:fldCharType="end"/>
        </w:r>
      </w:hyperlink>
    </w:p>
    <w:p>
      <w:pPr>
        <w:pStyle w:val="TOC1"/>
        <w:tabs>
          <w:tab w:val="right" w:leader="dot" w:pos="8306"/>
        </w:tabs>
      </w:pPr>
      <w:hyperlink w:anchor="_Toc6815" w:history="1">
        <w:r>
          <w:rPr>
            <w:rFonts w:ascii="仿宋" w:eastAsia="仿宋" w:hAnsi="仿宋" w:cs="仿宋" w:hint="eastAsia"/>
            <w:lang w:eastAsia="zh-CN"/>
          </w:rPr>
          <w:t>十四、高压自动重合器项目治理与监督</w:t>
        </w:r>
        <w:r>
          <w:tab/>
        </w:r>
        <w:r>
          <w:fldChar w:fldCharType="begin"/>
        </w:r>
        <w:r>
          <w:instrText xml:space="preserve"> PAGEREF _Toc6815 \h </w:instrText>
        </w:r>
        <w:r>
          <w:fldChar w:fldCharType="separate"/>
        </w:r>
        <w:r>
          <w:t>56</w:t>
        </w:r>
        <w:r>
          <w:fldChar w:fldCharType="end"/>
        </w:r>
      </w:hyperlink>
    </w:p>
    <w:p>
      <w:pPr>
        <w:pStyle w:val="TOC2"/>
        <w:tabs>
          <w:tab w:val="right" w:leader="dot" w:pos="8306"/>
        </w:tabs>
      </w:pPr>
      <w:hyperlink w:anchor="_Toc21912" w:history="1">
        <w:r>
          <w:rPr>
            <w:rFonts w:ascii="仿宋" w:eastAsia="仿宋" w:hAnsi="仿宋" w:cs="仿宋" w:hint="eastAsia"/>
            <w:lang w:eastAsia="zh-CN"/>
          </w:rPr>
          <w:t>(一)、高压自动重合器项目治理结构</w:t>
        </w:r>
        <w:r>
          <w:tab/>
        </w:r>
        <w:r>
          <w:fldChar w:fldCharType="begin"/>
        </w:r>
        <w:r>
          <w:instrText xml:space="preserve"> PAGEREF _Toc21912 \h </w:instrText>
        </w:r>
        <w:r>
          <w:fldChar w:fldCharType="separate"/>
        </w:r>
        <w:r>
          <w:t>56</w:t>
        </w:r>
        <w:r>
          <w:fldChar w:fldCharType="end"/>
        </w:r>
      </w:hyperlink>
    </w:p>
    <w:p>
      <w:pPr>
        <w:pStyle w:val="TOC2"/>
        <w:tabs>
          <w:tab w:val="right" w:leader="dot" w:pos="8306"/>
        </w:tabs>
      </w:pPr>
      <w:hyperlink w:anchor="_Toc30828" w:history="1">
        <w:r>
          <w:rPr>
            <w:rFonts w:ascii="仿宋" w:eastAsia="仿宋" w:hAnsi="仿宋" w:cs="仿宋" w:hint="eastAsia"/>
            <w:lang w:eastAsia="zh-CN"/>
          </w:rPr>
          <w:t>(二)、监督与审计</w:t>
        </w:r>
        <w:r>
          <w:tab/>
        </w:r>
        <w:r>
          <w:fldChar w:fldCharType="begin"/>
        </w:r>
        <w:r>
          <w:instrText xml:space="preserve"> PAGEREF _Toc30828 \h </w:instrText>
        </w:r>
        <w:r>
          <w:fldChar w:fldCharType="separate"/>
        </w:r>
        <w:r>
          <w:t>57</w:t>
        </w:r>
        <w:r>
          <w:fldChar w:fldCharType="end"/>
        </w:r>
      </w:hyperlink>
    </w:p>
    <w:p>
      <w:pPr>
        <w:pStyle w:val="TOC1"/>
        <w:tabs>
          <w:tab w:val="right" w:leader="dot" w:pos="8306"/>
        </w:tabs>
      </w:pPr>
      <w:hyperlink w:anchor="_Toc5282" w:history="1">
        <w:r>
          <w:rPr>
            <w:rFonts w:ascii="仿宋" w:eastAsia="仿宋" w:hAnsi="仿宋" w:cs="仿宋" w:hint="eastAsia"/>
            <w:lang w:eastAsia="zh-CN"/>
          </w:rPr>
          <w:t>十五、质量管理体系</w:t>
        </w:r>
        <w:r>
          <w:tab/>
        </w:r>
        <w:r>
          <w:fldChar w:fldCharType="begin"/>
        </w:r>
        <w:r>
          <w:instrText xml:space="preserve"> PAGEREF _Toc5282 \h </w:instrText>
        </w:r>
        <w:r>
          <w:fldChar w:fldCharType="separate"/>
        </w:r>
        <w:r>
          <w:t>59</w:t>
        </w:r>
        <w:r>
          <w:fldChar w:fldCharType="end"/>
        </w:r>
      </w:hyperlink>
    </w:p>
    <w:p>
      <w:pPr>
        <w:pStyle w:val="TOC2"/>
        <w:tabs>
          <w:tab w:val="right" w:leader="dot" w:pos="8306"/>
        </w:tabs>
      </w:pPr>
      <w:hyperlink w:anchor="_Toc29209" w:history="1">
        <w:r>
          <w:rPr>
            <w:rFonts w:ascii="仿宋" w:eastAsia="仿宋" w:hAnsi="仿宋" w:cs="仿宋" w:hint="eastAsia"/>
            <w:lang w:eastAsia="zh-CN"/>
          </w:rPr>
          <w:t>(一)、质量目标与方针</w:t>
        </w:r>
        <w:r>
          <w:tab/>
        </w:r>
        <w:r>
          <w:fldChar w:fldCharType="begin"/>
        </w:r>
        <w:r>
          <w:instrText xml:space="preserve"> PAGEREF _Toc29209 \h </w:instrText>
        </w:r>
        <w:r>
          <w:fldChar w:fldCharType="separate"/>
        </w:r>
        <w:r>
          <w:t>59</w:t>
        </w:r>
        <w:r>
          <w:fldChar w:fldCharType="end"/>
        </w:r>
      </w:hyperlink>
    </w:p>
    <w:p>
      <w:pPr>
        <w:pStyle w:val="TOC2"/>
        <w:tabs>
          <w:tab w:val="right" w:leader="dot" w:pos="8306"/>
        </w:tabs>
      </w:pPr>
      <w:hyperlink w:anchor="_Toc17114" w:history="1">
        <w:r>
          <w:rPr>
            <w:rFonts w:ascii="仿宋" w:eastAsia="仿宋" w:hAnsi="仿宋" w:cs="仿宋" w:hint="eastAsia"/>
            <w:lang w:eastAsia="zh-CN"/>
          </w:rPr>
          <w:t>(二)、质量管理责任</w:t>
        </w:r>
        <w:r>
          <w:tab/>
        </w:r>
        <w:r>
          <w:fldChar w:fldCharType="begin"/>
        </w:r>
        <w:r>
          <w:instrText xml:space="preserve"> PAGEREF _Toc17114 \h </w:instrText>
        </w:r>
        <w:r>
          <w:fldChar w:fldCharType="separate"/>
        </w:r>
        <w:r>
          <w:t>60</w:t>
        </w:r>
        <w:r>
          <w:fldChar w:fldCharType="end"/>
        </w:r>
      </w:hyperlink>
    </w:p>
    <w:p>
      <w:pPr>
        <w:pStyle w:val="TOC2"/>
        <w:tabs>
          <w:tab w:val="right" w:leader="dot" w:pos="8306"/>
        </w:tabs>
      </w:pPr>
      <w:hyperlink w:anchor="_Toc22235" w:history="1">
        <w:r>
          <w:rPr>
            <w:rFonts w:ascii="仿宋" w:eastAsia="仿宋" w:hAnsi="仿宋" w:cs="仿宋" w:hint="eastAsia"/>
            <w:lang w:eastAsia="zh-CN"/>
          </w:rPr>
          <w:t>(三)、质量管理体系文件</w:t>
        </w:r>
        <w:r>
          <w:tab/>
        </w:r>
        <w:r>
          <w:fldChar w:fldCharType="begin"/>
        </w:r>
        <w:r>
          <w:instrText xml:space="preserve"> PAGEREF _Toc22235 \h </w:instrText>
        </w:r>
        <w:r>
          <w:fldChar w:fldCharType="separate"/>
        </w:r>
        <w:r>
          <w:t>61</w:t>
        </w:r>
        <w:r>
          <w:fldChar w:fldCharType="end"/>
        </w:r>
      </w:hyperlink>
    </w:p>
    <w:p>
      <w:pPr>
        <w:pStyle w:val="TOC2"/>
        <w:tabs>
          <w:tab w:val="right" w:leader="dot" w:pos="8306"/>
        </w:tabs>
      </w:pPr>
      <w:hyperlink w:anchor="_Toc770" w:history="1">
        <w:r>
          <w:rPr>
            <w:rFonts w:ascii="仿宋" w:eastAsia="仿宋" w:hAnsi="仿宋" w:cs="仿宋" w:hint="eastAsia"/>
            <w:lang w:eastAsia="zh-CN"/>
          </w:rPr>
          <w:t>(四)、质量培训与教育</w:t>
        </w:r>
        <w:r>
          <w:tab/>
        </w:r>
        <w:r>
          <w:fldChar w:fldCharType="begin"/>
        </w:r>
        <w:r>
          <w:instrText xml:space="preserve"> PAGEREF _Toc770 \h </w:instrText>
        </w:r>
        <w:r>
          <w:fldChar w:fldCharType="separate"/>
        </w:r>
        <w:r>
          <w:t>63</w:t>
        </w:r>
        <w:r>
          <w:fldChar w:fldCharType="end"/>
        </w:r>
      </w:hyperlink>
    </w:p>
    <w:p>
      <w:pPr>
        <w:pStyle w:val="TOC2"/>
        <w:tabs>
          <w:tab w:val="right" w:leader="dot" w:pos="8306"/>
        </w:tabs>
      </w:pPr>
      <w:hyperlink w:anchor="_Toc5439" w:history="1">
        <w:r>
          <w:rPr>
            <w:rFonts w:ascii="仿宋" w:eastAsia="仿宋" w:hAnsi="仿宋" w:cs="仿宋" w:hint="eastAsia"/>
            <w:lang w:eastAsia="zh-CN"/>
          </w:rPr>
          <w:t>(五)、质量审核与评价</w:t>
        </w:r>
        <w:r>
          <w:tab/>
        </w:r>
        <w:r>
          <w:fldChar w:fldCharType="begin"/>
        </w:r>
        <w:r>
          <w:instrText xml:space="preserve"> PAGEREF _Toc5439 \h </w:instrText>
        </w:r>
        <w:r>
          <w:fldChar w:fldCharType="separate"/>
        </w:r>
        <w:r>
          <w:t>64</w:t>
        </w:r>
        <w:r>
          <w:fldChar w:fldCharType="end"/>
        </w:r>
      </w:hyperlink>
    </w:p>
    <w:p>
      <w:pPr>
        <w:pStyle w:val="TOC2"/>
        <w:tabs>
          <w:tab w:val="right" w:leader="dot" w:pos="8306"/>
        </w:tabs>
      </w:pPr>
      <w:hyperlink w:anchor="_Toc27874" w:history="1">
        <w:r>
          <w:rPr>
            <w:rFonts w:ascii="仿宋" w:eastAsia="仿宋" w:hAnsi="仿宋" w:cs="仿宋" w:hint="eastAsia"/>
            <w:lang w:eastAsia="zh-CN"/>
          </w:rPr>
          <w:t>(六)、不符合与纠正措施</w:t>
        </w:r>
        <w:r>
          <w:tab/>
        </w:r>
        <w:r>
          <w:fldChar w:fldCharType="begin"/>
        </w:r>
        <w:r>
          <w:instrText xml:space="preserve"> PAGEREF _Toc27874 \h </w:instrText>
        </w:r>
        <w:r>
          <w:fldChar w:fldCharType="separate"/>
        </w:r>
        <w:r>
          <w:t>66</w:t>
        </w:r>
        <w:r>
          <w:fldChar w:fldCharType="end"/>
        </w:r>
      </w:hyperlink>
    </w:p>
    <w:p>
      <w:pPr>
        <w:pStyle w:val="TOC1"/>
        <w:tabs>
          <w:tab w:val="right" w:leader="dot" w:pos="8306"/>
        </w:tabs>
      </w:pPr>
      <w:hyperlink w:anchor="_Toc921" w:history="1">
        <w:r>
          <w:rPr>
            <w:rFonts w:ascii="仿宋" w:eastAsia="仿宋" w:hAnsi="仿宋" w:cs="仿宋" w:hint="eastAsia"/>
            <w:lang w:eastAsia="zh-CN"/>
          </w:rPr>
          <w:t>十六、供应链管理</w:t>
        </w:r>
        <w:r>
          <w:tab/>
        </w:r>
        <w:r>
          <w:fldChar w:fldCharType="begin"/>
        </w:r>
        <w:r>
          <w:instrText xml:space="preserve"> PAGEREF _Toc921 \h </w:instrText>
        </w:r>
        <w:r>
          <w:fldChar w:fldCharType="separate"/>
        </w:r>
        <w:r>
          <w:t>67</w:t>
        </w:r>
        <w:r>
          <w:fldChar w:fldCharType="end"/>
        </w:r>
      </w:hyperlink>
    </w:p>
    <w:p>
      <w:pPr>
        <w:pStyle w:val="TOC2"/>
        <w:tabs>
          <w:tab w:val="right" w:leader="dot" w:pos="8306"/>
        </w:tabs>
      </w:pPr>
      <w:hyperlink w:anchor="_Toc19585" w:history="1">
        <w:r>
          <w:rPr>
            <w:rFonts w:ascii="仿宋" w:eastAsia="仿宋" w:hAnsi="仿宋" w:cs="仿宋" w:hint="eastAsia"/>
            <w:lang w:eastAsia="zh-CN"/>
          </w:rPr>
          <w:t>(一)、供应链战略规划</w:t>
        </w:r>
        <w:r>
          <w:tab/>
        </w:r>
        <w:r>
          <w:fldChar w:fldCharType="begin"/>
        </w:r>
        <w:r>
          <w:instrText xml:space="preserve"> PAGEREF _Toc19585 \h </w:instrText>
        </w:r>
        <w:r>
          <w:fldChar w:fldCharType="separate"/>
        </w:r>
        <w:r>
          <w:t>67</w:t>
        </w:r>
        <w:r>
          <w:fldChar w:fldCharType="end"/>
        </w:r>
      </w:hyperlink>
    </w:p>
    <w:p>
      <w:pPr>
        <w:pStyle w:val="TOC2"/>
        <w:tabs>
          <w:tab w:val="right" w:leader="dot" w:pos="8306"/>
        </w:tabs>
      </w:pPr>
      <w:hyperlink w:anchor="_Toc22737" w:history="1">
        <w:r>
          <w:rPr>
            <w:rFonts w:ascii="仿宋" w:eastAsia="仿宋" w:hAnsi="仿宋" w:cs="仿宋" w:hint="eastAsia"/>
            <w:lang w:eastAsia="zh-CN"/>
          </w:rPr>
          <w:t>(二)、供应商选择与合作</w:t>
        </w:r>
        <w:r>
          <w:tab/>
        </w:r>
        <w:r>
          <w:fldChar w:fldCharType="begin"/>
        </w:r>
        <w:r>
          <w:instrText xml:space="preserve"> PAGEREF _Toc22737 \h </w:instrText>
        </w:r>
        <w:r>
          <w:fldChar w:fldCharType="separate"/>
        </w:r>
        <w:r>
          <w:t>68</w:t>
        </w:r>
        <w:r>
          <w:fldChar w:fldCharType="end"/>
        </w:r>
      </w:hyperlink>
    </w:p>
    <w:p>
      <w:pPr>
        <w:pStyle w:val="TOC2"/>
        <w:tabs>
          <w:tab w:val="right" w:leader="dot" w:pos="8306"/>
        </w:tabs>
      </w:pPr>
      <w:hyperlink w:anchor="_Toc5180" w:history="1">
        <w:r>
          <w:rPr>
            <w:rFonts w:ascii="仿宋" w:eastAsia="仿宋" w:hAnsi="仿宋" w:cs="仿宋" w:hint="eastAsia"/>
            <w:lang w:eastAsia="zh-CN"/>
          </w:rPr>
          <w:t>(三)、物流与库存管理</w:t>
        </w:r>
        <w:r>
          <w:tab/>
        </w:r>
        <w:r>
          <w:fldChar w:fldCharType="begin"/>
        </w:r>
        <w:r>
          <w:instrText xml:space="preserve"> PAGEREF _Toc5180 \h </w:instrText>
        </w:r>
        <w:r>
          <w:fldChar w:fldCharType="separate"/>
        </w:r>
        <w:r>
          <w:t>69</w:t>
        </w:r>
        <w:r>
          <w:fldChar w:fldCharType="end"/>
        </w:r>
      </w:hyperlink>
    </w:p>
    <w:p>
      <w:pPr>
        <w:pStyle w:val="TOC1"/>
        <w:tabs>
          <w:tab w:val="right" w:leader="dot" w:pos="8306"/>
        </w:tabs>
      </w:pPr>
      <w:hyperlink w:anchor="_Toc16533" w:history="1">
        <w:r>
          <w:rPr>
            <w:rFonts w:ascii="仿宋" w:eastAsia="仿宋" w:hAnsi="仿宋" w:cs="仿宋" w:hint="eastAsia"/>
            <w:lang w:eastAsia="zh-CN"/>
          </w:rPr>
          <w:t>十七、高压自动重合器项目工程方案分析</w:t>
        </w:r>
        <w:r>
          <w:tab/>
        </w:r>
        <w:r>
          <w:fldChar w:fldCharType="begin"/>
        </w:r>
        <w:r>
          <w:instrText xml:space="preserve"> PAGEREF _Toc16533 \h </w:instrText>
        </w:r>
        <w:r>
          <w:fldChar w:fldCharType="separate"/>
        </w:r>
        <w:r>
          <w:t>71</w:t>
        </w:r>
        <w:r>
          <w:fldChar w:fldCharType="end"/>
        </w:r>
      </w:hyperlink>
    </w:p>
    <w:p>
      <w:pPr>
        <w:pStyle w:val="TOC2"/>
        <w:tabs>
          <w:tab w:val="right" w:leader="dot" w:pos="8306"/>
        </w:tabs>
      </w:pPr>
      <w:hyperlink w:anchor="_Toc24745" w:history="1">
        <w:r>
          <w:rPr>
            <w:rFonts w:ascii="仿宋" w:eastAsia="仿宋" w:hAnsi="仿宋" w:cs="仿宋" w:hint="eastAsia"/>
            <w:lang w:eastAsia="zh-CN"/>
          </w:rPr>
          <w:t>(一)、建筑工程设计原则</w:t>
        </w:r>
        <w:r>
          <w:tab/>
        </w:r>
        <w:r>
          <w:fldChar w:fldCharType="begin"/>
        </w:r>
        <w:r>
          <w:instrText xml:space="preserve"> PAGEREF _Toc24745 \h </w:instrText>
        </w:r>
        <w:r>
          <w:fldChar w:fldCharType="separate"/>
        </w:r>
        <w:r>
          <w:t>71</w:t>
        </w:r>
        <w:r>
          <w:fldChar w:fldCharType="end"/>
        </w:r>
      </w:hyperlink>
    </w:p>
    <w:p>
      <w:pPr>
        <w:pStyle w:val="TOC2"/>
        <w:tabs>
          <w:tab w:val="right" w:leader="dot" w:pos="8306"/>
        </w:tabs>
      </w:pPr>
      <w:hyperlink w:anchor="_Toc3654" w:history="1">
        <w:r>
          <w:rPr>
            <w:rFonts w:ascii="仿宋" w:eastAsia="仿宋" w:hAnsi="仿宋" w:cs="仿宋" w:hint="eastAsia"/>
            <w:lang w:eastAsia="zh-CN"/>
          </w:rPr>
          <w:t>(二)、土建工程建设指标</w:t>
        </w:r>
        <w:r>
          <w:tab/>
        </w:r>
        <w:r>
          <w:fldChar w:fldCharType="begin"/>
        </w:r>
        <w:r>
          <w:instrText xml:space="preserve"> PAGEREF _Toc3654 \h </w:instrText>
        </w:r>
        <w:r>
          <w:fldChar w:fldCharType="separate"/>
        </w:r>
        <w:r>
          <w:t>74</w:t>
        </w:r>
        <w:r>
          <w:fldChar w:fldCharType="end"/>
        </w:r>
      </w:hyperlink>
    </w:p>
    <w:p>
      <w:pPr>
        <w:pStyle w:val="TOC1"/>
        <w:tabs>
          <w:tab w:val="right" w:leader="dot" w:pos="8306"/>
        </w:tabs>
      </w:pPr>
      <w:hyperlink w:anchor="_Toc9305" w:history="1">
        <w:r>
          <w:rPr>
            <w:rFonts w:ascii="仿宋" w:eastAsia="仿宋" w:hAnsi="仿宋" w:cs="仿宋" w:hint="eastAsia"/>
            <w:lang w:eastAsia="zh-CN"/>
          </w:rPr>
          <w:t>十八、高压自动重合器项目实施保障措施</w:t>
        </w:r>
        <w:r>
          <w:tab/>
        </w:r>
        <w:r>
          <w:fldChar w:fldCharType="begin"/>
        </w:r>
        <w:r>
          <w:instrText xml:space="preserve"> PAGEREF _Toc9305 \h </w:instrText>
        </w:r>
        <w:r>
          <w:fldChar w:fldCharType="separate"/>
        </w:r>
        <w:r>
          <w:t>76</w:t>
        </w:r>
        <w:r>
          <w:fldChar w:fldCharType="end"/>
        </w:r>
      </w:hyperlink>
    </w:p>
    <w:p>
      <w:pPr>
        <w:pStyle w:val="TOC2"/>
        <w:tabs>
          <w:tab w:val="right" w:leader="dot" w:pos="8306"/>
        </w:tabs>
      </w:pPr>
      <w:hyperlink w:anchor="_Toc27666" w:history="1">
        <w:r>
          <w:rPr>
            <w:rFonts w:ascii="仿宋" w:eastAsia="仿宋" w:hAnsi="仿宋" w:cs="仿宋" w:hint="eastAsia"/>
            <w:lang w:eastAsia="zh-CN"/>
          </w:rPr>
          <w:t>(一)、高压自动重合器项目实施保障机制</w:t>
        </w:r>
        <w:r>
          <w:tab/>
        </w:r>
        <w:r>
          <w:fldChar w:fldCharType="begin"/>
        </w:r>
        <w:r>
          <w:instrText xml:space="preserve"> PAGEREF _Toc27666 \h </w:instrText>
        </w:r>
        <w:r>
          <w:fldChar w:fldCharType="separate"/>
        </w:r>
        <w:r>
          <w:t>76</w:t>
        </w:r>
        <w:r>
          <w:fldChar w:fldCharType="end"/>
        </w:r>
      </w:hyperlink>
    </w:p>
    <w:p>
      <w:pPr>
        <w:pStyle w:val="TOC2"/>
        <w:tabs>
          <w:tab w:val="right" w:leader="dot" w:pos="8306"/>
        </w:tabs>
      </w:pPr>
      <w:hyperlink w:anchor="_Toc767" w:history="1">
        <w:r>
          <w:rPr>
            <w:rFonts w:ascii="仿宋" w:eastAsia="仿宋" w:hAnsi="仿宋" w:cs="仿宋" w:hint="eastAsia"/>
            <w:lang w:eastAsia="zh-CN"/>
          </w:rPr>
          <w:t>(二)、高压自动重合器项目法律合规要求</w:t>
        </w:r>
        <w:r>
          <w:tab/>
        </w:r>
        <w:r>
          <w:fldChar w:fldCharType="begin"/>
        </w:r>
        <w:r>
          <w:instrText xml:space="preserve"> PAGEREF _Toc767 \h </w:instrText>
        </w:r>
        <w:r>
          <w:fldChar w:fldCharType="separate"/>
        </w:r>
        <w:r>
          <w:t>80</w:t>
        </w:r>
        <w:r>
          <w:fldChar w:fldCharType="end"/>
        </w:r>
      </w:hyperlink>
    </w:p>
    <w:p>
      <w:pPr>
        <w:pStyle w:val="TOC2"/>
        <w:tabs>
          <w:tab w:val="right" w:leader="dot" w:pos="8306"/>
        </w:tabs>
      </w:pPr>
      <w:hyperlink w:anchor="_Toc4123" w:history="1">
        <w:r>
          <w:rPr>
            <w:rFonts w:ascii="仿宋" w:eastAsia="仿宋" w:hAnsi="仿宋" w:cs="仿宋" w:hint="eastAsia"/>
            <w:lang w:eastAsia="zh-CN"/>
          </w:rPr>
          <w:t>(三)、高压自动重合器项目合同管理与法律事务</w:t>
        </w:r>
        <w:r>
          <w:tab/>
        </w:r>
        <w:r>
          <w:fldChar w:fldCharType="begin"/>
        </w:r>
        <w:r>
          <w:instrText xml:space="preserve"> PAGEREF _Toc4123 \h </w:instrText>
        </w:r>
        <w:r>
          <w:fldChar w:fldCharType="separate"/>
        </w:r>
        <w:r>
          <w:t>84</w:t>
        </w:r>
        <w:r>
          <w:fldChar w:fldCharType="end"/>
        </w:r>
      </w:hyperlink>
    </w:p>
    <w:p>
      <w:pPr>
        <w:pStyle w:val="TOC2"/>
        <w:tabs>
          <w:tab w:val="right" w:leader="dot" w:pos="8306"/>
        </w:tabs>
      </w:pPr>
      <w:hyperlink w:anchor="_Toc24204" w:history="1">
        <w:r>
          <w:rPr>
            <w:rFonts w:ascii="仿宋" w:eastAsia="仿宋" w:hAnsi="仿宋" w:cs="仿宋" w:hint="eastAsia"/>
            <w:lang w:eastAsia="zh-CN"/>
          </w:rPr>
          <w:t>(四)、高压自动重合器项目知识产权保护策略</w:t>
        </w:r>
        <w:r>
          <w:tab/>
        </w:r>
        <w:r>
          <w:fldChar w:fldCharType="begin"/>
        </w:r>
        <w:r>
          <w:instrText xml:space="preserve"> PAGEREF _Toc24204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0"/>
      <w:r>
        <w:rPr>
          <w:rFonts w:ascii="仿宋" w:eastAsia="仿宋" w:hAnsi="仿宋" w:cs="仿宋" w:hint="eastAsia"/>
          <w:sz w:val="28"/>
          <w:lang w:eastAsia="zh-CN"/>
        </w:rPr>
        <w:t>一、高压自动重合器项目文档管理</w:t>
      </w:r>
      <w:bookmarkEnd w:id="2"/>
    </w:p>
    <w:p>
      <w:pPr>
        <w:pStyle w:val="Heading2"/>
        <w:rPr>
          <w:rFonts w:ascii="仿宋" w:eastAsia="仿宋" w:hAnsi="仿宋" w:cs="仿宋" w:hint="eastAsia"/>
          <w:lang w:eastAsia="zh-CN"/>
        </w:rPr>
      </w:pPr>
      <w:bookmarkStart w:id="3" w:name="_Toc76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高压自动重合器项目高度重视文档的质量和准确性，以支持高压自动重合器项目的各项活动和决策。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文档的编制始于高压自动重合器项目计划的初期，我们制定了详细的文档编制计划，明确了每个文档的内容、格式和编写责任人。在高压自动重合器项目启动阶段，我们首先编制了高压自动重合器项目章程，明确定义了高压自动重合器项目的目标、范围、风险等关键要素。随后，高压自动重合器项目团队根据计划陆续编制了需求文档、设计文档、测试文档等各类文档，确保高压自动重合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自动重合器项目管理中的重要环节，旨在确保高压自动重合器项目文档符合质量标准和高压自动重合器项目需求。在高压自动重合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自动重合器项目相关利益方和专业领域的专家对文档进行独立审查。这有助于获取更全面、客观的反馈，确保高压自动重合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高压自动重合器项目在文档编制与审查方面建立了严格的管理机制，通过规范的流程和多维度的审查，确保高压自动重合器项目文档的质量、准确性和可靠性，为高压自动重合器项目的顺利推进提供了有力支持。</w:t>
      </w:r>
    </w:p>
    <w:p>
      <w:pPr>
        <w:pStyle w:val="Heading2"/>
        <w:ind w:firstLine="560" w:firstLineChars="200"/>
        <w:rPr>
          <w:rFonts w:ascii="仿宋" w:eastAsia="仿宋" w:hAnsi="仿宋" w:cs="仿宋" w:hint="eastAsia"/>
          <w:sz w:val="28"/>
          <w:lang w:eastAsia="zh-CN"/>
        </w:rPr>
      </w:pPr>
      <w:bookmarkStart w:id="4" w:name="_Toc166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在高压自动重合器项目中，我们致力于优化文档发布与分发过程，以确保信息的高效传递和团队间协作的顺畅进行。以下是我们采取的关键优化策略：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我们通过多渠道发布文档，包括电子邮件、高压自动重合器项目管理平台、内部网站等，以满足不同团队成员的偏好和需求。多渠道发布确保了信息的全面覆盖。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我们采用了精细的权限控制，确保只有授权人员可以访问敏感信息。这种安全措施保护了高压自动重合器项目文档的机密性，防止了未经授权的信息泄露。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9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自动重合器项目生命周期中一个至关重要的环节，直接关系到高压自动重合器项目信息的长期保存和历史记录的完整性。在高压自动重合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601"/>
      <w:r>
        <w:rPr>
          <w:rFonts w:ascii="仿宋" w:eastAsia="仿宋" w:hAnsi="仿宋" w:cs="仿宋" w:hint="eastAsia"/>
          <w:sz w:val="28"/>
          <w:lang w:eastAsia="zh-CN"/>
        </w:rPr>
        <w:t>二、高压自动重合器项目绩效评估</w:t>
      </w:r>
      <w:bookmarkEnd w:id="6"/>
    </w:p>
    <w:p>
      <w:pPr>
        <w:pStyle w:val="Heading2"/>
        <w:rPr>
          <w:rFonts w:ascii="仿宋" w:eastAsia="仿宋" w:hAnsi="仿宋" w:cs="仿宋" w:hint="eastAsia"/>
          <w:lang w:eastAsia="zh-CN"/>
        </w:rPr>
      </w:pPr>
      <w:bookmarkStart w:id="7" w:name="_Toc2552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自动重合器项目中，我们设计了一套全面的绩效评估指标，以确保高压自动重合器项目的可控和成功交付。这些指标跨足高压自动重合器项目目标、成本、进度和质量等多个维度，为我们提供了全面洞察高压自动重合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目标达成率是我们关注的首要指标。我们设定了明确的目标，并通过定期监测和评估，迅速发现并应对潜在的目标偏差。这为高压自动重合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成本绩效是另一个核心关注点。通过实际成本与预算成本的对比分析，我们深入了解成本差异的原因，及时调整资源分配，保持高压自动重合器项目在经济效益方面的合理水平。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进度作为关键的绩效指标之一，得到了精心的关注。我们制定了详细的高压自动重合器项目进度计划，并设立了进度符合度指标，确保实际进度与计划进度保持一致。这使我们能够快速发现和解决潜在的进度问题，保持高压自动重合器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高压自动重合器项目绩效的不可或缺的一环。我们引入了一系列的质量标准和客户满意度指标，以确保高压自动重合器项目交付的成果在质量上达到或超越预期水平。通过持续监测这些指标，我们努力提升高压自动重合器项目整体质量水平，为高压自动重合器项目的成功交付提供有力保障。通过这些科学且全面的绩效评估，我们能够更好地引导高压自动重合器项目的持续改进，确保高压自动重合器项目目标的顺利达成。</w:t>
      </w:r>
    </w:p>
    <w:p>
      <w:pPr>
        <w:pStyle w:val="Heading2"/>
        <w:ind w:firstLine="560" w:firstLineChars="200"/>
        <w:rPr>
          <w:rFonts w:ascii="仿宋" w:eastAsia="仿宋" w:hAnsi="仿宋" w:cs="仿宋" w:hint="eastAsia"/>
          <w:sz w:val="28"/>
          <w:lang w:eastAsia="zh-CN"/>
        </w:rPr>
      </w:pPr>
      <w:bookmarkStart w:id="8" w:name="_Toc697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绩效评估是高压自动重合器项目中的关键环节，为确保高压自动重合器项目达到预期目标，我们采用了多层次、多维度的绩效评估方法。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自动重合器项目的战略目标对齐，确保每个决策和行动都与高压自动重合器项目整体目标保持一致。团队会定期召开战略对齐会议，审视当前工作与高压自动重合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自动重合器项目进度、质量、成本和风险等方面。这些指标通过数据收集和分析，为高压自动重合器项目管理团队提供了客观的评估依据。例如，我们通过高压自动重合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自动重合器项目内部，还考虑了高压自动重合器项目对外部环境的影响。我们定期进行干系人满意度调查，以了解各利益相关方对高压自动重合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这种多层次、多角度的绩效评估方法，使得我们能够全面了解高压自动重合器项目的运行状态，及时做出调整，确保高压自动重合器项目在不断变化的环境中保持稳健前行。</w:t>
      </w:r>
    </w:p>
    <w:p>
      <w:pPr>
        <w:pStyle w:val="Heading2"/>
        <w:ind w:firstLine="560" w:firstLineChars="200"/>
        <w:rPr>
          <w:rFonts w:ascii="仿宋" w:eastAsia="仿宋" w:hAnsi="仿宋" w:cs="仿宋" w:hint="eastAsia"/>
          <w:sz w:val="28"/>
          <w:lang w:eastAsia="zh-CN"/>
        </w:rPr>
      </w:pPr>
      <w:bookmarkStart w:id="9" w:name="_Toc445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为了确保高压自动重合器项目的有效管理和不断优化，我们采用了精心设计的绩效评估周期。这个周期旨在实现灵活、实时和全面的评估，以适应高压自动重合器项目执行中的各种挑战。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自动重合器项目的不同需求，分为短期、中期和长期。短期评估关注每个迭代或工作周期，以及时发现和解决当前任务中的问题。中期评估涵盖几个迭代，深入了解整体高压自动重合器项目的趋势和性能。长期评估则着眼于整个高压自动重合器项目阶段，确保高压自动重合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自动重合器项目管理工具和协作平台，团队成员能够随时更新和分享高压自动重合器项目数据。这种实时性的反馈机制使我们能够及时察觉潜在问题，快速调整，保持高压自动重合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高压自动重合器项目的决策制定密不可分。每个周期的高压自动重合器项目回顾会议成为集体总结经验、识别问题深层次原因并找到创新解决方案的平台。这种定期的反思与调整机制使高压自动重合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086"/>
      <w:r>
        <w:rPr>
          <w:rFonts w:ascii="仿宋" w:eastAsia="仿宋" w:hAnsi="仿宋" w:cs="仿宋" w:hint="eastAsia"/>
          <w:sz w:val="28"/>
          <w:lang w:eastAsia="zh-CN"/>
        </w:rPr>
        <w:t>三、高压自动重合器项目概论</w:t>
      </w:r>
      <w:bookmarkEnd w:id="10"/>
    </w:p>
    <w:p>
      <w:pPr>
        <w:pStyle w:val="Heading2"/>
        <w:rPr>
          <w:rFonts w:ascii="仿宋" w:eastAsia="仿宋" w:hAnsi="仿宋" w:cs="仿宋" w:hint="eastAsia"/>
          <w:lang w:eastAsia="zh-CN"/>
        </w:rPr>
      </w:pPr>
      <w:bookmarkStart w:id="11" w:name="_Toc23562"/>
      <w:r>
        <w:rPr>
          <w:rFonts w:ascii="仿宋" w:eastAsia="仿宋" w:hAnsi="仿宋" w:cs="仿宋" w:hint="eastAsia"/>
          <w:lang w:eastAsia="zh-CN"/>
        </w:rPr>
        <w:t>(一)、高压自动重合器项目概况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起源追溯至对市场的深入洞察。市场的不断演变与变革为高压自动重合器项目提供了难得的机遇。当前市场存在的需求缺口和变革的大环境共同构成了高压自动重合器项目的背景。这个高压自动重合器项目旨在充分利用市场机遇，填补行业中尚未满足的需求，为客户提供全新的解决方案。市场的变革和需求的增长使得这个高压自动重合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高压自动重合器项目名称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正式命名为高压自动重合器。这个名称不仅仅是一个标识，更代表了高压自动重合器项目的核心理念和愿景。它蕴含着高压自动重合器项目所要解决问题的关键字，具有强烈的表达和辨识度，为高压自动重合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高压自动重合器项目目标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核心目标是提供一种全新、高效的解决方案，满足客户日益增长的需求。高压自动重合器项目追求的不仅仅是满足市场需求，更是在市场中获得卓越的竞争优势。通过不断提升产品或服务的质量和创新水平，高压自动重合器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高压自动重合器项目范围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全面涵盖了产品研发、制造、市场推广和售后服务，确保从产品设计到最终用户体验的全方位关注。这一全面的高压自动重合器项目范围是为了确保高压自动重合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高压自动重合器项目时间表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高压自动重合器项目计划在未来18个月内完成，包括研发、测试、市场试点和正式推出等不同阶段。这个时间表的合理设计是为了确保高压自动重合器项目各个阶段的顺利推进，以便按时交付高质量的成果。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高压自动重合器项目预算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总预算估算为XX百万美元，主要分配在研发、市场推广、人员培训和运营等方面。这一充足的预算为高压自动重合器项目提供了充足的资源，确保高压自动重合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高压自动重合器项目风险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可能面临的风险包括市场接受度低、技术难题、竞争激烈等。高压自动重合器项目团队已经制定了相应的风险应对计划，通过前瞻性的风险管理，确保高压自动重合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高压自动重合器项目团队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高压自动重合器项目汇聚了一支经验丰富、多领域专业素养的核心团队，确保高压自动重合器项目在各个方面都能拥有高水平的执行力。团队的协同作战是高压自动重合器项目成功的关键因素之一。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高压自动重合器项目背景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高压自动重合器项目的背景根植于市场对更高效、创新产品的渴望，同时也受到科技发展对行业格局的深刻改变的影响。这为高压自动重合器项目提供了广阔的发展空间和市场需求。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高压自动重合器项目现状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截至目前，高压自动重合器项目已完成市场调研和技术验证，取得了初步的成功。这为高压自动重合器项目在未来的发展奠定了坚实的基础，为更远大的目标打下了坚实的基石。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5445"/>
      <w:r>
        <w:rPr>
          <w:rFonts w:ascii="仿宋" w:eastAsia="仿宋" w:hAnsi="仿宋" w:cs="仿宋" w:hint="eastAsia"/>
          <w:sz w:val="28"/>
          <w:lang w:eastAsia="zh-CN"/>
        </w:rPr>
        <w:t>(二)、高压自动重合器项目目标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keyword》高压自动重合器项目首要业务目标是在市场中占据有利地位，实现产品/服务的成功推广和销售。通过不断提升产品质量、创新性，高压自动重合器项目追求成为行业中的领导者，赢得更多客户的青睐。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在科技迅速发展的时代，高压自动重合器项目着眼于技术创新。通过持续的研发和技术升级，高压自动重合器项目旨在推出更具创新性的产品或服务，以满足市场对新鲜、先进解决方案的需求。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为了建立可持续的客户关系，高压自动重合器项目设定了客户满意度目标。通过提供卓越的产品质量和优质的客户服务，高压自动重合器项目追求赢得客户的信任和忠诚度，确保他们的满意度达到行业领先水平。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高压自动重合器项目注重社会责任和可持续发展。通过实施环保、社会责任高压自动重合器项目，高压自动重合器项目致力于在经济发展的同时保护环境，促进社会公平，实现可持续经营。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高压自动重合器项目的团队是实现目标的核心驱动力。因此，高压自动重合器项目设定了团队发展目标，包括提升团队成员的专业技能、培养领导力，以及搭建协同高效的团队工作氛围。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9330"/>
      <w:r>
        <w:rPr>
          <w:rFonts w:ascii="仿宋" w:eastAsia="仿宋" w:hAnsi="仿宋" w:cs="仿宋" w:hint="eastAsia"/>
          <w:sz w:val="28"/>
          <w:lang w:eastAsia="zh-CN"/>
        </w:rPr>
        <w:t>(三)、高压自动重合器项目提出的理由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高压自动重合器项目提出的理由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提出源于对市场机遇的深刻洞察。当前市场中存在的需求缺口和行业发展趋势表明，有巨大的商业机会等待被开发。通过准确捕捉市场机遇，高压自动重合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理念基于对技术创新的信仰。通过持续的研发和技术投入，高压自动重合器项目有望推出更具创新性的产品或服务。在科技飞速发展的当下，高压自动重合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提出是为了增强企业的行业竞争力。通过提升产品或服务的质量和独特性，高压自动重合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响应了消费者需求的变化。随着社会和科技的不断发展，消费者对产品和服务的需求也在发生变化。通过深入了解并及时回应消费者的新需求，高压自动重合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提出是企业战略发展规划的一部分。在面对日益激烈的市场竞争和不断变化的商业环境中，高压自动重合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提出不仅仅是基于商业考量，还注重社会责任。通过推出环保、社会责任等方面的高压自动重合器项目，高压自动重合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高压自动重合器项目的提出反映了对利益相关者期望的关注。包括客户、员工、投资者等利益相关者在企业发展中都有着各自的期望，高压自动重合器项目力求在满足这些期望的同时，取得更大的共赢。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7618"/>
      <w:r>
        <w:rPr>
          <w:rFonts w:ascii="仿宋" w:eastAsia="仿宋" w:hAnsi="仿宋" w:cs="仿宋" w:hint="eastAsia"/>
          <w:sz w:val="28"/>
          <w:lang w:eastAsia="zh-CN"/>
        </w:rPr>
        <w:t>(四)、高压自动重合器项目意义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在实施高压自动重合器项目的过程中，我们不仅仅是在追逐商业成功，更是为企业和社会的多个层面创造了深远的意义。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重合器项目的首要意义在于提升企业的市场竞争力。通过持续的创新和对产品质量的高标准要求，高压自动重合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自动重合器项目的推进将促使行业技术水平的提升。通过引入先进技术和创新性解决方案，高压自动重合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自动重合器项目不仅创造了大量就业机会，提高了就业水平，还注重社会责任和环保。通过参与社会公益事业和推动环保高压自动重合器项目，高压自动重合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综合而言，高压自动重合器项目意义重大，不仅推动了企业的发展，也为行业和社会的进步贡献了积极力量。这是一个全面而深刻的影响，将在未来产生可持续的正面效应。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77"/>
      <w:r>
        <w:rPr>
          <w:rFonts w:ascii="仿宋" w:eastAsia="仿宋" w:hAnsi="仿宋" w:cs="仿宋" w:hint="eastAsia"/>
          <w:sz w:val="28"/>
          <w:lang w:eastAsia="zh-CN"/>
        </w:rPr>
        <w:t>(五)、高压自动重合器项目背景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在当今迅猛发展的商业环境中，高压自动重合器项目的动因根植于对多方面因素的审慎考量。这个高压自动重合器项目的提出并非孤立的决策，而是对企业所处背景深入思考的产物。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自动重合器项目背后的首要原因。科技的迅速发展和全球市场的快速变化使得企业必须灵活应对。高压自动重合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竞争的激烈程度也是高压自动重合器项目背景中不可忽视的一环。企业需要在激烈竞争中脱颖而出，为此，高压自动重合器项目致力于打破常规，提供独特的价值主张，以吸引客户并确保市场份额的增长。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技术的迅速发展为企业带来了机遇与挑战。作为高压自动重合器项目启动的背景之一，对新兴技术的应用将有助于提升企业的技术水平，使其在不断演进的商业环境中保持竞争优势。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此外，社会对企业责任的期望也在逐渐升高。高压自动重合器项目充分融入了社会责任的理念，通过可持续经营和社会公益高压自动重合器项目，企图为社会贡献一份力量，在商业成功的同时关注社会价值。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089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020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https://d.book118.com/088027050114006045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高压自动重合器项目规划设计蓝图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F3F8F"/>
    <w:rsid w:val="5FAF3F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2705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2024-03-03T15:26:00Z</dcterms:created>
  <dcterms:modified xsi:type="dcterms:W3CDTF">2024-03-03T15:27:25Z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792387B5D28140859C104917B2FD0E00_11</vt:lpwstr>
  </property>
  <property fmtid="{D5CDD505-2E9C-101B-9397-08002B2CF9AE}" pid="3" name="KSOProductBuildVer">
    <vt:lpwstr>2052-12.1.0.16388</vt:lpwstr>
  </property>
</Properties>
</file>