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维生素项目规划设计方案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 w:history="1">
        <w:r>
          <w:rPr>
            <w:rFonts w:ascii="仿宋" w:eastAsia="仿宋" w:hAnsi="仿宋" w:cs="仿宋" w:hint="eastAsia"/>
            <w:lang w:eastAsia="zh-CN"/>
          </w:rPr>
          <w:t>前言</w:t>
        </w:r>
        <w:r>
          <w:tab/>
        </w:r>
        <w:r>
          <w:fldChar w:fldCharType="begin"/>
        </w:r>
        <w:r>
          <w:instrText xml:space="preserve"> PAGEREF _Toc388 \h </w:instrText>
        </w:r>
        <w:r>
          <w:fldChar w:fldCharType="separate"/>
        </w:r>
        <w:r>
          <w:t>3</w:t>
        </w:r>
        <w:r>
          <w:fldChar w:fldCharType="end"/>
        </w:r>
      </w:hyperlink>
    </w:p>
    <w:p>
      <w:pPr>
        <w:pStyle w:val="TOC1"/>
        <w:tabs>
          <w:tab w:val="right" w:leader="dot" w:pos="8306"/>
        </w:tabs>
      </w:pPr>
      <w:hyperlink w:anchor="_Toc29350" w:history="1">
        <w:r>
          <w:rPr>
            <w:rFonts w:ascii="仿宋" w:eastAsia="仿宋" w:hAnsi="仿宋" w:cs="仿宋" w:hint="eastAsia"/>
            <w:lang w:eastAsia="zh-CN"/>
          </w:rPr>
          <w:t>一、维生素项目建设单位说明</w:t>
        </w:r>
        <w:r>
          <w:tab/>
        </w:r>
        <w:r>
          <w:fldChar w:fldCharType="begin"/>
        </w:r>
        <w:r>
          <w:instrText xml:space="preserve"> PAGEREF _Toc29350 \h </w:instrText>
        </w:r>
        <w:r>
          <w:fldChar w:fldCharType="separate"/>
        </w:r>
        <w:r>
          <w:t>3</w:t>
        </w:r>
        <w:r>
          <w:fldChar w:fldCharType="end"/>
        </w:r>
      </w:hyperlink>
    </w:p>
    <w:p>
      <w:pPr>
        <w:pStyle w:val="TOC2"/>
        <w:tabs>
          <w:tab w:val="right" w:leader="dot" w:pos="8306"/>
        </w:tabs>
      </w:pPr>
      <w:hyperlink w:anchor="_Toc15899" w:history="1">
        <w:r>
          <w:rPr>
            <w:rFonts w:ascii="仿宋" w:eastAsia="仿宋" w:hAnsi="仿宋" w:cs="仿宋" w:hint="eastAsia"/>
            <w:lang w:eastAsia="zh-CN"/>
          </w:rPr>
          <w:t>(一)、维生素项目承办单位基本情况</w:t>
        </w:r>
        <w:r>
          <w:tab/>
        </w:r>
        <w:r>
          <w:fldChar w:fldCharType="begin"/>
        </w:r>
        <w:r>
          <w:instrText xml:space="preserve"> PAGEREF _Toc15899 \h </w:instrText>
        </w:r>
        <w:r>
          <w:fldChar w:fldCharType="separate"/>
        </w:r>
        <w:r>
          <w:t>3</w:t>
        </w:r>
        <w:r>
          <w:fldChar w:fldCharType="end"/>
        </w:r>
      </w:hyperlink>
    </w:p>
    <w:p>
      <w:pPr>
        <w:pStyle w:val="TOC2"/>
        <w:tabs>
          <w:tab w:val="right" w:leader="dot" w:pos="8306"/>
        </w:tabs>
      </w:pPr>
      <w:hyperlink w:anchor="_Toc30430" w:history="1">
        <w:r>
          <w:rPr>
            <w:rFonts w:ascii="仿宋" w:eastAsia="仿宋" w:hAnsi="仿宋" w:cs="仿宋" w:hint="eastAsia"/>
            <w:lang w:eastAsia="zh-CN"/>
          </w:rPr>
          <w:t>(二)、公司经济效益分析</w:t>
        </w:r>
        <w:r>
          <w:tab/>
        </w:r>
        <w:r>
          <w:fldChar w:fldCharType="begin"/>
        </w:r>
        <w:r>
          <w:instrText xml:space="preserve"> PAGEREF _Toc30430 \h </w:instrText>
        </w:r>
        <w:r>
          <w:fldChar w:fldCharType="separate"/>
        </w:r>
        <w:r>
          <w:t>4</w:t>
        </w:r>
        <w:r>
          <w:fldChar w:fldCharType="end"/>
        </w:r>
      </w:hyperlink>
    </w:p>
    <w:p>
      <w:pPr>
        <w:pStyle w:val="TOC1"/>
        <w:tabs>
          <w:tab w:val="right" w:leader="dot" w:pos="8306"/>
        </w:tabs>
      </w:pPr>
      <w:hyperlink w:anchor="_Toc21538" w:history="1">
        <w:r>
          <w:rPr>
            <w:rFonts w:ascii="仿宋" w:eastAsia="仿宋" w:hAnsi="仿宋" w:cs="仿宋" w:hint="eastAsia"/>
            <w:lang w:eastAsia="zh-CN"/>
          </w:rPr>
          <w:t>二、维生素项目绩效评估</w:t>
        </w:r>
        <w:r>
          <w:tab/>
        </w:r>
        <w:r>
          <w:fldChar w:fldCharType="begin"/>
        </w:r>
        <w:r>
          <w:instrText xml:space="preserve"> PAGEREF _Toc21538 \h </w:instrText>
        </w:r>
        <w:r>
          <w:fldChar w:fldCharType="separate"/>
        </w:r>
        <w:r>
          <w:t>5</w:t>
        </w:r>
        <w:r>
          <w:fldChar w:fldCharType="end"/>
        </w:r>
      </w:hyperlink>
    </w:p>
    <w:p>
      <w:pPr>
        <w:pStyle w:val="TOC2"/>
        <w:tabs>
          <w:tab w:val="right" w:leader="dot" w:pos="8306"/>
        </w:tabs>
      </w:pPr>
      <w:hyperlink w:anchor="_Toc23267" w:history="1">
        <w:r>
          <w:rPr>
            <w:rFonts w:ascii="仿宋" w:eastAsia="仿宋" w:hAnsi="仿宋" w:cs="仿宋" w:hint="eastAsia"/>
            <w:lang w:eastAsia="zh-CN"/>
          </w:rPr>
          <w:t>(一)、绩效评估指标</w:t>
        </w:r>
        <w:r>
          <w:tab/>
        </w:r>
        <w:r>
          <w:fldChar w:fldCharType="begin"/>
        </w:r>
        <w:r>
          <w:instrText xml:space="preserve"> PAGEREF _Toc23267 \h </w:instrText>
        </w:r>
        <w:r>
          <w:fldChar w:fldCharType="separate"/>
        </w:r>
        <w:r>
          <w:t>5</w:t>
        </w:r>
        <w:r>
          <w:fldChar w:fldCharType="end"/>
        </w:r>
      </w:hyperlink>
    </w:p>
    <w:p>
      <w:pPr>
        <w:pStyle w:val="TOC2"/>
        <w:tabs>
          <w:tab w:val="right" w:leader="dot" w:pos="8306"/>
        </w:tabs>
      </w:pPr>
      <w:hyperlink w:anchor="_Toc2920" w:history="1">
        <w:r>
          <w:rPr>
            <w:rFonts w:ascii="仿宋" w:eastAsia="仿宋" w:hAnsi="仿宋" w:cs="仿宋" w:hint="eastAsia"/>
            <w:lang w:eastAsia="zh-CN"/>
          </w:rPr>
          <w:t>(二)、绩效评估方法</w:t>
        </w:r>
        <w:r>
          <w:tab/>
        </w:r>
        <w:r>
          <w:fldChar w:fldCharType="begin"/>
        </w:r>
        <w:r>
          <w:instrText xml:space="preserve"> PAGEREF _Toc2920 \h </w:instrText>
        </w:r>
        <w:r>
          <w:fldChar w:fldCharType="separate"/>
        </w:r>
        <w:r>
          <w:t>6</w:t>
        </w:r>
        <w:r>
          <w:fldChar w:fldCharType="end"/>
        </w:r>
      </w:hyperlink>
    </w:p>
    <w:p>
      <w:pPr>
        <w:pStyle w:val="TOC2"/>
        <w:tabs>
          <w:tab w:val="right" w:leader="dot" w:pos="8306"/>
        </w:tabs>
      </w:pPr>
      <w:hyperlink w:anchor="_Toc2608" w:history="1">
        <w:r>
          <w:rPr>
            <w:rFonts w:ascii="仿宋" w:eastAsia="仿宋" w:hAnsi="仿宋" w:cs="仿宋" w:hint="eastAsia"/>
            <w:lang w:eastAsia="zh-CN"/>
          </w:rPr>
          <w:t>(三)、绩效评估周期</w:t>
        </w:r>
        <w:r>
          <w:tab/>
        </w:r>
        <w:r>
          <w:fldChar w:fldCharType="begin"/>
        </w:r>
        <w:r>
          <w:instrText xml:space="preserve"> PAGEREF _Toc2608 \h </w:instrText>
        </w:r>
        <w:r>
          <w:fldChar w:fldCharType="separate"/>
        </w:r>
        <w:r>
          <w:t>7</w:t>
        </w:r>
        <w:r>
          <w:fldChar w:fldCharType="end"/>
        </w:r>
      </w:hyperlink>
    </w:p>
    <w:p>
      <w:pPr>
        <w:pStyle w:val="TOC1"/>
        <w:tabs>
          <w:tab w:val="right" w:leader="dot" w:pos="8306"/>
        </w:tabs>
      </w:pPr>
      <w:hyperlink w:anchor="_Toc191" w:history="1">
        <w:r>
          <w:rPr>
            <w:rFonts w:ascii="仿宋" w:eastAsia="仿宋" w:hAnsi="仿宋" w:cs="仿宋" w:hint="eastAsia"/>
            <w:lang w:eastAsia="zh-CN"/>
          </w:rPr>
          <w:t>三、维生素项目建设背景及必要性分析</w:t>
        </w:r>
        <w:r>
          <w:tab/>
        </w:r>
        <w:r>
          <w:fldChar w:fldCharType="begin"/>
        </w:r>
        <w:r>
          <w:instrText xml:space="preserve"> PAGEREF _Toc191 \h </w:instrText>
        </w:r>
        <w:r>
          <w:fldChar w:fldCharType="separate"/>
        </w:r>
        <w:r>
          <w:t>8</w:t>
        </w:r>
        <w:r>
          <w:fldChar w:fldCharType="end"/>
        </w:r>
      </w:hyperlink>
    </w:p>
    <w:p>
      <w:pPr>
        <w:pStyle w:val="TOC2"/>
        <w:tabs>
          <w:tab w:val="right" w:leader="dot" w:pos="8306"/>
        </w:tabs>
      </w:pPr>
      <w:hyperlink w:anchor="_Toc6284" w:history="1">
        <w:r>
          <w:rPr>
            <w:rFonts w:ascii="仿宋" w:eastAsia="仿宋" w:hAnsi="仿宋" w:cs="仿宋" w:hint="eastAsia"/>
            <w:lang w:eastAsia="zh-CN"/>
          </w:rPr>
          <w:t>(一)、维生素项目背景分析</w:t>
        </w:r>
        <w:r>
          <w:tab/>
        </w:r>
        <w:r>
          <w:fldChar w:fldCharType="begin"/>
        </w:r>
        <w:r>
          <w:instrText xml:space="preserve"> PAGEREF _Toc6284 \h </w:instrText>
        </w:r>
        <w:r>
          <w:fldChar w:fldCharType="separate"/>
        </w:r>
        <w:r>
          <w:t>8</w:t>
        </w:r>
        <w:r>
          <w:fldChar w:fldCharType="end"/>
        </w:r>
      </w:hyperlink>
    </w:p>
    <w:p>
      <w:pPr>
        <w:pStyle w:val="TOC2"/>
        <w:tabs>
          <w:tab w:val="right" w:leader="dot" w:pos="8306"/>
        </w:tabs>
      </w:pPr>
      <w:hyperlink w:anchor="_Toc8743" w:history="1">
        <w:r>
          <w:rPr>
            <w:rFonts w:ascii="仿宋" w:eastAsia="仿宋" w:hAnsi="仿宋" w:cs="仿宋" w:hint="eastAsia"/>
            <w:lang w:eastAsia="zh-CN"/>
          </w:rPr>
          <w:t>(二)、维生素项目建设必要性分析</w:t>
        </w:r>
        <w:r>
          <w:tab/>
        </w:r>
        <w:r>
          <w:fldChar w:fldCharType="begin"/>
        </w:r>
        <w:r>
          <w:instrText xml:space="preserve"> PAGEREF _Toc8743 \h </w:instrText>
        </w:r>
        <w:r>
          <w:fldChar w:fldCharType="separate"/>
        </w:r>
        <w:r>
          <w:t>9</w:t>
        </w:r>
        <w:r>
          <w:fldChar w:fldCharType="end"/>
        </w:r>
      </w:hyperlink>
    </w:p>
    <w:p>
      <w:pPr>
        <w:pStyle w:val="TOC1"/>
        <w:tabs>
          <w:tab w:val="right" w:leader="dot" w:pos="8306"/>
        </w:tabs>
      </w:pPr>
      <w:hyperlink w:anchor="_Toc2050" w:history="1">
        <w:r>
          <w:rPr>
            <w:rFonts w:ascii="仿宋" w:eastAsia="仿宋" w:hAnsi="仿宋" w:cs="仿宋" w:hint="eastAsia"/>
            <w:lang w:eastAsia="zh-CN"/>
          </w:rPr>
          <w:t>四、维生素项目土建工程</w:t>
        </w:r>
        <w:r>
          <w:tab/>
        </w:r>
        <w:r>
          <w:fldChar w:fldCharType="begin"/>
        </w:r>
        <w:r>
          <w:instrText xml:space="preserve"> PAGEREF _Toc2050 \h </w:instrText>
        </w:r>
        <w:r>
          <w:fldChar w:fldCharType="separate"/>
        </w:r>
        <w:r>
          <w:t>11</w:t>
        </w:r>
        <w:r>
          <w:fldChar w:fldCharType="end"/>
        </w:r>
      </w:hyperlink>
    </w:p>
    <w:p>
      <w:pPr>
        <w:pStyle w:val="TOC2"/>
        <w:tabs>
          <w:tab w:val="right" w:leader="dot" w:pos="8306"/>
        </w:tabs>
      </w:pPr>
      <w:hyperlink w:anchor="_Toc11614" w:history="1">
        <w:r>
          <w:rPr>
            <w:rFonts w:ascii="仿宋" w:eastAsia="仿宋" w:hAnsi="仿宋" w:cs="仿宋" w:hint="eastAsia"/>
            <w:lang w:eastAsia="zh-CN"/>
          </w:rPr>
          <w:t>(一)、建筑工程设计原则</w:t>
        </w:r>
        <w:r>
          <w:tab/>
        </w:r>
        <w:r>
          <w:fldChar w:fldCharType="begin"/>
        </w:r>
        <w:r>
          <w:instrText xml:space="preserve"> PAGEREF _Toc11614 \h </w:instrText>
        </w:r>
        <w:r>
          <w:fldChar w:fldCharType="separate"/>
        </w:r>
        <w:r>
          <w:t>11</w:t>
        </w:r>
        <w:r>
          <w:fldChar w:fldCharType="end"/>
        </w:r>
      </w:hyperlink>
    </w:p>
    <w:p>
      <w:pPr>
        <w:pStyle w:val="TOC2"/>
        <w:tabs>
          <w:tab w:val="right" w:leader="dot" w:pos="8306"/>
        </w:tabs>
      </w:pPr>
      <w:hyperlink w:anchor="_Toc23471" w:history="1">
        <w:r>
          <w:rPr>
            <w:rFonts w:ascii="仿宋" w:eastAsia="仿宋" w:hAnsi="仿宋" w:cs="仿宋" w:hint="eastAsia"/>
            <w:lang w:eastAsia="zh-CN"/>
          </w:rPr>
          <w:t>(二)、土建工程设计年限及安全等级</w:t>
        </w:r>
        <w:r>
          <w:tab/>
        </w:r>
        <w:r>
          <w:fldChar w:fldCharType="begin"/>
        </w:r>
        <w:r>
          <w:instrText xml:space="preserve"> PAGEREF _Toc23471 \h </w:instrText>
        </w:r>
        <w:r>
          <w:fldChar w:fldCharType="separate"/>
        </w:r>
        <w:r>
          <w:t>12</w:t>
        </w:r>
        <w:r>
          <w:fldChar w:fldCharType="end"/>
        </w:r>
      </w:hyperlink>
    </w:p>
    <w:p>
      <w:pPr>
        <w:pStyle w:val="TOC2"/>
        <w:tabs>
          <w:tab w:val="right" w:leader="dot" w:pos="8306"/>
        </w:tabs>
      </w:pPr>
      <w:hyperlink w:anchor="_Toc19458" w:history="1">
        <w:r>
          <w:rPr>
            <w:rFonts w:ascii="仿宋" w:eastAsia="仿宋" w:hAnsi="仿宋" w:cs="仿宋" w:hint="eastAsia"/>
            <w:lang w:eastAsia="zh-CN"/>
          </w:rPr>
          <w:t>(三)、建筑工程设计总体要求</w:t>
        </w:r>
        <w:r>
          <w:tab/>
        </w:r>
        <w:r>
          <w:fldChar w:fldCharType="begin"/>
        </w:r>
        <w:r>
          <w:instrText xml:space="preserve"> PAGEREF _Toc19458 \h </w:instrText>
        </w:r>
        <w:r>
          <w:fldChar w:fldCharType="separate"/>
        </w:r>
        <w:r>
          <w:t>13</w:t>
        </w:r>
        <w:r>
          <w:fldChar w:fldCharType="end"/>
        </w:r>
      </w:hyperlink>
    </w:p>
    <w:p>
      <w:pPr>
        <w:pStyle w:val="TOC2"/>
        <w:tabs>
          <w:tab w:val="right" w:leader="dot" w:pos="8306"/>
        </w:tabs>
      </w:pPr>
      <w:hyperlink w:anchor="_Toc17891" w:history="1">
        <w:r>
          <w:rPr>
            <w:rFonts w:ascii="仿宋" w:eastAsia="仿宋" w:hAnsi="仿宋" w:cs="仿宋" w:hint="eastAsia"/>
            <w:lang w:eastAsia="zh-CN"/>
          </w:rPr>
          <w:t>(四)、土建工程建设指标</w:t>
        </w:r>
        <w:r>
          <w:tab/>
        </w:r>
        <w:r>
          <w:fldChar w:fldCharType="begin"/>
        </w:r>
        <w:r>
          <w:instrText xml:space="preserve"> PAGEREF _Toc17891 \h </w:instrText>
        </w:r>
        <w:r>
          <w:fldChar w:fldCharType="separate"/>
        </w:r>
        <w:r>
          <w:t>14</w:t>
        </w:r>
        <w:r>
          <w:fldChar w:fldCharType="end"/>
        </w:r>
      </w:hyperlink>
    </w:p>
    <w:p>
      <w:pPr>
        <w:pStyle w:val="TOC1"/>
        <w:tabs>
          <w:tab w:val="right" w:leader="dot" w:pos="8306"/>
        </w:tabs>
      </w:pPr>
      <w:hyperlink w:anchor="_Toc420" w:history="1">
        <w:r>
          <w:rPr>
            <w:rFonts w:ascii="仿宋" w:eastAsia="仿宋" w:hAnsi="仿宋" w:cs="仿宋" w:hint="eastAsia"/>
            <w:lang w:eastAsia="zh-CN"/>
          </w:rPr>
          <w:t>五、市场分析、调研</w:t>
        </w:r>
        <w:r>
          <w:tab/>
        </w:r>
        <w:r>
          <w:fldChar w:fldCharType="begin"/>
        </w:r>
        <w:r>
          <w:instrText xml:space="preserve"> PAGEREF _Toc420 \h </w:instrText>
        </w:r>
        <w:r>
          <w:fldChar w:fldCharType="separate"/>
        </w:r>
        <w:r>
          <w:t>14</w:t>
        </w:r>
        <w:r>
          <w:fldChar w:fldCharType="end"/>
        </w:r>
      </w:hyperlink>
    </w:p>
    <w:p>
      <w:pPr>
        <w:pStyle w:val="TOC2"/>
        <w:tabs>
          <w:tab w:val="right" w:leader="dot" w:pos="8306"/>
        </w:tabs>
      </w:pPr>
      <w:hyperlink w:anchor="_Toc29800" w:history="1">
        <w:r>
          <w:rPr>
            <w:rFonts w:ascii="仿宋" w:eastAsia="仿宋" w:hAnsi="仿宋" w:cs="仿宋" w:hint="eastAsia"/>
            <w:lang w:eastAsia="zh-CN"/>
          </w:rPr>
          <w:t>(一)、维生素行业分析</w:t>
        </w:r>
        <w:r>
          <w:tab/>
        </w:r>
        <w:r>
          <w:fldChar w:fldCharType="begin"/>
        </w:r>
        <w:r>
          <w:instrText xml:space="preserve"> PAGEREF _Toc29800 \h </w:instrText>
        </w:r>
        <w:r>
          <w:fldChar w:fldCharType="separate"/>
        </w:r>
        <w:r>
          <w:t>14</w:t>
        </w:r>
        <w:r>
          <w:fldChar w:fldCharType="end"/>
        </w:r>
      </w:hyperlink>
    </w:p>
    <w:p>
      <w:pPr>
        <w:pStyle w:val="TOC2"/>
        <w:tabs>
          <w:tab w:val="right" w:leader="dot" w:pos="8306"/>
        </w:tabs>
      </w:pPr>
      <w:hyperlink w:anchor="_Toc886" w:history="1">
        <w:r>
          <w:rPr>
            <w:rFonts w:ascii="仿宋" w:eastAsia="仿宋" w:hAnsi="仿宋" w:cs="仿宋" w:hint="eastAsia"/>
            <w:lang w:eastAsia="zh-CN"/>
          </w:rPr>
          <w:t>(二)、维生素市场分析预测</w:t>
        </w:r>
        <w:r>
          <w:tab/>
        </w:r>
        <w:r>
          <w:fldChar w:fldCharType="begin"/>
        </w:r>
        <w:r>
          <w:instrText xml:space="preserve"> PAGEREF _Toc886 \h </w:instrText>
        </w:r>
        <w:r>
          <w:fldChar w:fldCharType="separate"/>
        </w:r>
        <w:r>
          <w:t>15</w:t>
        </w:r>
        <w:r>
          <w:fldChar w:fldCharType="end"/>
        </w:r>
      </w:hyperlink>
    </w:p>
    <w:p>
      <w:pPr>
        <w:pStyle w:val="TOC1"/>
        <w:tabs>
          <w:tab w:val="right" w:leader="dot" w:pos="8306"/>
        </w:tabs>
      </w:pPr>
      <w:hyperlink w:anchor="_Toc21489" w:history="1">
        <w:r>
          <w:rPr>
            <w:rFonts w:ascii="仿宋" w:eastAsia="仿宋" w:hAnsi="仿宋" w:cs="仿宋" w:hint="eastAsia"/>
            <w:lang w:eastAsia="zh-CN"/>
          </w:rPr>
          <w:t>六、维生素项目可持续发展</w:t>
        </w:r>
        <w:r>
          <w:tab/>
        </w:r>
        <w:r>
          <w:fldChar w:fldCharType="begin"/>
        </w:r>
        <w:r>
          <w:instrText xml:space="preserve"> PAGEREF _Toc21489 \h </w:instrText>
        </w:r>
        <w:r>
          <w:fldChar w:fldCharType="separate"/>
        </w:r>
        <w:r>
          <w:t>15</w:t>
        </w:r>
        <w:r>
          <w:fldChar w:fldCharType="end"/>
        </w:r>
      </w:hyperlink>
    </w:p>
    <w:p>
      <w:pPr>
        <w:pStyle w:val="TOC2"/>
        <w:tabs>
          <w:tab w:val="right" w:leader="dot" w:pos="8306"/>
        </w:tabs>
      </w:pPr>
      <w:hyperlink w:anchor="_Toc3714" w:history="1">
        <w:r>
          <w:rPr>
            <w:rFonts w:ascii="仿宋" w:eastAsia="仿宋" w:hAnsi="仿宋" w:cs="仿宋" w:hint="eastAsia"/>
            <w:lang w:eastAsia="zh-CN"/>
          </w:rPr>
          <w:t>(一)、可持续战略与实践</w:t>
        </w:r>
        <w:r>
          <w:tab/>
        </w:r>
        <w:r>
          <w:fldChar w:fldCharType="begin"/>
        </w:r>
        <w:r>
          <w:instrText xml:space="preserve"> PAGEREF _Toc3714 \h </w:instrText>
        </w:r>
        <w:r>
          <w:fldChar w:fldCharType="separate"/>
        </w:r>
        <w:r>
          <w:t>15</w:t>
        </w:r>
        <w:r>
          <w:fldChar w:fldCharType="end"/>
        </w:r>
      </w:hyperlink>
    </w:p>
    <w:p>
      <w:pPr>
        <w:pStyle w:val="TOC2"/>
        <w:tabs>
          <w:tab w:val="right" w:leader="dot" w:pos="8306"/>
        </w:tabs>
      </w:pPr>
      <w:hyperlink w:anchor="_Toc11255" w:history="1">
        <w:r>
          <w:rPr>
            <w:rFonts w:ascii="仿宋" w:eastAsia="仿宋" w:hAnsi="仿宋" w:cs="仿宋" w:hint="eastAsia"/>
            <w:lang w:eastAsia="zh-CN"/>
          </w:rPr>
          <w:t>(二)、环保与社会责任</w:t>
        </w:r>
        <w:r>
          <w:tab/>
        </w:r>
        <w:r>
          <w:fldChar w:fldCharType="begin"/>
        </w:r>
        <w:r>
          <w:instrText xml:space="preserve"> PAGEREF _Toc11255 \h </w:instrText>
        </w:r>
        <w:r>
          <w:fldChar w:fldCharType="separate"/>
        </w:r>
        <w:r>
          <w:t>16</w:t>
        </w:r>
        <w:r>
          <w:fldChar w:fldCharType="end"/>
        </w:r>
      </w:hyperlink>
    </w:p>
    <w:p>
      <w:pPr>
        <w:pStyle w:val="TOC1"/>
        <w:tabs>
          <w:tab w:val="right" w:leader="dot" w:pos="8306"/>
        </w:tabs>
      </w:pPr>
      <w:hyperlink w:anchor="_Toc14478" w:history="1">
        <w:r>
          <w:rPr>
            <w:rFonts w:ascii="仿宋" w:eastAsia="仿宋" w:hAnsi="仿宋" w:cs="仿宋" w:hint="eastAsia"/>
            <w:lang w:eastAsia="zh-CN"/>
          </w:rPr>
          <w:t>七、维生素项目投资规划</w:t>
        </w:r>
        <w:r>
          <w:tab/>
        </w:r>
        <w:r>
          <w:fldChar w:fldCharType="begin"/>
        </w:r>
        <w:r>
          <w:instrText xml:space="preserve"> PAGEREF _Toc14478 \h </w:instrText>
        </w:r>
        <w:r>
          <w:fldChar w:fldCharType="separate"/>
        </w:r>
        <w:r>
          <w:t>17</w:t>
        </w:r>
        <w:r>
          <w:fldChar w:fldCharType="end"/>
        </w:r>
      </w:hyperlink>
    </w:p>
    <w:p>
      <w:pPr>
        <w:pStyle w:val="TOC2"/>
        <w:tabs>
          <w:tab w:val="right" w:leader="dot" w:pos="8306"/>
        </w:tabs>
      </w:pPr>
      <w:hyperlink w:anchor="_Toc16019" w:history="1">
        <w:r>
          <w:rPr>
            <w:rFonts w:ascii="仿宋" w:eastAsia="仿宋" w:hAnsi="仿宋" w:cs="仿宋" w:hint="eastAsia"/>
            <w:lang w:eastAsia="zh-CN"/>
          </w:rPr>
          <w:t>(一)、维生素项目总投资估算</w:t>
        </w:r>
        <w:r>
          <w:tab/>
        </w:r>
        <w:r>
          <w:fldChar w:fldCharType="begin"/>
        </w:r>
        <w:r>
          <w:instrText xml:space="preserve"> PAGEREF _Toc16019 \h </w:instrText>
        </w:r>
        <w:r>
          <w:fldChar w:fldCharType="separate"/>
        </w:r>
        <w:r>
          <w:t>17</w:t>
        </w:r>
        <w:r>
          <w:fldChar w:fldCharType="end"/>
        </w:r>
      </w:hyperlink>
    </w:p>
    <w:p>
      <w:pPr>
        <w:pStyle w:val="TOC2"/>
        <w:tabs>
          <w:tab w:val="right" w:leader="dot" w:pos="8306"/>
        </w:tabs>
      </w:pPr>
      <w:hyperlink w:anchor="_Toc22804" w:history="1">
        <w:r>
          <w:rPr>
            <w:rFonts w:ascii="仿宋" w:eastAsia="仿宋" w:hAnsi="仿宋" w:cs="仿宋" w:hint="eastAsia"/>
            <w:lang w:eastAsia="zh-CN"/>
          </w:rPr>
          <w:t>(二)、资金筹措</w:t>
        </w:r>
        <w:r>
          <w:tab/>
        </w:r>
        <w:r>
          <w:fldChar w:fldCharType="begin"/>
        </w:r>
        <w:r>
          <w:instrText xml:space="preserve"> PAGEREF _Toc22804 \h </w:instrText>
        </w:r>
        <w:r>
          <w:fldChar w:fldCharType="separate"/>
        </w:r>
        <w:r>
          <w:t>18</w:t>
        </w:r>
        <w:r>
          <w:fldChar w:fldCharType="end"/>
        </w:r>
      </w:hyperlink>
    </w:p>
    <w:p>
      <w:pPr>
        <w:pStyle w:val="TOC1"/>
        <w:tabs>
          <w:tab w:val="right" w:leader="dot" w:pos="8306"/>
        </w:tabs>
      </w:pPr>
      <w:hyperlink w:anchor="_Toc13333" w:history="1">
        <w:r>
          <w:rPr>
            <w:rFonts w:ascii="仿宋" w:eastAsia="仿宋" w:hAnsi="仿宋" w:cs="仿宋" w:hint="eastAsia"/>
            <w:lang w:eastAsia="zh-CN"/>
          </w:rPr>
          <w:t>八、维生素项目风险管理</w:t>
        </w:r>
        <w:r>
          <w:tab/>
        </w:r>
        <w:r>
          <w:fldChar w:fldCharType="begin"/>
        </w:r>
        <w:r>
          <w:instrText xml:space="preserve"> PAGEREF _Toc13333 \h </w:instrText>
        </w:r>
        <w:r>
          <w:fldChar w:fldCharType="separate"/>
        </w:r>
        <w:r>
          <w:t>19</w:t>
        </w:r>
        <w:r>
          <w:fldChar w:fldCharType="end"/>
        </w:r>
      </w:hyperlink>
    </w:p>
    <w:p>
      <w:pPr>
        <w:pStyle w:val="TOC2"/>
        <w:tabs>
          <w:tab w:val="right" w:leader="dot" w:pos="8306"/>
        </w:tabs>
      </w:pPr>
      <w:hyperlink w:anchor="_Toc21234" w:history="1">
        <w:r>
          <w:rPr>
            <w:rFonts w:ascii="仿宋" w:eastAsia="仿宋" w:hAnsi="仿宋" w:cs="仿宋" w:hint="eastAsia"/>
            <w:lang w:eastAsia="zh-CN"/>
          </w:rPr>
          <w:t>(一)、风险识别与评估</w:t>
        </w:r>
        <w:r>
          <w:tab/>
        </w:r>
        <w:r>
          <w:fldChar w:fldCharType="begin"/>
        </w:r>
        <w:r>
          <w:instrText xml:space="preserve"> PAGEREF _Toc21234 \h </w:instrText>
        </w:r>
        <w:r>
          <w:fldChar w:fldCharType="separate"/>
        </w:r>
        <w:r>
          <w:t>19</w:t>
        </w:r>
        <w:r>
          <w:fldChar w:fldCharType="end"/>
        </w:r>
      </w:hyperlink>
    </w:p>
    <w:p>
      <w:pPr>
        <w:pStyle w:val="TOC2"/>
        <w:tabs>
          <w:tab w:val="right" w:leader="dot" w:pos="8306"/>
        </w:tabs>
      </w:pPr>
      <w:hyperlink w:anchor="_Toc6250" w:history="1">
        <w:r>
          <w:rPr>
            <w:rFonts w:ascii="仿宋" w:eastAsia="仿宋" w:hAnsi="仿宋" w:cs="仿宋" w:hint="eastAsia"/>
            <w:lang w:eastAsia="zh-CN"/>
          </w:rPr>
          <w:t>(二)、风险应对策略</w:t>
        </w:r>
        <w:r>
          <w:tab/>
        </w:r>
        <w:r>
          <w:fldChar w:fldCharType="begin"/>
        </w:r>
        <w:r>
          <w:instrText xml:space="preserve"> PAGEREF _Toc6250 \h </w:instrText>
        </w:r>
        <w:r>
          <w:fldChar w:fldCharType="separate"/>
        </w:r>
        <w:r>
          <w:t>20</w:t>
        </w:r>
        <w:r>
          <w:fldChar w:fldCharType="end"/>
        </w:r>
      </w:hyperlink>
    </w:p>
    <w:p>
      <w:pPr>
        <w:pStyle w:val="TOC2"/>
        <w:tabs>
          <w:tab w:val="right" w:leader="dot" w:pos="8306"/>
        </w:tabs>
      </w:pPr>
      <w:hyperlink w:anchor="_Toc3273" w:history="1">
        <w:r>
          <w:rPr>
            <w:rFonts w:ascii="仿宋" w:eastAsia="仿宋" w:hAnsi="仿宋" w:cs="仿宋" w:hint="eastAsia"/>
            <w:lang w:eastAsia="zh-CN"/>
          </w:rPr>
          <w:t>(三)、风险监控与控制</w:t>
        </w:r>
        <w:r>
          <w:tab/>
        </w:r>
        <w:r>
          <w:fldChar w:fldCharType="begin"/>
        </w:r>
        <w:r>
          <w:instrText xml:space="preserve"> PAGEREF _Toc3273 \h </w:instrText>
        </w:r>
        <w:r>
          <w:fldChar w:fldCharType="separate"/>
        </w:r>
        <w:r>
          <w:t>22</w:t>
        </w:r>
        <w:r>
          <w:fldChar w:fldCharType="end"/>
        </w:r>
      </w:hyperlink>
    </w:p>
    <w:p>
      <w:pPr>
        <w:pStyle w:val="TOC1"/>
        <w:tabs>
          <w:tab w:val="right" w:leader="dot" w:pos="8306"/>
        </w:tabs>
      </w:pPr>
      <w:hyperlink w:anchor="_Toc8329" w:history="1">
        <w:r>
          <w:rPr>
            <w:rFonts w:ascii="仿宋" w:eastAsia="仿宋" w:hAnsi="仿宋" w:cs="仿宋" w:hint="eastAsia"/>
            <w:lang w:eastAsia="zh-CN"/>
          </w:rPr>
          <w:t>九、维生素项目技术管理</w:t>
        </w:r>
        <w:r>
          <w:tab/>
        </w:r>
        <w:r>
          <w:fldChar w:fldCharType="begin"/>
        </w:r>
        <w:r>
          <w:instrText xml:space="preserve"> PAGEREF _Toc8329 \h </w:instrText>
        </w:r>
        <w:r>
          <w:fldChar w:fldCharType="separate"/>
        </w:r>
        <w:r>
          <w:t>23</w:t>
        </w:r>
        <w:r>
          <w:fldChar w:fldCharType="end"/>
        </w:r>
      </w:hyperlink>
    </w:p>
    <w:p>
      <w:pPr>
        <w:pStyle w:val="TOC2"/>
        <w:tabs>
          <w:tab w:val="right" w:leader="dot" w:pos="8306"/>
        </w:tabs>
      </w:pPr>
      <w:hyperlink w:anchor="_Toc5409" w:history="1">
        <w:r>
          <w:rPr>
            <w:rFonts w:ascii="仿宋" w:eastAsia="仿宋" w:hAnsi="仿宋" w:cs="仿宋" w:hint="eastAsia"/>
            <w:lang w:eastAsia="zh-CN"/>
          </w:rPr>
          <w:t>(一)、技术方案选用方向</w:t>
        </w:r>
        <w:r>
          <w:tab/>
        </w:r>
        <w:r>
          <w:fldChar w:fldCharType="begin"/>
        </w:r>
        <w:r>
          <w:instrText xml:space="preserve"> PAGEREF _Toc5409 \h </w:instrText>
        </w:r>
        <w:r>
          <w:fldChar w:fldCharType="separate"/>
        </w:r>
        <w:r>
          <w:t>23</w:t>
        </w:r>
        <w:r>
          <w:fldChar w:fldCharType="end"/>
        </w:r>
      </w:hyperlink>
    </w:p>
    <w:p>
      <w:pPr>
        <w:pStyle w:val="TOC2"/>
        <w:tabs>
          <w:tab w:val="right" w:leader="dot" w:pos="8306"/>
        </w:tabs>
      </w:pPr>
      <w:hyperlink w:anchor="_Toc24708" w:history="1">
        <w:r>
          <w:rPr>
            <w:rFonts w:ascii="仿宋" w:eastAsia="仿宋" w:hAnsi="仿宋" w:cs="仿宋" w:hint="eastAsia"/>
            <w:lang w:eastAsia="zh-CN"/>
          </w:rPr>
          <w:t>(二)、工艺技术方案选用原则</w:t>
        </w:r>
        <w:r>
          <w:tab/>
        </w:r>
        <w:r>
          <w:fldChar w:fldCharType="begin"/>
        </w:r>
        <w:r>
          <w:instrText xml:space="preserve"> PAGEREF _Toc24708 \h </w:instrText>
        </w:r>
        <w:r>
          <w:fldChar w:fldCharType="separate"/>
        </w:r>
        <w:r>
          <w:t>25</w:t>
        </w:r>
        <w:r>
          <w:fldChar w:fldCharType="end"/>
        </w:r>
      </w:hyperlink>
    </w:p>
    <w:p>
      <w:pPr>
        <w:pStyle w:val="TOC2"/>
        <w:tabs>
          <w:tab w:val="right" w:leader="dot" w:pos="8306"/>
        </w:tabs>
      </w:pPr>
      <w:hyperlink w:anchor="_Toc6341" w:history="1">
        <w:r>
          <w:rPr>
            <w:rFonts w:ascii="仿宋" w:eastAsia="仿宋" w:hAnsi="仿宋" w:cs="仿宋" w:hint="eastAsia"/>
            <w:lang w:eastAsia="zh-CN"/>
          </w:rPr>
          <w:t>(三)、工艺技术方案要求</w:t>
        </w:r>
        <w:r>
          <w:tab/>
        </w:r>
        <w:r>
          <w:fldChar w:fldCharType="begin"/>
        </w:r>
        <w:r>
          <w:instrText xml:space="preserve"> PAGEREF _Toc6341 \h </w:instrText>
        </w:r>
        <w:r>
          <w:fldChar w:fldCharType="separate"/>
        </w:r>
        <w:r>
          <w:t>27</w:t>
        </w:r>
        <w:r>
          <w:fldChar w:fldCharType="end"/>
        </w:r>
      </w:hyperlink>
    </w:p>
    <w:p>
      <w:pPr>
        <w:pStyle w:val="TOC1"/>
        <w:tabs>
          <w:tab w:val="right" w:leader="dot" w:pos="8306"/>
        </w:tabs>
      </w:pPr>
      <w:hyperlink w:anchor="_Toc7926" w:history="1">
        <w:r>
          <w:rPr>
            <w:rFonts w:ascii="仿宋" w:eastAsia="仿宋" w:hAnsi="仿宋" w:cs="仿宋" w:hint="eastAsia"/>
            <w:lang w:eastAsia="zh-CN"/>
          </w:rPr>
          <w:t>十、维生素项目计划安排</w:t>
        </w:r>
        <w:r>
          <w:tab/>
        </w:r>
        <w:r>
          <w:fldChar w:fldCharType="begin"/>
        </w:r>
        <w:r>
          <w:instrText xml:space="preserve"> PAGEREF _Toc7926 \h </w:instrText>
        </w:r>
        <w:r>
          <w:fldChar w:fldCharType="separate"/>
        </w:r>
        <w:r>
          <w:t>29</w:t>
        </w:r>
        <w:r>
          <w:fldChar w:fldCharType="end"/>
        </w:r>
      </w:hyperlink>
    </w:p>
    <w:p>
      <w:pPr>
        <w:pStyle w:val="TOC2"/>
        <w:tabs>
          <w:tab w:val="right" w:leader="dot" w:pos="8306"/>
        </w:tabs>
      </w:pPr>
      <w:hyperlink w:anchor="_Toc17659" w:history="1">
        <w:r>
          <w:rPr>
            <w:rFonts w:ascii="仿宋" w:eastAsia="仿宋" w:hAnsi="仿宋" w:cs="仿宋" w:hint="eastAsia"/>
            <w:lang w:eastAsia="zh-CN"/>
          </w:rPr>
          <w:t>(一)、建设周期</w:t>
        </w:r>
        <w:r>
          <w:tab/>
        </w:r>
        <w:r>
          <w:fldChar w:fldCharType="begin"/>
        </w:r>
        <w:r>
          <w:instrText xml:space="preserve"> PAGEREF _Toc17659 \h </w:instrText>
        </w:r>
        <w:r>
          <w:fldChar w:fldCharType="separate"/>
        </w:r>
        <w:r>
          <w:t>29</w:t>
        </w:r>
        <w:r>
          <w:fldChar w:fldCharType="end"/>
        </w:r>
      </w:hyperlink>
    </w:p>
    <w:p>
      <w:pPr>
        <w:pStyle w:val="TOC2"/>
        <w:tabs>
          <w:tab w:val="right" w:leader="dot" w:pos="8306"/>
        </w:tabs>
      </w:pPr>
      <w:hyperlink w:anchor="_Toc6355" w:history="1">
        <w:r>
          <w:rPr>
            <w:rFonts w:ascii="仿宋" w:eastAsia="仿宋" w:hAnsi="仿宋" w:cs="仿宋" w:hint="eastAsia"/>
            <w:lang w:eastAsia="zh-CN"/>
          </w:rPr>
          <w:t>(二)、建设进度</w:t>
        </w:r>
        <w:r>
          <w:tab/>
        </w:r>
        <w:r>
          <w:fldChar w:fldCharType="begin"/>
        </w:r>
        <w:r>
          <w:instrText xml:space="preserve"> PAGEREF _Toc6355 \h </w:instrText>
        </w:r>
        <w:r>
          <w:fldChar w:fldCharType="separate"/>
        </w:r>
        <w:r>
          <w:t>30</w:t>
        </w:r>
        <w:r>
          <w:fldChar w:fldCharType="end"/>
        </w:r>
      </w:hyperlink>
    </w:p>
    <w:p>
      <w:pPr>
        <w:pStyle w:val="TOC2"/>
        <w:tabs>
          <w:tab w:val="right" w:leader="dot" w:pos="8306"/>
        </w:tabs>
      </w:pPr>
      <w:hyperlink w:anchor="_Toc15491" w:history="1">
        <w:r>
          <w:rPr>
            <w:rFonts w:ascii="仿宋" w:eastAsia="仿宋" w:hAnsi="仿宋" w:cs="仿宋" w:hint="eastAsia"/>
            <w:lang w:eastAsia="zh-CN"/>
          </w:rPr>
          <w:t>(三)、进度安排注意事项</w:t>
        </w:r>
        <w:r>
          <w:tab/>
        </w:r>
        <w:r>
          <w:fldChar w:fldCharType="begin"/>
        </w:r>
        <w:r>
          <w:instrText xml:space="preserve"> PAGEREF _Toc15491 \h </w:instrText>
        </w:r>
        <w:r>
          <w:fldChar w:fldCharType="separate"/>
        </w:r>
        <w:r>
          <w:t>31</w:t>
        </w:r>
        <w:r>
          <w:fldChar w:fldCharType="end"/>
        </w:r>
      </w:hyperlink>
    </w:p>
    <w:p>
      <w:pPr>
        <w:pStyle w:val="TOC2"/>
        <w:tabs>
          <w:tab w:val="right" w:leader="dot" w:pos="8306"/>
        </w:tabs>
      </w:pPr>
      <w:hyperlink w:anchor="_Toc24823" w:history="1">
        <w:r>
          <w:rPr>
            <w:rFonts w:ascii="仿宋" w:eastAsia="仿宋" w:hAnsi="仿宋" w:cs="仿宋" w:hint="eastAsia"/>
            <w:lang w:eastAsia="zh-CN"/>
          </w:rPr>
          <w:t>(四)、人力资源配置</w:t>
        </w:r>
        <w:r>
          <w:tab/>
        </w:r>
        <w:r>
          <w:fldChar w:fldCharType="begin"/>
        </w:r>
        <w:r>
          <w:instrText xml:space="preserve"> PAGEREF _Toc24823 \h </w:instrText>
        </w:r>
        <w:r>
          <w:fldChar w:fldCharType="separate"/>
        </w:r>
        <w:r>
          <w:t>32</w:t>
        </w:r>
        <w:r>
          <w:fldChar w:fldCharType="end"/>
        </w:r>
      </w:hyperlink>
    </w:p>
    <w:p>
      <w:pPr>
        <w:pStyle w:val="TOC1"/>
        <w:tabs>
          <w:tab w:val="right" w:leader="dot" w:pos="8306"/>
        </w:tabs>
      </w:pPr>
      <w:hyperlink w:anchor="_Toc15746" w:history="1">
        <w:r>
          <w:rPr>
            <w:rFonts w:ascii="仿宋" w:eastAsia="仿宋" w:hAnsi="仿宋" w:cs="仿宋" w:hint="eastAsia"/>
            <w:lang w:eastAsia="zh-CN"/>
          </w:rPr>
          <w:t>十一、维生素项目环境影响分析</w:t>
        </w:r>
        <w:r>
          <w:tab/>
        </w:r>
        <w:r>
          <w:fldChar w:fldCharType="begin"/>
        </w:r>
        <w:r>
          <w:instrText xml:space="preserve"> PAGEREF _Toc15746 \h </w:instrText>
        </w:r>
        <w:r>
          <w:fldChar w:fldCharType="separate"/>
        </w:r>
        <w:r>
          <w:t>33</w:t>
        </w:r>
        <w:r>
          <w:fldChar w:fldCharType="end"/>
        </w:r>
      </w:hyperlink>
    </w:p>
    <w:p>
      <w:pPr>
        <w:pStyle w:val="TOC2"/>
        <w:tabs>
          <w:tab w:val="right" w:leader="dot" w:pos="8306"/>
        </w:tabs>
      </w:pPr>
      <w:hyperlink w:anchor="_Toc8414" w:history="1">
        <w:r>
          <w:rPr>
            <w:rFonts w:ascii="仿宋" w:eastAsia="仿宋" w:hAnsi="仿宋" w:cs="仿宋" w:hint="eastAsia"/>
            <w:lang w:eastAsia="zh-CN"/>
          </w:rPr>
          <w:t>(一)、建设区域环境质量现状</w:t>
        </w:r>
        <w:r>
          <w:tab/>
        </w:r>
        <w:r>
          <w:fldChar w:fldCharType="begin"/>
        </w:r>
        <w:r>
          <w:instrText xml:space="preserve"> PAGEREF _Toc8414 \h </w:instrText>
        </w:r>
        <w:r>
          <w:fldChar w:fldCharType="separate"/>
        </w:r>
        <w:r>
          <w:t>33</w:t>
        </w:r>
        <w:r>
          <w:fldChar w:fldCharType="end"/>
        </w:r>
      </w:hyperlink>
    </w:p>
    <w:p>
      <w:pPr>
        <w:pStyle w:val="TOC2"/>
        <w:tabs>
          <w:tab w:val="right" w:leader="dot" w:pos="8306"/>
        </w:tabs>
      </w:pPr>
      <w:hyperlink w:anchor="_Toc18367" w:history="1">
        <w:r>
          <w:rPr>
            <w:rFonts w:ascii="仿宋" w:eastAsia="仿宋" w:hAnsi="仿宋" w:cs="仿宋" w:hint="eastAsia"/>
            <w:lang w:eastAsia="zh-CN"/>
          </w:rPr>
          <w:t>(二)、建设期环境保护</w:t>
        </w:r>
        <w:r>
          <w:tab/>
        </w:r>
        <w:r>
          <w:fldChar w:fldCharType="begin"/>
        </w:r>
        <w:r>
          <w:instrText xml:space="preserve"> PAGEREF _Toc18367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57" w:history="1">
        <w:r>
          <w:rPr>
            <w:rFonts w:ascii="仿宋" w:eastAsia="仿宋" w:hAnsi="仿宋" w:cs="仿宋" w:hint="eastAsia"/>
            <w:lang w:eastAsia="zh-CN"/>
          </w:rPr>
          <w:t>(三)、运营期环境保护</w:t>
        </w:r>
        <w:r>
          <w:tab/>
        </w:r>
        <w:r>
          <w:fldChar w:fldCharType="begin"/>
        </w:r>
        <w:r>
          <w:instrText xml:space="preserve"> PAGEREF _Toc27757 \h </w:instrText>
        </w:r>
        <w:r>
          <w:fldChar w:fldCharType="separate"/>
        </w:r>
        <w:r>
          <w:t>36</w:t>
        </w:r>
        <w:r>
          <w:fldChar w:fldCharType="end"/>
        </w:r>
      </w:hyperlink>
    </w:p>
    <w:p>
      <w:pPr>
        <w:pStyle w:val="TOC2"/>
        <w:tabs>
          <w:tab w:val="right" w:leader="dot" w:pos="8306"/>
        </w:tabs>
      </w:pPr>
      <w:hyperlink w:anchor="_Toc19937" w:history="1">
        <w:r>
          <w:rPr>
            <w:rFonts w:ascii="仿宋" w:eastAsia="仿宋" w:hAnsi="仿宋" w:cs="仿宋" w:hint="eastAsia"/>
            <w:lang w:eastAsia="zh-CN"/>
          </w:rPr>
          <w:t>(四)、维生素项目建设对区域经济的影响</w:t>
        </w:r>
        <w:r>
          <w:tab/>
        </w:r>
        <w:r>
          <w:fldChar w:fldCharType="begin"/>
        </w:r>
        <w:r>
          <w:instrText xml:space="preserve"> PAGEREF _Toc19937 \h </w:instrText>
        </w:r>
        <w:r>
          <w:fldChar w:fldCharType="separate"/>
        </w:r>
        <w:r>
          <w:t>37</w:t>
        </w:r>
        <w:r>
          <w:fldChar w:fldCharType="end"/>
        </w:r>
      </w:hyperlink>
    </w:p>
    <w:p>
      <w:pPr>
        <w:pStyle w:val="TOC2"/>
        <w:tabs>
          <w:tab w:val="right" w:leader="dot" w:pos="8306"/>
        </w:tabs>
      </w:pPr>
      <w:hyperlink w:anchor="_Toc10423" w:history="1">
        <w:r>
          <w:rPr>
            <w:rFonts w:ascii="仿宋" w:eastAsia="仿宋" w:hAnsi="仿宋" w:cs="仿宋" w:hint="eastAsia"/>
            <w:lang w:eastAsia="zh-CN"/>
          </w:rPr>
          <w:t>(五)、废弃物处理</w:t>
        </w:r>
        <w:r>
          <w:tab/>
        </w:r>
        <w:r>
          <w:fldChar w:fldCharType="begin"/>
        </w:r>
        <w:r>
          <w:instrText xml:space="preserve"> PAGEREF _Toc10423 \h </w:instrText>
        </w:r>
        <w:r>
          <w:fldChar w:fldCharType="separate"/>
        </w:r>
        <w:r>
          <w:t>39</w:t>
        </w:r>
        <w:r>
          <w:fldChar w:fldCharType="end"/>
        </w:r>
      </w:hyperlink>
    </w:p>
    <w:p>
      <w:pPr>
        <w:pStyle w:val="TOC2"/>
        <w:tabs>
          <w:tab w:val="right" w:leader="dot" w:pos="8306"/>
        </w:tabs>
      </w:pPr>
      <w:hyperlink w:anchor="_Toc4499" w:history="1">
        <w:r>
          <w:rPr>
            <w:rFonts w:ascii="仿宋" w:eastAsia="仿宋" w:hAnsi="仿宋" w:cs="仿宋" w:hint="eastAsia"/>
            <w:lang w:eastAsia="zh-CN"/>
          </w:rPr>
          <w:t>(六)、特殊环境影响分析</w:t>
        </w:r>
        <w:r>
          <w:tab/>
        </w:r>
        <w:r>
          <w:fldChar w:fldCharType="begin"/>
        </w:r>
        <w:r>
          <w:instrText xml:space="preserve"> PAGEREF _Toc4499 \h </w:instrText>
        </w:r>
        <w:r>
          <w:fldChar w:fldCharType="separate"/>
        </w:r>
        <w:r>
          <w:t>40</w:t>
        </w:r>
        <w:r>
          <w:fldChar w:fldCharType="end"/>
        </w:r>
      </w:hyperlink>
    </w:p>
    <w:p>
      <w:pPr>
        <w:pStyle w:val="TOC2"/>
        <w:tabs>
          <w:tab w:val="right" w:leader="dot" w:pos="8306"/>
        </w:tabs>
      </w:pPr>
      <w:hyperlink w:anchor="_Toc17944" w:history="1">
        <w:r>
          <w:rPr>
            <w:rFonts w:ascii="仿宋" w:eastAsia="仿宋" w:hAnsi="仿宋" w:cs="仿宋" w:hint="eastAsia"/>
            <w:lang w:eastAsia="zh-CN"/>
          </w:rPr>
          <w:t>(七)、清洁生产</w:t>
        </w:r>
        <w:r>
          <w:tab/>
        </w:r>
        <w:r>
          <w:fldChar w:fldCharType="begin"/>
        </w:r>
        <w:r>
          <w:instrText xml:space="preserve"> PAGEREF _Toc17944 \h </w:instrText>
        </w:r>
        <w:r>
          <w:fldChar w:fldCharType="separate"/>
        </w:r>
        <w:r>
          <w:t>41</w:t>
        </w:r>
        <w:r>
          <w:fldChar w:fldCharType="end"/>
        </w:r>
      </w:hyperlink>
    </w:p>
    <w:p>
      <w:pPr>
        <w:pStyle w:val="TOC2"/>
        <w:tabs>
          <w:tab w:val="right" w:leader="dot" w:pos="8306"/>
        </w:tabs>
      </w:pPr>
      <w:hyperlink w:anchor="_Toc2478" w:history="1">
        <w:r>
          <w:rPr>
            <w:rFonts w:ascii="仿宋" w:eastAsia="仿宋" w:hAnsi="仿宋" w:cs="仿宋" w:hint="eastAsia"/>
            <w:lang w:eastAsia="zh-CN"/>
          </w:rPr>
          <w:t>(八)、环境保护综合评价</w:t>
        </w:r>
        <w:r>
          <w:tab/>
        </w:r>
        <w:r>
          <w:fldChar w:fldCharType="begin"/>
        </w:r>
        <w:r>
          <w:instrText xml:space="preserve"> PAGEREF _Toc2478 \h </w:instrText>
        </w:r>
        <w:r>
          <w:fldChar w:fldCharType="separate"/>
        </w:r>
        <w:r>
          <w:t>42</w:t>
        </w:r>
        <w:r>
          <w:fldChar w:fldCharType="end"/>
        </w:r>
      </w:hyperlink>
    </w:p>
    <w:p>
      <w:pPr>
        <w:pStyle w:val="TOC1"/>
        <w:tabs>
          <w:tab w:val="right" w:leader="dot" w:pos="8306"/>
        </w:tabs>
      </w:pPr>
      <w:hyperlink w:anchor="_Toc20525" w:history="1">
        <w:r>
          <w:rPr>
            <w:rFonts w:ascii="仿宋" w:eastAsia="仿宋" w:hAnsi="仿宋" w:cs="仿宋" w:hint="eastAsia"/>
            <w:lang w:eastAsia="zh-CN"/>
          </w:rPr>
          <w:t>十二、维生素项目经营效益</w:t>
        </w:r>
        <w:r>
          <w:tab/>
        </w:r>
        <w:r>
          <w:fldChar w:fldCharType="begin"/>
        </w:r>
        <w:r>
          <w:instrText xml:space="preserve"> PAGEREF _Toc20525 \h </w:instrText>
        </w:r>
        <w:r>
          <w:fldChar w:fldCharType="separate"/>
        </w:r>
        <w:r>
          <w:t>44</w:t>
        </w:r>
        <w:r>
          <w:fldChar w:fldCharType="end"/>
        </w:r>
      </w:hyperlink>
    </w:p>
    <w:p>
      <w:pPr>
        <w:pStyle w:val="TOC2"/>
        <w:tabs>
          <w:tab w:val="right" w:leader="dot" w:pos="8306"/>
        </w:tabs>
      </w:pPr>
      <w:hyperlink w:anchor="_Toc27360" w:history="1">
        <w:r>
          <w:rPr>
            <w:rFonts w:ascii="仿宋" w:eastAsia="仿宋" w:hAnsi="仿宋" w:cs="仿宋" w:hint="eastAsia"/>
            <w:lang w:eastAsia="zh-CN"/>
          </w:rPr>
          <w:t>(一)、经济评价财务测算</w:t>
        </w:r>
        <w:r>
          <w:tab/>
        </w:r>
        <w:r>
          <w:fldChar w:fldCharType="begin"/>
        </w:r>
        <w:r>
          <w:instrText xml:space="preserve"> PAGEREF _Toc27360 \h </w:instrText>
        </w:r>
        <w:r>
          <w:fldChar w:fldCharType="separate"/>
        </w:r>
        <w:r>
          <w:t>44</w:t>
        </w:r>
        <w:r>
          <w:fldChar w:fldCharType="end"/>
        </w:r>
      </w:hyperlink>
    </w:p>
    <w:p>
      <w:pPr>
        <w:pStyle w:val="TOC2"/>
        <w:tabs>
          <w:tab w:val="right" w:leader="dot" w:pos="8306"/>
        </w:tabs>
      </w:pPr>
      <w:hyperlink w:anchor="_Toc10853" w:history="1">
        <w:r>
          <w:rPr>
            <w:rFonts w:ascii="仿宋" w:eastAsia="仿宋" w:hAnsi="仿宋" w:cs="仿宋" w:hint="eastAsia"/>
            <w:lang w:eastAsia="zh-CN"/>
          </w:rPr>
          <w:t>(二)、维生素项目盈利能力分析</w:t>
        </w:r>
        <w:r>
          <w:tab/>
        </w:r>
        <w:r>
          <w:fldChar w:fldCharType="begin"/>
        </w:r>
        <w:r>
          <w:instrText xml:space="preserve"> PAGEREF _Toc10853 \h </w:instrText>
        </w:r>
        <w:r>
          <w:fldChar w:fldCharType="separate"/>
        </w:r>
        <w:r>
          <w:t>45</w:t>
        </w:r>
        <w:r>
          <w:fldChar w:fldCharType="end"/>
        </w:r>
      </w:hyperlink>
    </w:p>
    <w:p>
      <w:pPr>
        <w:pStyle w:val="TOC1"/>
        <w:tabs>
          <w:tab w:val="right" w:leader="dot" w:pos="8306"/>
        </w:tabs>
      </w:pPr>
      <w:hyperlink w:anchor="_Toc28268" w:history="1">
        <w:r>
          <w:rPr>
            <w:rFonts w:ascii="仿宋" w:eastAsia="仿宋" w:hAnsi="仿宋" w:cs="仿宋" w:hint="eastAsia"/>
            <w:lang w:eastAsia="zh-CN"/>
          </w:rPr>
          <w:t>十三、质量管理体系</w:t>
        </w:r>
        <w:r>
          <w:tab/>
        </w:r>
        <w:r>
          <w:fldChar w:fldCharType="begin"/>
        </w:r>
        <w:r>
          <w:instrText xml:space="preserve"> PAGEREF _Toc28268 \h </w:instrText>
        </w:r>
        <w:r>
          <w:fldChar w:fldCharType="separate"/>
        </w:r>
        <w:r>
          <w:t>46</w:t>
        </w:r>
        <w:r>
          <w:fldChar w:fldCharType="end"/>
        </w:r>
      </w:hyperlink>
    </w:p>
    <w:p>
      <w:pPr>
        <w:pStyle w:val="TOC2"/>
        <w:tabs>
          <w:tab w:val="right" w:leader="dot" w:pos="8306"/>
        </w:tabs>
      </w:pPr>
      <w:hyperlink w:anchor="_Toc17986" w:history="1">
        <w:r>
          <w:rPr>
            <w:rFonts w:ascii="仿宋" w:eastAsia="仿宋" w:hAnsi="仿宋" w:cs="仿宋" w:hint="eastAsia"/>
            <w:lang w:eastAsia="zh-CN"/>
          </w:rPr>
          <w:t>(一)、质量目标与方针</w:t>
        </w:r>
        <w:r>
          <w:tab/>
        </w:r>
        <w:r>
          <w:fldChar w:fldCharType="begin"/>
        </w:r>
        <w:r>
          <w:instrText xml:space="preserve"> PAGEREF _Toc17986 \h </w:instrText>
        </w:r>
        <w:r>
          <w:fldChar w:fldCharType="separate"/>
        </w:r>
        <w:r>
          <w:t>46</w:t>
        </w:r>
        <w:r>
          <w:fldChar w:fldCharType="end"/>
        </w:r>
      </w:hyperlink>
    </w:p>
    <w:p>
      <w:pPr>
        <w:pStyle w:val="TOC2"/>
        <w:tabs>
          <w:tab w:val="right" w:leader="dot" w:pos="8306"/>
        </w:tabs>
      </w:pPr>
      <w:hyperlink w:anchor="_Toc4079" w:history="1">
        <w:r>
          <w:rPr>
            <w:rFonts w:ascii="仿宋" w:eastAsia="仿宋" w:hAnsi="仿宋" w:cs="仿宋" w:hint="eastAsia"/>
            <w:lang w:eastAsia="zh-CN"/>
          </w:rPr>
          <w:t>(二)、质量管理责任</w:t>
        </w:r>
        <w:r>
          <w:tab/>
        </w:r>
        <w:r>
          <w:fldChar w:fldCharType="begin"/>
        </w:r>
        <w:r>
          <w:instrText xml:space="preserve"> PAGEREF _Toc4079 \h </w:instrText>
        </w:r>
        <w:r>
          <w:fldChar w:fldCharType="separate"/>
        </w:r>
        <w:r>
          <w:t>47</w:t>
        </w:r>
        <w:r>
          <w:fldChar w:fldCharType="end"/>
        </w:r>
      </w:hyperlink>
    </w:p>
    <w:p>
      <w:pPr>
        <w:pStyle w:val="TOC2"/>
        <w:tabs>
          <w:tab w:val="right" w:leader="dot" w:pos="8306"/>
        </w:tabs>
      </w:pPr>
      <w:hyperlink w:anchor="_Toc18567" w:history="1">
        <w:r>
          <w:rPr>
            <w:rFonts w:ascii="仿宋" w:eastAsia="仿宋" w:hAnsi="仿宋" w:cs="仿宋" w:hint="eastAsia"/>
            <w:lang w:eastAsia="zh-CN"/>
          </w:rPr>
          <w:t>(三)、质量管理体系文件</w:t>
        </w:r>
        <w:r>
          <w:tab/>
        </w:r>
        <w:r>
          <w:fldChar w:fldCharType="begin"/>
        </w:r>
        <w:r>
          <w:instrText xml:space="preserve"> PAGEREF _Toc18567 \h </w:instrText>
        </w:r>
        <w:r>
          <w:fldChar w:fldCharType="separate"/>
        </w:r>
        <w:r>
          <w:t>48</w:t>
        </w:r>
        <w:r>
          <w:fldChar w:fldCharType="end"/>
        </w:r>
      </w:hyperlink>
    </w:p>
    <w:p>
      <w:pPr>
        <w:pStyle w:val="TOC2"/>
        <w:tabs>
          <w:tab w:val="right" w:leader="dot" w:pos="8306"/>
        </w:tabs>
      </w:pPr>
      <w:hyperlink w:anchor="_Toc596" w:history="1">
        <w:r>
          <w:rPr>
            <w:rFonts w:ascii="仿宋" w:eastAsia="仿宋" w:hAnsi="仿宋" w:cs="仿宋" w:hint="eastAsia"/>
            <w:lang w:eastAsia="zh-CN"/>
          </w:rPr>
          <w:t>(四)、质量培训与教育</w:t>
        </w:r>
        <w:r>
          <w:tab/>
        </w:r>
        <w:r>
          <w:fldChar w:fldCharType="begin"/>
        </w:r>
        <w:r>
          <w:instrText xml:space="preserve"> PAGEREF _Toc596 \h </w:instrText>
        </w:r>
        <w:r>
          <w:fldChar w:fldCharType="separate"/>
        </w:r>
        <w:r>
          <w:t>50</w:t>
        </w:r>
        <w:r>
          <w:fldChar w:fldCharType="end"/>
        </w:r>
      </w:hyperlink>
    </w:p>
    <w:p>
      <w:pPr>
        <w:pStyle w:val="TOC2"/>
        <w:tabs>
          <w:tab w:val="right" w:leader="dot" w:pos="8306"/>
        </w:tabs>
      </w:pPr>
      <w:hyperlink w:anchor="_Toc31968" w:history="1">
        <w:r>
          <w:rPr>
            <w:rFonts w:ascii="仿宋" w:eastAsia="仿宋" w:hAnsi="仿宋" w:cs="仿宋" w:hint="eastAsia"/>
            <w:lang w:eastAsia="zh-CN"/>
          </w:rPr>
          <w:t>(五)、质量审核与评价</w:t>
        </w:r>
        <w:r>
          <w:tab/>
        </w:r>
        <w:r>
          <w:fldChar w:fldCharType="begin"/>
        </w:r>
        <w:r>
          <w:instrText xml:space="preserve"> PAGEREF _Toc31968 \h </w:instrText>
        </w:r>
        <w:r>
          <w:fldChar w:fldCharType="separate"/>
        </w:r>
        <w:r>
          <w:t>51</w:t>
        </w:r>
        <w:r>
          <w:fldChar w:fldCharType="end"/>
        </w:r>
      </w:hyperlink>
    </w:p>
    <w:p>
      <w:pPr>
        <w:pStyle w:val="TOC2"/>
        <w:tabs>
          <w:tab w:val="right" w:leader="dot" w:pos="8306"/>
        </w:tabs>
      </w:pPr>
      <w:hyperlink w:anchor="_Toc23896" w:history="1">
        <w:r>
          <w:rPr>
            <w:rFonts w:ascii="仿宋" w:eastAsia="仿宋" w:hAnsi="仿宋" w:cs="仿宋" w:hint="eastAsia"/>
            <w:lang w:eastAsia="zh-CN"/>
          </w:rPr>
          <w:t>(六)、不符合与纠正措施</w:t>
        </w:r>
        <w:r>
          <w:tab/>
        </w:r>
        <w:r>
          <w:fldChar w:fldCharType="begin"/>
        </w:r>
        <w:r>
          <w:instrText xml:space="preserve"> PAGEREF _Toc23896 \h </w:instrText>
        </w:r>
        <w:r>
          <w:fldChar w:fldCharType="separate"/>
        </w:r>
        <w:r>
          <w:t>52</w:t>
        </w:r>
        <w:r>
          <w:fldChar w:fldCharType="end"/>
        </w:r>
      </w:hyperlink>
    </w:p>
    <w:p>
      <w:pPr>
        <w:pStyle w:val="TOC1"/>
        <w:tabs>
          <w:tab w:val="right" w:leader="dot" w:pos="8306"/>
        </w:tabs>
      </w:pPr>
      <w:hyperlink w:anchor="_Toc13257" w:history="1">
        <w:r>
          <w:rPr>
            <w:rFonts w:ascii="仿宋" w:eastAsia="仿宋" w:hAnsi="仿宋" w:cs="仿宋" w:hint="eastAsia"/>
            <w:lang w:eastAsia="zh-CN"/>
          </w:rPr>
          <w:t>十四、维生素项目工程方案分析</w:t>
        </w:r>
        <w:r>
          <w:tab/>
        </w:r>
        <w:r>
          <w:fldChar w:fldCharType="begin"/>
        </w:r>
        <w:r>
          <w:instrText xml:space="preserve"> PAGEREF _Toc13257 \h </w:instrText>
        </w:r>
        <w:r>
          <w:fldChar w:fldCharType="separate"/>
        </w:r>
        <w:r>
          <w:t>53</w:t>
        </w:r>
        <w:r>
          <w:fldChar w:fldCharType="end"/>
        </w:r>
      </w:hyperlink>
    </w:p>
    <w:p>
      <w:pPr>
        <w:pStyle w:val="TOC2"/>
        <w:tabs>
          <w:tab w:val="right" w:leader="dot" w:pos="8306"/>
        </w:tabs>
      </w:pPr>
      <w:hyperlink w:anchor="_Toc20565" w:history="1">
        <w:r>
          <w:rPr>
            <w:rFonts w:ascii="仿宋" w:eastAsia="仿宋" w:hAnsi="仿宋" w:cs="仿宋" w:hint="eastAsia"/>
            <w:lang w:eastAsia="zh-CN"/>
          </w:rPr>
          <w:t>(一)、建筑工程设计原则</w:t>
        </w:r>
        <w:r>
          <w:tab/>
        </w:r>
        <w:r>
          <w:fldChar w:fldCharType="begin"/>
        </w:r>
        <w:r>
          <w:instrText xml:space="preserve"> PAGEREF _Toc20565 \h </w:instrText>
        </w:r>
        <w:r>
          <w:fldChar w:fldCharType="separate"/>
        </w:r>
        <w:r>
          <w:t>53</w:t>
        </w:r>
        <w:r>
          <w:fldChar w:fldCharType="end"/>
        </w:r>
      </w:hyperlink>
    </w:p>
    <w:p>
      <w:pPr>
        <w:pStyle w:val="TOC2"/>
        <w:tabs>
          <w:tab w:val="right" w:leader="dot" w:pos="8306"/>
        </w:tabs>
      </w:pPr>
      <w:hyperlink w:anchor="_Toc17607" w:history="1">
        <w:r>
          <w:rPr>
            <w:rFonts w:ascii="仿宋" w:eastAsia="仿宋" w:hAnsi="仿宋" w:cs="仿宋" w:hint="eastAsia"/>
            <w:lang w:eastAsia="zh-CN"/>
          </w:rPr>
          <w:t>(二)、土建工程建设指标</w:t>
        </w:r>
        <w:r>
          <w:tab/>
        </w:r>
        <w:r>
          <w:fldChar w:fldCharType="begin"/>
        </w:r>
        <w:r>
          <w:instrText xml:space="preserve"> PAGEREF _Toc17607 \h </w:instrText>
        </w:r>
        <w:r>
          <w:fldChar w:fldCharType="separate"/>
        </w:r>
        <w:r>
          <w:t>57</w:t>
        </w:r>
        <w:r>
          <w:fldChar w:fldCharType="end"/>
        </w:r>
      </w:hyperlink>
    </w:p>
    <w:p>
      <w:pPr>
        <w:pStyle w:val="TOC1"/>
        <w:tabs>
          <w:tab w:val="right" w:leader="dot" w:pos="8306"/>
        </w:tabs>
      </w:pPr>
      <w:hyperlink w:anchor="_Toc19491" w:history="1">
        <w:r>
          <w:rPr>
            <w:rFonts w:ascii="仿宋" w:eastAsia="仿宋" w:hAnsi="仿宋" w:cs="仿宋" w:hint="eastAsia"/>
            <w:lang w:eastAsia="zh-CN"/>
          </w:rPr>
          <w:t>十五、营销与推广策略</w:t>
        </w:r>
        <w:r>
          <w:tab/>
        </w:r>
        <w:r>
          <w:fldChar w:fldCharType="begin"/>
        </w:r>
        <w:r>
          <w:instrText xml:space="preserve"> PAGEREF _Toc19491 \h </w:instrText>
        </w:r>
        <w:r>
          <w:fldChar w:fldCharType="separate"/>
        </w:r>
        <w:r>
          <w:t>58</w:t>
        </w:r>
        <w:r>
          <w:fldChar w:fldCharType="end"/>
        </w:r>
      </w:hyperlink>
    </w:p>
    <w:p>
      <w:pPr>
        <w:pStyle w:val="TOC2"/>
        <w:tabs>
          <w:tab w:val="right" w:leader="dot" w:pos="8306"/>
        </w:tabs>
      </w:pPr>
      <w:hyperlink w:anchor="_Toc32547" w:history="1">
        <w:r>
          <w:rPr>
            <w:rFonts w:ascii="仿宋" w:eastAsia="仿宋" w:hAnsi="仿宋" w:cs="仿宋" w:hint="eastAsia"/>
            <w:lang w:eastAsia="zh-CN"/>
          </w:rPr>
          <w:t>(一)、产品/服务定位与特点</w:t>
        </w:r>
        <w:r>
          <w:tab/>
        </w:r>
        <w:r>
          <w:fldChar w:fldCharType="begin"/>
        </w:r>
        <w:r>
          <w:instrText xml:space="preserve"> PAGEREF _Toc32547 \h </w:instrText>
        </w:r>
        <w:r>
          <w:fldChar w:fldCharType="separate"/>
        </w:r>
        <w:r>
          <w:t>58</w:t>
        </w:r>
        <w:r>
          <w:fldChar w:fldCharType="end"/>
        </w:r>
      </w:hyperlink>
    </w:p>
    <w:p>
      <w:pPr>
        <w:pStyle w:val="TOC2"/>
        <w:tabs>
          <w:tab w:val="right" w:leader="dot" w:pos="8306"/>
        </w:tabs>
      </w:pPr>
      <w:hyperlink w:anchor="_Toc25945" w:history="1">
        <w:r>
          <w:rPr>
            <w:rFonts w:ascii="仿宋" w:eastAsia="仿宋" w:hAnsi="仿宋" w:cs="仿宋" w:hint="eastAsia"/>
            <w:lang w:eastAsia="zh-CN"/>
          </w:rPr>
          <w:t>(二)、市场定位与竞争分析</w:t>
        </w:r>
        <w:r>
          <w:tab/>
        </w:r>
        <w:r>
          <w:fldChar w:fldCharType="begin"/>
        </w:r>
        <w:r>
          <w:instrText xml:space="preserve"> PAGEREF _Toc25945 \h </w:instrText>
        </w:r>
        <w:r>
          <w:fldChar w:fldCharType="separate"/>
        </w:r>
        <w:r>
          <w:t>60</w:t>
        </w:r>
        <w:r>
          <w:fldChar w:fldCharType="end"/>
        </w:r>
      </w:hyperlink>
    </w:p>
    <w:p>
      <w:pPr>
        <w:pStyle w:val="TOC2"/>
        <w:tabs>
          <w:tab w:val="right" w:leader="dot" w:pos="8306"/>
        </w:tabs>
      </w:pPr>
      <w:hyperlink w:anchor="_Toc26058" w:history="1">
        <w:r>
          <w:rPr>
            <w:rFonts w:ascii="仿宋" w:eastAsia="仿宋" w:hAnsi="仿宋" w:cs="仿宋" w:hint="eastAsia"/>
            <w:lang w:eastAsia="zh-CN"/>
          </w:rPr>
          <w:t>(三)、营销渠道与策略</w:t>
        </w:r>
        <w:r>
          <w:tab/>
        </w:r>
        <w:r>
          <w:fldChar w:fldCharType="begin"/>
        </w:r>
        <w:r>
          <w:instrText xml:space="preserve"> PAGEREF _Toc26058 \h </w:instrText>
        </w:r>
        <w:r>
          <w:fldChar w:fldCharType="separate"/>
        </w:r>
        <w:r>
          <w:t>61</w:t>
        </w:r>
        <w:r>
          <w:fldChar w:fldCharType="end"/>
        </w:r>
      </w:hyperlink>
    </w:p>
    <w:p>
      <w:pPr>
        <w:pStyle w:val="TOC2"/>
        <w:tabs>
          <w:tab w:val="right" w:leader="dot" w:pos="8306"/>
        </w:tabs>
      </w:pPr>
      <w:hyperlink w:anchor="_Toc31022" w:history="1">
        <w:r>
          <w:rPr>
            <w:rFonts w:ascii="仿宋" w:eastAsia="仿宋" w:hAnsi="仿宋" w:cs="仿宋" w:hint="eastAsia"/>
            <w:lang w:eastAsia="zh-CN"/>
          </w:rPr>
          <w:t>(四)、推广与宣传活动</w:t>
        </w:r>
        <w:r>
          <w:tab/>
        </w:r>
        <w:r>
          <w:fldChar w:fldCharType="begin"/>
        </w:r>
        <w:r>
          <w:instrText xml:space="preserve"> PAGEREF _Toc31022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50"/>
      <w:r>
        <w:rPr>
          <w:rFonts w:ascii="仿宋" w:eastAsia="仿宋" w:hAnsi="仿宋" w:cs="仿宋" w:hint="eastAsia"/>
          <w:sz w:val="28"/>
          <w:lang w:eastAsia="zh-CN"/>
        </w:rPr>
        <w:t>一、维生素项目建设单位说明</w:t>
      </w:r>
      <w:bookmarkEnd w:id="2"/>
    </w:p>
    <w:p>
      <w:pPr>
        <w:pStyle w:val="Heading2"/>
        <w:rPr>
          <w:rFonts w:ascii="仿宋" w:eastAsia="仿宋" w:hAnsi="仿宋" w:cs="仿宋" w:hint="eastAsia"/>
          <w:lang w:eastAsia="zh-CN"/>
        </w:rPr>
      </w:pPr>
      <w:bookmarkStart w:id="3" w:name="_Toc15899"/>
      <w:r>
        <w:rPr>
          <w:rFonts w:ascii="仿宋" w:eastAsia="仿宋" w:hAnsi="仿宋" w:cs="仿宋" w:hint="eastAsia"/>
          <w:lang w:eastAsia="zh-CN"/>
        </w:rPr>
        <w:t>(一)、维生素项目承办单位基本情况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4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维生素项目承办单位的XXXX，我们着眼于实现可持续的经济效益。通过技术创新和解决方案的提供，公司预计在维生素项目执行期间将获得可观的收入增长。这一收入来源主要包括维生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同时，我们注重成本控制和效率提升，以确保维生素项目的可持续盈利。透过精细的管理和资源优化，公司期望实现维生素项目利润最大化。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维生素项目实施进行全面的投资评估，包括维生素项目启动阶段的资金投入和后续运营成本。通过对维生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维生素项目实施过程中具备足够的资金流动性，公司将进行详尽的现金流分析。这包括资金需求的合理预测、维生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538"/>
      <w:r>
        <w:rPr>
          <w:rFonts w:ascii="仿宋" w:eastAsia="仿宋" w:hAnsi="仿宋" w:cs="仿宋" w:hint="eastAsia"/>
          <w:sz w:val="28"/>
          <w:lang w:eastAsia="zh-CN"/>
        </w:rPr>
        <w:t>二、维生素项目绩效评估</w:t>
      </w:r>
      <w:bookmarkEnd w:id="5"/>
    </w:p>
    <w:p>
      <w:pPr>
        <w:pStyle w:val="Heading2"/>
        <w:rPr>
          <w:rFonts w:ascii="仿宋" w:eastAsia="仿宋" w:hAnsi="仿宋" w:cs="仿宋" w:hint="eastAsia"/>
          <w:lang w:eastAsia="zh-CN"/>
        </w:rPr>
      </w:pPr>
      <w:bookmarkStart w:id="6" w:name="_Toc2326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在维生素项目中，我们设计了一套全面的绩效评估指标，以确保维生素项目的可控和成功交付。这些指标跨足维生素项目目标、成本、进度和质量等多个维度，为我们提供了全面洞察维生素项目的健康状况。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项目目标达成率是我们关注的首要指标。我们设定了明确的目标，并通过定期监测和评估，迅速发现并应对潜在的目标偏差。这为维生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成本绩效是另一个核心关注点。通过实际成本与预算成本的对比分析，我们深入了解成本差异的原因，及时调整资源分配，保持维生素项目在经济效益方面的合理水平。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项目进度作为关键的绩效指标之一，得到了精心的关注。我们制定了详细的维生素项目进度计划，并设立了进度符合度指标，确保实际进度与计划进度保持一致。这使我们能够快速发现和解决潜在的进度问题，保持维生素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维生素项目绩效的不可或缺的一环。我们引入了一系列的质量标准和客户满意度指标，以确保维生素项目交付的成果在质量上达到或超越预期水平。通过持续监测这些指标，我们努力提升维生素项目整体质量水平，为维生素项目的成功交付提供有力保障。通过这些科学且全面的绩效评估，我们能够更好地引导维生素项目的持续改进，确保维生素项目目标的顺利达成。</w:t>
      </w:r>
    </w:p>
    <w:p>
      <w:pPr>
        <w:pStyle w:val="Heading2"/>
        <w:ind w:firstLine="560" w:firstLineChars="200"/>
        <w:rPr>
          <w:rFonts w:ascii="仿宋" w:eastAsia="仿宋" w:hAnsi="仿宋" w:cs="仿宋" w:hint="eastAsia"/>
          <w:sz w:val="28"/>
          <w:lang w:eastAsia="zh-CN"/>
        </w:rPr>
      </w:pPr>
      <w:bookmarkStart w:id="7" w:name="_Toc292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绩效评估是维生素项目中的关键环节，为确保维生素项目达到预期目标，我们采用了多层次、多维度的绩效评估方法。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维生素项目的战略目标对齐，确保每个决策和行动都与维生素项目整体目标保持一致。团队会定期召开战略对齐会议，审视当前工作与维生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维生素项目进度、质量、成本和风险等方面。这些指标通过数据收集和分析，为维生素项目管理团队提供了客观的评估依据。例如，我们通过维生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绩效评估不仅仅停留在维生素项目内部，还考虑了维生素项目对外部环境的影响。我们定期进行干系人满意度调查，以了解各利益相关方对维生素项目的期望和满意度，并及时做出调整。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这种多层次、多角度的绩效评估方法，使得我们能够全面了解维生素项目的运行状态，及时做出调整，确保维生素项目在不断变化的环境中保持稳健前行。</w:t>
      </w:r>
    </w:p>
    <w:p>
      <w:pPr>
        <w:pStyle w:val="Heading2"/>
        <w:ind w:firstLine="560" w:firstLineChars="200"/>
        <w:rPr>
          <w:rFonts w:ascii="仿宋" w:eastAsia="仿宋" w:hAnsi="仿宋" w:cs="仿宋" w:hint="eastAsia"/>
          <w:sz w:val="28"/>
          <w:lang w:eastAsia="zh-CN"/>
        </w:rPr>
      </w:pPr>
      <w:bookmarkStart w:id="8" w:name="_Toc260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为了确保维生素项目的有效管理和不断优化，我们采用了精心设计的绩效评估周期。这个周期旨在实现灵活、实时和全面的评估，以适应维生素项目执行中的各种挑战。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维生素项目的不同需求，分为短期、中期和长期。短期评估关注每个迭代或工作周期，以及时发现和解决当前任务中的问题。中期评估涵盖几个迭代，深入了解整体维生素项目的趋势和性能。长期评估则着眼于整个维生素项目阶段，确保维生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维生素项目管理工具和协作平台，团队成员能够随时更新和分享维生素项目数据。这种实时性的反馈机制使我们能够及时察觉潜在问题，快速调整，保持维生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维生素项目的决策制定密不可分。每个周期的维生素项目回顾会议成为集体总结经验、识别问题深层次原因并找到创新解决方案的平台。这种定期的反思与调整机制使维生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1"/>
      <w:r>
        <w:rPr>
          <w:rFonts w:ascii="仿宋" w:eastAsia="仿宋" w:hAnsi="仿宋" w:cs="仿宋" w:hint="eastAsia"/>
          <w:sz w:val="28"/>
          <w:lang w:eastAsia="zh-CN"/>
        </w:rPr>
        <w:t>三、维生素项目建设背景及必要性分析</w:t>
      </w:r>
      <w:bookmarkEnd w:id="9"/>
    </w:p>
    <w:p>
      <w:pPr>
        <w:pStyle w:val="Heading2"/>
        <w:rPr>
          <w:rFonts w:ascii="仿宋" w:eastAsia="仿宋" w:hAnsi="仿宋" w:cs="仿宋" w:hint="eastAsia"/>
          <w:lang w:eastAsia="zh-CN"/>
        </w:rPr>
      </w:pPr>
      <w:bookmarkStart w:id="10" w:name="_Toc6284"/>
      <w:r>
        <w:rPr>
          <w:rFonts w:ascii="仿宋" w:eastAsia="仿宋" w:hAnsi="仿宋" w:cs="仿宋" w:hint="eastAsia"/>
          <w:lang w:eastAsia="zh-CN"/>
        </w:rPr>
        <w:t>(一)、维生素项目背景分析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维生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我们的背景分析将深入挖掘当前行业的发展趋势，通过对竞争态势的全面审视，找到维生素项目在这个潮流中的定位。同时，我们将关注行业内涌现的新兴机遇，以便维生素项目更好地融入行业发展的潮流中。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维生素项目提供了强大的发展动力。我们将聚焦于行业内最新的技术发展趋势，包括但不限于人工智能、大数据分析、物联网等领域。通过深度的技术研究，我们将确保维生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维生素项目发展的源泉。我们将投入更多的精力对市场需求进行深入剖析，超越表面的需求，深入挖掘潜在的市场痛点和机遇。通过对市场需求的细致了解，维生素项目将更有针对性地设计解决方案，满足市场的多样化需求，从而更好地促进维生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维生素项目战略至关重要。我们将对竞争态势进行更为深入的分析，包括但不限于市场份额、产品特点、客户满意度等多个维度。通过深度的竞争分析，维生素项目将能够更准确地把握市场脉搏，制定具有竞争力的维生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维生素项目的发展具有直接的影响。我们将进行更为全面的法规和政策分析，了解行业发展中的潜在法律风险和合规挑战。通过充分了解和遵守相关法规，维生素项目将确保在法律框架内合法合规运营，为维生素项目的稳健发展提供有力支持。</w:t>
      </w:r>
    </w:p>
    <w:p>
      <w:pPr>
        <w:pStyle w:val="Heading2"/>
        <w:ind w:firstLine="560" w:firstLineChars="200"/>
        <w:rPr>
          <w:rFonts w:ascii="仿宋" w:eastAsia="仿宋" w:hAnsi="仿宋" w:cs="仿宋" w:hint="eastAsia"/>
          <w:sz w:val="28"/>
          <w:lang w:eastAsia="zh-CN"/>
        </w:rPr>
      </w:pPr>
      <w:bookmarkStart w:id="11" w:name="_Toc8743"/>
      <w:r>
        <w:rPr>
          <w:rFonts w:ascii="仿宋" w:eastAsia="仿宋" w:hAnsi="仿宋" w:cs="仿宋" w:hint="eastAsia"/>
          <w:sz w:val="28"/>
          <w:lang w:eastAsia="zh-CN"/>
        </w:rPr>
        <w:t>(二)、维生素项目建设必要性分析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项目建设的迫切性源于对行业发展趋势的深刻洞察。我们正处于一个行业变革的时代，科技创新、数字化转型成为企业发展的关键动力。维生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项目建设不仅仅是为了跟上潮流，更是为了通过技术创新推动企业的持续发展。通过引入先进的技术和解决方案，维生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维生素项目的建设成为必然选择，通过提高产品质量、拓展服务领域，从而在竞争中获得更多的机会。维生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维生素项目建设的必要性体现在对客户需求更精准的满足。通过维生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维生素项目建设的背后是对企业持续创新的追求。只有通过不断创新，企业才能在竞争中立于不败之地。维生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50"/>
      <w:r>
        <w:rPr>
          <w:rFonts w:ascii="仿宋" w:eastAsia="仿宋" w:hAnsi="仿宋" w:cs="仿宋" w:hint="eastAsia"/>
          <w:sz w:val="28"/>
          <w:lang w:eastAsia="zh-CN"/>
        </w:rPr>
        <w:t>四、维生素项目土建工程</w:t>
      </w:r>
      <w:bookmarkEnd w:id="12"/>
    </w:p>
    <w:p>
      <w:pPr>
        <w:pStyle w:val="Heading2"/>
        <w:rPr>
          <w:rFonts w:ascii="仿宋" w:eastAsia="仿宋" w:hAnsi="仿宋" w:cs="仿宋" w:hint="eastAsia"/>
          <w:lang w:eastAsia="zh-CN"/>
        </w:rPr>
      </w:pPr>
      <w:bookmarkStart w:id="13" w:name="_Toc1161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在维生素项目的建筑工程设计中，我们将秉承一系列重要的设计原则，以确保维生素项目建筑在功能、美观、可持续性等方面达到最佳效果。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首要原则是确保建筑的功能性得到最大化的发挥。我们将充分理解维生素项目的实际需求，合理布局各个功能区域，保证建筑在满足业务需求的同时，提供高效的工作环境。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在建筑设计中，我们将综合考虑建设和运营成本。通过精细的经济效益分析，确保设计方案在高效利用资源的同时，对维生素项目的长期盈利能力有积极的贡献。</w:t>
      </w:r>
    </w:p>
    <w:p>
      <w:pPr>
        <w:pStyle w:val="Heading2"/>
        <w:ind w:firstLine="560" w:firstLineChars="200"/>
        <w:rPr>
          <w:rFonts w:ascii="仿宋" w:eastAsia="仿宋" w:hAnsi="仿宋" w:cs="仿宋" w:hint="eastAsia"/>
          <w:sz w:val="28"/>
          <w:lang w:eastAsia="zh-CN"/>
        </w:rPr>
      </w:pPr>
      <w:bookmarkStart w:id="14" w:name="_Toc2347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项目的土建工程设计中，我们将精准设定设计年限，结合维生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维生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45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维生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维生素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维生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89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本期工程维生素项目预计总建筑面积XXX平方米，其中：计容建筑面积XXX平方米，计划建筑工程投资XX万元，占维生素项目总投资的XX%。</w:t>
      </w:r>
    </w:p>
    <w:p>
      <w:pPr>
        <w:pStyle w:val="Heading1"/>
        <w:ind w:firstLine="560" w:firstLineChars="200"/>
        <w:rPr>
          <w:rFonts w:ascii="仿宋" w:eastAsia="仿宋" w:hAnsi="仿宋" w:cs="仿宋" w:hint="eastAsia"/>
          <w:sz w:val="28"/>
          <w:lang w:eastAsia="zh-CN"/>
        </w:rPr>
      </w:pPr>
      <w:bookmarkStart w:id="17" w:name="_Toc42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9800"/>
      <w:r>
        <w:rPr>
          <w:rFonts w:ascii="仿宋" w:eastAsia="仿宋" w:hAnsi="仿宋" w:cs="仿宋" w:hint="eastAsia"/>
          <w:lang w:eastAsia="zh-CN"/>
        </w:rPr>
        <w:t>(一)、维生素行业分析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维生素行业一直以来都是市场的关注焦点。行业内的发展趋势、竞争态势以及潜在机会都对维生素项目的推进产生深远的影响。通过深入研究行业的整体概貌，我们将更好地理解行业的核心特征，为维生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行业，技术一直是推动创新和发展的关键因素。我们将对当前技术趋势进行详尽分析，包括但不限于人工智能、大数据应用、先进制造技术等。这有助于维生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维生素项目成功的基础。我们将对主要竞争对手进行深入研究，包括其市场份额、产品特点、市场定位等。通过全面了解竞争对手的优势和劣势，维生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886"/>
      <w:r>
        <w:rPr>
          <w:rFonts w:ascii="仿宋" w:eastAsia="仿宋" w:hAnsi="仿宋" w:cs="仿宋" w:hint="eastAsia"/>
          <w:sz w:val="28"/>
          <w:lang w:eastAsia="zh-CN"/>
        </w:rPr>
        <w:t>(二)、维生素市场分析预测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通过对市场规模的深入调研，我们将预测维生素市场未来的增长趋势。这包括市场的整体规模、各细分领域的发展趋势等。维生素项目可以根据市场的扩张速度和潜在机会，制定更符合市场需求的发展策略。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了解消费者的需求是市场分析的核心。我们将通过调查研究，深入挖掘目标消费者的需求特点、购买习惯以及对产品和服务的期望。这有助于维生素项目更好地定位目标市场，提供更符合消费者期待的解决方案。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维生素项目实施过程中需要充分考虑的因素。我们将对市场风险进行全面评估，包括但不限于政策法规风险、市场竞争风险、技术变革风险等。通过对潜在风险的深入分析，维生素项目可以制定相应的风险缓解策略，降低不确定性对维生素项目的影响。</w:t>
      </w:r>
    </w:p>
    <w:p>
      <w:pPr>
        <w:pStyle w:val="Heading1"/>
        <w:ind w:firstLine="560" w:firstLineChars="200"/>
        <w:rPr>
          <w:rFonts w:ascii="仿宋" w:eastAsia="仿宋" w:hAnsi="仿宋" w:cs="仿宋" w:hint="eastAsia"/>
          <w:sz w:val="28"/>
          <w:lang w:eastAsia="zh-CN"/>
        </w:rPr>
      </w:pPr>
      <w:bookmarkStart w:id="20" w:name="_Toc21489"/>
      <w:r>
        <w:rPr>
          <w:rFonts w:ascii="仿宋" w:eastAsia="仿宋" w:hAnsi="仿宋" w:cs="仿宋" w:hint="eastAsia"/>
          <w:sz w:val="28"/>
          <w:lang w:eastAsia="zh-CN"/>
        </w:rPr>
        <w:t>六、维生素项目可持续发展</w:t>
      </w:r>
      <w:bookmarkEnd w:id="20"/>
    </w:p>
    <w:p>
      <w:pPr>
        <w:pStyle w:val="Heading2"/>
        <w:rPr>
          <w:rFonts w:ascii="仿宋" w:eastAsia="仿宋" w:hAnsi="仿宋" w:cs="仿宋" w:hint="eastAsia"/>
          <w:lang w:eastAsia="zh-CN"/>
        </w:rPr>
      </w:pPr>
      <w:bookmarkStart w:id="21" w:name="_Toc3714"/>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维生素项目中，维生素项目团队着眼于未来，明确了可持续发展的战略方向。制定的具体可持续发展目标包括降低资源使用、采用环保技术、最大化社会效益等。这一步骤不仅有助于维生素项目在环保和社会责任方面达到最高标准，也为未来提供了明确的指引，确保维生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可持续实践的融入维生素项目管理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维生素项目管理周期。从维生素项目规划开始，维生素项目团队就考虑了环境和社会的因素。在执行阶段，维生素项目团队积极推动绿色技术的应用，优化资源利用。此外，关注员工的社会责任，通过培训和沟通活动提高员工对可持续发展的认知，使他们能够在日常工作中践行可持续实践。这些举措不仅为维生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11255"/>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扎根于维生素项目的可持续发展理念，我们深信环保与社会责任是维生素项目成功的关键支柱。在维生素项目的每一步，我们都致力于通过创新和实践，履行对环境和社会的坚定责任。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维生素项目团队通过引入先进的环保技术、建立高效的废物处理系统以及推动能源节约措施，积极履行环保责任。定期的环保监测和评估确保维生素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https://d.book118.com/088030016042006031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维生素项目规划设计方案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C08B5"/>
    <w:rsid w:val="68AC08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300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2024-01-08T12:39:00Z</dcterms:created>
  <dcterms:modified xsi:type="dcterms:W3CDTF">2024-01-08T12:40:03Z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C5F6710E704D4539813B0A93F8295FC0_11</vt:lpwstr>
  </property>
  <property fmtid="{D5CDD505-2E9C-101B-9397-08002B2CF9AE}" pid="3" name="KSOProductBuildVer">
    <vt:lpwstr>2052-12.1.0.16120</vt:lpwstr>
  </property>
</Properties>
</file>