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04419">
      <w:pPr>
        <w:widowControl/>
        <w:jc w:val="left"/>
        <w:rPr>
          <w:rFonts w:ascii="仿宋" w:eastAsia="仿宋" w:hAnsi="仿宋"/>
          <w:b/>
          <w:sz w:val="40"/>
        </w:rPr>
      </w:pPr>
      <w:bookmarkStart w:id="0" w:name="_GoBack"/>
      <w:bookmarkEnd w:id="0"/>
    </w:p>
    <w:p w:rsidR="00F04419">
      <w:pPr>
        <w:widowControl/>
        <w:jc w:val="left"/>
        <w:rPr>
          <w:rFonts w:ascii="仿宋" w:eastAsia="仿宋" w:hAnsi="仿宋"/>
          <w:b/>
          <w:sz w:val="40"/>
        </w:rPr>
      </w:pPr>
    </w:p>
    <w:p w:rsidR="00F04419">
      <w:pPr>
        <w:widowControl/>
        <w:jc w:val="left"/>
        <w:rPr>
          <w:rFonts w:ascii="仿宋" w:eastAsia="仿宋" w:hAnsi="仿宋"/>
          <w:b/>
          <w:sz w:val="40"/>
        </w:rPr>
      </w:pPr>
    </w:p>
    <w:p w:rsidR="00F04419" w:rsidRPr="00F0441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04419">
        <w:rPr>
          <w:rFonts w:ascii="宋体" w:eastAsia="宋体" w:hAnsi="宋体" w:hint="eastAsia"/>
          <w:b/>
          <w:sz w:val="60"/>
        </w:rPr>
        <w:t>维生素项目投资分析报告</w:t>
      </w:r>
    </w:p>
    <w:p w:rsidR="00F04419" w:rsidP="00F04419">
      <w:pPr>
        <w:widowControl/>
        <w:jc w:val="center"/>
        <w:rPr>
          <w:rFonts w:ascii="仿宋" w:eastAsia="仿宋" w:hAnsi="仿宋" w:hint="eastAsia"/>
          <w:b/>
          <w:sz w:val="40"/>
        </w:rPr>
      </w:pPr>
      <w:r w:rsidRPr="00F04419">
        <w:rPr>
          <w:rFonts w:ascii="仿宋" w:eastAsia="仿宋" w:hAnsi="仿宋" w:hint="eastAsia"/>
          <w:b/>
          <w:sz w:val="40"/>
        </w:rPr>
        <w:t>目录</w:t>
      </w:r>
    </w:p>
    <w:p w:rsidR="00F04419">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_Toc161460314 \h </w:instrText>
      </w:r>
      <w:r>
        <w:rPr>
          <w:noProof/>
        </w:rPr>
        <w:fldChar w:fldCharType="separate"/>
      </w:r>
      <w:r>
        <w:rPr>
          <w:noProof/>
        </w:rPr>
        <w:t>3</w:t>
      </w:r>
      <w:r>
        <w:rPr>
          <w:noProof/>
        </w:rPr>
        <w:fldChar w:fldCharType="end"/>
      </w:r>
    </w:p>
    <w:p w:rsidR="00F04419">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_Toc161460315 \h </w:instrText>
      </w:r>
      <w:r>
        <w:rPr>
          <w:noProof/>
        </w:rPr>
        <w:fldChar w:fldCharType="separate"/>
      </w:r>
      <w:r>
        <w:rPr>
          <w:noProof/>
        </w:rPr>
        <w:t>3</w:t>
      </w:r>
      <w:r>
        <w:rPr>
          <w:noProof/>
        </w:rPr>
        <w:fldChar w:fldCharType="end"/>
      </w:r>
    </w:p>
    <w:p w:rsidR="00F04419">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_Toc161460316 \h </w:instrText>
      </w:r>
      <w:r>
        <w:rPr>
          <w:noProof/>
        </w:rPr>
        <w:fldChar w:fldCharType="separate"/>
      </w:r>
      <w:r>
        <w:rPr>
          <w:noProof/>
        </w:rPr>
        <w:t>3</w:t>
      </w:r>
      <w:r>
        <w:rPr>
          <w:noProof/>
        </w:rPr>
        <w:fldChar w:fldCharType="end"/>
      </w:r>
    </w:p>
    <w:p w:rsidR="00F04419">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_Toc161460317 \h </w:instrText>
      </w:r>
      <w:r>
        <w:rPr>
          <w:noProof/>
        </w:rPr>
        <w:fldChar w:fldCharType="separate"/>
      </w:r>
      <w:r>
        <w:rPr>
          <w:noProof/>
        </w:rPr>
        <w:t>5</w:t>
      </w:r>
      <w:r>
        <w:rPr>
          <w:noProof/>
        </w:rPr>
        <w:fldChar w:fldCharType="end"/>
      </w:r>
    </w:p>
    <w:p w:rsidR="00F04419">
      <w:pPr>
        <w:pStyle w:val="TOC1"/>
        <w:tabs>
          <w:tab w:val="right" w:leader="dot" w:pos="8296"/>
        </w:tabs>
        <w:rPr>
          <w:noProof/>
        </w:rPr>
      </w:pPr>
      <w:r>
        <w:rPr>
          <w:rFonts w:hint="eastAsia"/>
          <w:noProof/>
        </w:rPr>
        <w:t>二、维生素项目质量管理方案</w:t>
      </w:r>
      <w:r>
        <w:rPr>
          <w:noProof/>
        </w:rPr>
        <w:tab/>
      </w:r>
      <w:r>
        <w:rPr>
          <w:noProof/>
        </w:rPr>
        <w:fldChar w:fldCharType="begin"/>
      </w:r>
      <w:r>
        <w:rPr>
          <w:noProof/>
        </w:rPr>
        <w:instrText xml:space="preserve"> PAGEREF _Toc161460318 \h </w:instrText>
      </w:r>
      <w:r>
        <w:rPr>
          <w:noProof/>
        </w:rPr>
        <w:fldChar w:fldCharType="separate"/>
      </w:r>
      <w:r>
        <w:rPr>
          <w:noProof/>
        </w:rPr>
        <w:t>8</w:t>
      </w:r>
      <w:r>
        <w:rPr>
          <w:noProof/>
        </w:rPr>
        <w:fldChar w:fldCharType="end"/>
      </w:r>
    </w:p>
    <w:p w:rsidR="00F04419">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_Toc161460319 \h </w:instrText>
      </w:r>
      <w:r>
        <w:rPr>
          <w:noProof/>
        </w:rPr>
        <w:fldChar w:fldCharType="separate"/>
      </w:r>
      <w:r>
        <w:rPr>
          <w:noProof/>
        </w:rPr>
        <w:t>8</w:t>
      </w:r>
      <w:r>
        <w:rPr>
          <w:noProof/>
        </w:rPr>
        <w:fldChar w:fldCharType="end"/>
      </w:r>
    </w:p>
    <w:p w:rsidR="00F04419">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_Toc161460320 \h </w:instrText>
      </w:r>
      <w:r>
        <w:rPr>
          <w:noProof/>
        </w:rPr>
        <w:fldChar w:fldCharType="separate"/>
      </w:r>
      <w:r>
        <w:rPr>
          <w:noProof/>
        </w:rPr>
        <w:t>12</w:t>
      </w:r>
      <w:r>
        <w:rPr>
          <w:noProof/>
        </w:rPr>
        <w:fldChar w:fldCharType="end"/>
      </w:r>
    </w:p>
    <w:p w:rsidR="00F04419">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_Toc161460321 \h </w:instrText>
      </w:r>
      <w:r>
        <w:rPr>
          <w:noProof/>
        </w:rPr>
        <w:fldChar w:fldCharType="separate"/>
      </w:r>
      <w:r>
        <w:rPr>
          <w:noProof/>
        </w:rPr>
        <w:t>14</w:t>
      </w:r>
      <w:r>
        <w:rPr>
          <w:noProof/>
        </w:rPr>
        <w:fldChar w:fldCharType="end"/>
      </w:r>
    </w:p>
    <w:p w:rsidR="00F04419">
      <w:pPr>
        <w:pStyle w:val="TOC1"/>
        <w:tabs>
          <w:tab w:val="right" w:leader="dot" w:pos="8296"/>
        </w:tabs>
        <w:rPr>
          <w:noProof/>
        </w:rPr>
      </w:pPr>
      <w:r>
        <w:rPr>
          <w:rFonts w:hint="eastAsia"/>
          <w:noProof/>
        </w:rPr>
        <w:t>三、维生素项目风险管理方案</w:t>
      </w:r>
      <w:r>
        <w:rPr>
          <w:noProof/>
        </w:rPr>
        <w:tab/>
      </w:r>
      <w:r>
        <w:rPr>
          <w:noProof/>
        </w:rPr>
        <w:fldChar w:fldCharType="begin"/>
      </w:r>
      <w:r>
        <w:rPr>
          <w:noProof/>
        </w:rPr>
        <w:instrText xml:space="preserve"> PAGEREF _Toc161460322 \h </w:instrText>
      </w:r>
      <w:r>
        <w:rPr>
          <w:noProof/>
        </w:rPr>
        <w:fldChar w:fldCharType="separate"/>
      </w:r>
      <w:r>
        <w:rPr>
          <w:noProof/>
        </w:rPr>
        <w:t>15</w:t>
      </w:r>
      <w:r>
        <w:rPr>
          <w:noProof/>
        </w:rPr>
        <w:fldChar w:fldCharType="end"/>
      </w:r>
    </w:p>
    <w:p w:rsidR="00F04419">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_Toc161460323 \h </w:instrText>
      </w:r>
      <w:r>
        <w:rPr>
          <w:noProof/>
        </w:rPr>
        <w:fldChar w:fldCharType="separate"/>
      </w:r>
      <w:r>
        <w:rPr>
          <w:noProof/>
        </w:rPr>
        <w:t>15</w:t>
      </w:r>
      <w:r>
        <w:rPr>
          <w:noProof/>
        </w:rPr>
        <w:fldChar w:fldCharType="end"/>
      </w:r>
    </w:p>
    <w:p w:rsidR="00F04419">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_Toc161460324 \h </w:instrText>
      </w:r>
      <w:r>
        <w:rPr>
          <w:noProof/>
        </w:rPr>
        <w:fldChar w:fldCharType="separate"/>
      </w:r>
      <w:r>
        <w:rPr>
          <w:noProof/>
        </w:rPr>
        <w:t>17</w:t>
      </w:r>
      <w:r>
        <w:rPr>
          <w:noProof/>
        </w:rPr>
        <w:fldChar w:fldCharType="end"/>
      </w:r>
    </w:p>
    <w:p w:rsidR="00F04419">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_Toc161460325 \h </w:instrText>
      </w:r>
      <w:r>
        <w:rPr>
          <w:noProof/>
        </w:rPr>
        <w:fldChar w:fldCharType="separate"/>
      </w:r>
      <w:r>
        <w:rPr>
          <w:noProof/>
        </w:rPr>
        <w:t>19</w:t>
      </w:r>
      <w:r>
        <w:rPr>
          <w:noProof/>
        </w:rPr>
        <w:fldChar w:fldCharType="end"/>
      </w:r>
    </w:p>
    <w:p w:rsidR="00F04419">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_Toc161460326 \h </w:instrText>
      </w:r>
      <w:r>
        <w:rPr>
          <w:noProof/>
        </w:rPr>
        <w:fldChar w:fldCharType="separate"/>
      </w:r>
      <w:r>
        <w:rPr>
          <w:noProof/>
        </w:rPr>
        <w:t>21</w:t>
      </w:r>
      <w:r>
        <w:rPr>
          <w:noProof/>
        </w:rPr>
        <w:fldChar w:fldCharType="end"/>
      </w:r>
    </w:p>
    <w:p w:rsidR="00F04419">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_Toc161460327 \h </w:instrText>
      </w:r>
      <w:r>
        <w:rPr>
          <w:noProof/>
        </w:rPr>
        <w:fldChar w:fldCharType="separate"/>
      </w:r>
      <w:r>
        <w:rPr>
          <w:noProof/>
        </w:rPr>
        <w:t>22</w:t>
      </w:r>
      <w:r>
        <w:rPr>
          <w:noProof/>
        </w:rPr>
        <w:fldChar w:fldCharType="end"/>
      </w:r>
    </w:p>
    <w:p w:rsidR="00F04419">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_Toc161460328 \h </w:instrText>
      </w:r>
      <w:r>
        <w:rPr>
          <w:noProof/>
        </w:rPr>
        <w:fldChar w:fldCharType="separate"/>
      </w:r>
      <w:r>
        <w:rPr>
          <w:noProof/>
        </w:rPr>
        <w:t>26</w:t>
      </w:r>
      <w:r>
        <w:rPr>
          <w:noProof/>
        </w:rPr>
        <w:fldChar w:fldCharType="end"/>
      </w:r>
    </w:p>
    <w:p w:rsidR="00F04419">
      <w:pPr>
        <w:pStyle w:val="TOC1"/>
        <w:tabs>
          <w:tab w:val="right" w:leader="dot" w:pos="8296"/>
        </w:tabs>
        <w:rPr>
          <w:noProof/>
        </w:rPr>
      </w:pPr>
      <w:r>
        <w:rPr>
          <w:rFonts w:hint="eastAsia"/>
          <w:noProof/>
        </w:rPr>
        <w:t>四、维生素项目建筑工程方案</w:t>
      </w:r>
      <w:r>
        <w:rPr>
          <w:noProof/>
        </w:rPr>
        <w:tab/>
      </w:r>
      <w:r>
        <w:rPr>
          <w:noProof/>
        </w:rPr>
        <w:fldChar w:fldCharType="begin"/>
      </w:r>
      <w:r>
        <w:rPr>
          <w:noProof/>
        </w:rPr>
        <w:instrText xml:space="preserve"> PAGEREF _Toc161460329 \h </w:instrText>
      </w:r>
      <w:r>
        <w:rPr>
          <w:noProof/>
        </w:rPr>
        <w:fldChar w:fldCharType="separate"/>
      </w:r>
      <w:r>
        <w:rPr>
          <w:noProof/>
        </w:rPr>
        <w:t>28</w:t>
      </w:r>
      <w:r>
        <w:rPr>
          <w:noProof/>
        </w:rPr>
        <w:fldChar w:fldCharType="end"/>
      </w:r>
    </w:p>
    <w:p w:rsidR="00F04419">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_Toc161460330 \h </w:instrText>
      </w:r>
      <w:r>
        <w:rPr>
          <w:noProof/>
        </w:rPr>
        <w:fldChar w:fldCharType="separate"/>
      </w:r>
      <w:r>
        <w:rPr>
          <w:noProof/>
        </w:rPr>
        <w:t>28</w:t>
      </w:r>
      <w:r>
        <w:rPr>
          <w:noProof/>
        </w:rPr>
        <w:fldChar w:fldCharType="end"/>
      </w:r>
    </w:p>
    <w:p w:rsidR="00F04419">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_Toc161460331 \h </w:instrText>
      </w:r>
      <w:r>
        <w:rPr>
          <w:noProof/>
        </w:rPr>
        <w:fldChar w:fldCharType="separate"/>
      </w:r>
      <w:r>
        <w:rPr>
          <w:noProof/>
        </w:rPr>
        <w:t>29</w:t>
      </w:r>
      <w:r>
        <w:rPr>
          <w:noProof/>
        </w:rPr>
        <w:fldChar w:fldCharType="end"/>
      </w:r>
    </w:p>
    <w:p w:rsidR="00F04419">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_Toc161460332 \h </w:instrText>
      </w:r>
      <w:r>
        <w:rPr>
          <w:noProof/>
        </w:rPr>
        <w:fldChar w:fldCharType="separate"/>
      </w:r>
      <w:r>
        <w:rPr>
          <w:noProof/>
        </w:rPr>
        <w:t>31</w:t>
      </w:r>
      <w:r>
        <w:rPr>
          <w:noProof/>
        </w:rPr>
        <w:fldChar w:fldCharType="end"/>
      </w:r>
    </w:p>
    <w:p w:rsidR="00F04419">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_Toc161460333 \h </w:instrText>
      </w:r>
      <w:r>
        <w:rPr>
          <w:noProof/>
        </w:rPr>
        <w:fldChar w:fldCharType="separate"/>
      </w:r>
      <w:r>
        <w:rPr>
          <w:noProof/>
        </w:rPr>
        <w:t>32</w:t>
      </w:r>
      <w:r>
        <w:rPr>
          <w:noProof/>
        </w:rPr>
        <w:fldChar w:fldCharType="end"/>
      </w:r>
    </w:p>
    <w:p w:rsidR="00F04419">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_Toc161460334 \h </w:instrText>
      </w:r>
      <w:r>
        <w:rPr>
          <w:noProof/>
        </w:rPr>
        <w:fldChar w:fldCharType="separate"/>
      </w:r>
      <w:r>
        <w:rPr>
          <w:noProof/>
        </w:rPr>
        <w:t>34</w:t>
      </w:r>
      <w:r>
        <w:rPr>
          <w:noProof/>
        </w:rPr>
        <w:fldChar w:fldCharType="end"/>
      </w:r>
    </w:p>
    <w:p w:rsidR="00F04419">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_Toc161460335 \h </w:instrText>
      </w:r>
      <w:r>
        <w:rPr>
          <w:noProof/>
        </w:rPr>
        <w:fldChar w:fldCharType="separate"/>
      </w:r>
      <w:r>
        <w:rPr>
          <w:noProof/>
        </w:rPr>
        <w:t>35</w:t>
      </w:r>
      <w:r>
        <w:rPr>
          <w:noProof/>
        </w:rPr>
        <w:fldChar w:fldCharType="end"/>
      </w:r>
    </w:p>
    <w:p w:rsidR="00F04419">
      <w:pPr>
        <w:pStyle w:val="TOC1"/>
        <w:tabs>
          <w:tab w:val="right" w:leader="dot" w:pos="8296"/>
        </w:tabs>
        <w:rPr>
          <w:noProof/>
        </w:rPr>
      </w:pPr>
      <w:r>
        <w:rPr>
          <w:rFonts w:hint="eastAsia"/>
          <w:noProof/>
        </w:rPr>
        <w:t>五、维生素项目概要与评估</w:t>
      </w:r>
      <w:r>
        <w:rPr>
          <w:noProof/>
        </w:rPr>
        <w:tab/>
      </w:r>
      <w:r>
        <w:rPr>
          <w:noProof/>
        </w:rPr>
        <w:fldChar w:fldCharType="begin"/>
      </w:r>
      <w:r>
        <w:rPr>
          <w:noProof/>
        </w:rPr>
        <w:instrText xml:space="preserve"> PAGEREF _Toc161460336 \h </w:instrText>
      </w:r>
      <w:r>
        <w:rPr>
          <w:noProof/>
        </w:rPr>
        <w:fldChar w:fldCharType="separate"/>
      </w:r>
      <w:r>
        <w:rPr>
          <w:noProof/>
        </w:rPr>
        <w:t>38</w:t>
      </w:r>
      <w:r>
        <w:rPr>
          <w:noProof/>
        </w:rPr>
        <w:fldChar w:fldCharType="end"/>
      </w:r>
    </w:p>
    <w:p w:rsidR="00F04419">
      <w:pPr>
        <w:pStyle w:val="TOC2"/>
        <w:tabs>
          <w:tab w:val="right" w:leader="dot" w:pos="8296"/>
        </w:tabs>
        <w:rPr>
          <w:noProof/>
        </w:rPr>
      </w:pPr>
      <w:r>
        <w:rPr>
          <w:noProof/>
        </w:rPr>
        <w:t>(</w:t>
      </w:r>
      <w:r>
        <w:rPr>
          <w:rFonts w:hint="eastAsia"/>
          <w:noProof/>
        </w:rPr>
        <w:t>一</w:t>
      </w:r>
      <w:r>
        <w:rPr>
          <w:noProof/>
        </w:rPr>
        <w:t>)</w:t>
      </w:r>
      <w:r>
        <w:rPr>
          <w:rFonts w:hint="eastAsia"/>
          <w:noProof/>
        </w:rPr>
        <w:t>、维生素项目主办方综述</w:t>
      </w:r>
      <w:r>
        <w:rPr>
          <w:noProof/>
        </w:rPr>
        <w:tab/>
      </w:r>
      <w:r>
        <w:rPr>
          <w:noProof/>
        </w:rPr>
        <w:fldChar w:fldCharType="begin"/>
      </w:r>
      <w:r>
        <w:rPr>
          <w:noProof/>
        </w:rPr>
        <w:instrText xml:space="preserve"> PAGEREF _Toc161460337 \h </w:instrText>
      </w:r>
      <w:r>
        <w:rPr>
          <w:noProof/>
        </w:rPr>
        <w:fldChar w:fldCharType="separate"/>
      </w:r>
      <w:r>
        <w:rPr>
          <w:noProof/>
        </w:rPr>
        <w:t>38</w:t>
      </w:r>
      <w:r>
        <w:rPr>
          <w:noProof/>
        </w:rPr>
        <w:fldChar w:fldCharType="end"/>
      </w:r>
    </w:p>
    <w:p w:rsidR="00F04419">
      <w:pPr>
        <w:pStyle w:val="TOC2"/>
        <w:tabs>
          <w:tab w:val="right" w:leader="dot" w:pos="8296"/>
        </w:tabs>
        <w:rPr>
          <w:noProof/>
        </w:rPr>
      </w:pPr>
      <w:r>
        <w:rPr>
          <w:noProof/>
        </w:rPr>
        <w:t>(</w:t>
      </w:r>
      <w:r>
        <w:rPr>
          <w:rFonts w:hint="eastAsia"/>
          <w:noProof/>
        </w:rPr>
        <w:t>二</w:t>
      </w:r>
      <w:r>
        <w:rPr>
          <w:noProof/>
        </w:rPr>
        <w:t>)</w:t>
      </w:r>
      <w:r>
        <w:rPr>
          <w:rFonts w:hint="eastAsia"/>
          <w:noProof/>
        </w:rPr>
        <w:t>、维生素项目整体情况概述</w:t>
      </w:r>
      <w:r>
        <w:rPr>
          <w:noProof/>
        </w:rPr>
        <w:tab/>
      </w:r>
      <w:r>
        <w:rPr>
          <w:noProof/>
        </w:rPr>
        <w:fldChar w:fldCharType="begin"/>
      </w:r>
      <w:r>
        <w:rPr>
          <w:noProof/>
        </w:rPr>
        <w:instrText xml:space="preserve"> PAGEREF _Toc161460338 \h </w:instrText>
      </w:r>
      <w:r>
        <w:rPr>
          <w:noProof/>
        </w:rPr>
        <w:fldChar w:fldCharType="separate"/>
      </w:r>
      <w:r>
        <w:rPr>
          <w:noProof/>
        </w:rPr>
        <w:t>39</w:t>
      </w:r>
      <w:r>
        <w:rPr>
          <w:noProof/>
        </w:rPr>
        <w:fldChar w:fldCharType="end"/>
      </w:r>
    </w:p>
    <w:p w:rsidR="00F04419">
      <w:pPr>
        <w:pStyle w:val="TOC2"/>
        <w:tabs>
          <w:tab w:val="right" w:leader="dot" w:pos="8296"/>
        </w:tabs>
        <w:rPr>
          <w:noProof/>
        </w:rPr>
      </w:pPr>
      <w:r>
        <w:rPr>
          <w:noProof/>
        </w:rPr>
        <w:t>(</w:t>
      </w:r>
      <w:r>
        <w:rPr>
          <w:rFonts w:hint="eastAsia"/>
          <w:noProof/>
        </w:rPr>
        <w:t>三</w:t>
      </w:r>
      <w:r>
        <w:rPr>
          <w:noProof/>
        </w:rPr>
        <w:t>)</w:t>
      </w:r>
      <w:r>
        <w:rPr>
          <w:rFonts w:hint="eastAsia"/>
          <w:noProof/>
        </w:rPr>
        <w:t>、维生素项目评估及展望</w:t>
      </w:r>
      <w:r>
        <w:rPr>
          <w:noProof/>
        </w:rPr>
        <w:tab/>
      </w:r>
      <w:r>
        <w:rPr>
          <w:noProof/>
        </w:rPr>
        <w:fldChar w:fldCharType="begin"/>
      </w:r>
      <w:r>
        <w:rPr>
          <w:noProof/>
        </w:rPr>
        <w:instrText xml:space="preserve"> PAGEREF _Toc161460339 \h </w:instrText>
      </w:r>
      <w:r>
        <w:rPr>
          <w:noProof/>
        </w:rPr>
        <w:fldChar w:fldCharType="separate"/>
      </w:r>
      <w:r>
        <w:rPr>
          <w:noProof/>
        </w:rPr>
        <w:t>42</w:t>
      </w:r>
      <w:r>
        <w:rPr>
          <w:noProof/>
        </w:rPr>
        <w:fldChar w:fldCharType="end"/>
      </w:r>
    </w:p>
    <w:p w:rsidR="00F04419">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_Toc161460340 \h </w:instrText>
      </w:r>
      <w:r>
        <w:rPr>
          <w:noProof/>
        </w:rPr>
        <w:fldChar w:fldCharType="separate"/>
      </w:r>
      <w:r>
        <w:rPr>
          <w:noProof/>
        </w:rPr>
        <w:t>44</w:t>
      </w:r>
      <w:r>
        <w:rPr>
          <w:noProof/>
        </w:rPr>
        <w:fldChar w:fldCharType="end"/>
      </w:r>
    </w:p>
    <w:p w:rsidR="00F04419">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_Toc161460341 \h </w:instrText>
      </w:r>
      <w:r>
        <w:rPr>
          <w:noProof/>
        </w:rPr>
        <w:fldChar w:fldCharType="separate"/>
      </w:r>
      <w:r>
        <w:rPr>
          <w:noProof/>
        </w:rPr>
        <w:t>46</w:t>
      </w:r>
      <w:r>
        <w:rPr>
          <w:noProof/>
        </w:rPr>
        <w:fldChar w:fldCharType="end"/>
      </w:r>
    </w:p>
    <w:p w:rsidR="00F04419">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_Toc161460342 \h </w:instrText>
      </w:r>
      <w:r>
        <w:rPr>
          <w:noProof/>
        </w:rPr>
        <w:fldChar w:fldCharType="separate"/>
      </w:r>
      <w:r>
        <w:rPr>
          <w:noProof/>
        </w:rPr>
        <w:t>46</w:t>
      </w:r>
      <w:r>
        <w:rPr>
          <w:noProof/>
        </w:rPr>
        <w:fldChar w:fldCharType="end"/>
      </w:r>
    </w:p>
    <w:p w:rsidR="00F04419">
      <w:pPr>
        <w:pStyle w:val="TOC2"/>
        <w:tabs>
          <w:tab w:val="right" w:leader="dot" w:pos="8296"/>
        </w:tabs>
        <w:rPr>
          <w:noProof/>
        </w:rPr>
      </w:pPr>
      <w:r>
        <w:rPr>
          <w:noProof/>
        </w:rPr>
        <w:t>(</w:t>
      </w:r>
      <w:r>
        <w:rPr>
          <w:rFonts w:hint="eastAsia"/>
          <w:noProof/>
        </w:rPr>
        <w:t>二</w:t>
      </w:r>
      <w:r>
        <w:rPr>
          <w:noProof/>
        </w:rPr>
        <w:t>)</w:t>
      </w:r>
      <w:r>
        <w:rPr>
          <w:rFonts w:hint="eastAsia"/>
          <w:noProof/>
        </w:rPr>
        <w:t>、维生素项目预期节能综合评价</w:t>
      </w:r>
      <w:r>
        <w:rPr>
          <w:noProof/>
        </w:rPr>
        <w:tab/>
      </w:r>
      <w:r>
        <w:rPr>
          <w:noProof/>
        </w:rPr>
        <w:fldChar w:fldCharType="begin"/>
      </w:r>
      <w:r>
        <w:rPr>
          <w:noProof/>
        </w:rPr>
        <w:instrText xml:space="preserve"> PAGEREF _Toc161460343 \h </w:instrText>
      </w:r>
      <w:r>
        <w:rPr>
          <w:noProof/>
        </w:rPr>
        <w:fldChar w:fldCharType="separate"/>
      </w:r>
      <w:r>
        <w:rPr>
          <w:noProof/>
        </w:rPr>
        <w:t>46</w:t>
      </w:r>
      <w:r>
        <w:rPr>
          <w:noProof/>
        </w:rPr>
        <w:fldChar w:fldCharType="end"/>
      </w:r>
    </w:p>
    <w:p w:rsidR="00F04419">
      <w:pPr>
        <w:pStyle w:val="TOC2"/>
        <w:tabs>
          <w:tab w:val="right" w:leader="dot" w:pos="8296"/>
        </w:tabs>
        <w:rPr>
          <w:noProof/>
        </w:rPr>
      </w:pPr>
      <w:r>
        <w:rPr>
          <w:noProof/>
        </w:rPr>
        <w:t>(</w:t>
      </w:r>
      <w:r>
        <w:rPr>
          <w:rFonts w:hint="eastAsia"/>
          <w:noProof/>
        </w:rPr>
        <w:t>三</w:t>
      </w:r>
      <w:r>
        <w:rPr>
          <w:noProof/>
        </w:rPr>
        <w:t>)</w:t>
      </w:r>
      <w:r>
        <w:rPr>
          <w:rFonts w:hint="eastAsia"/>
          <w:noProof/>
        </w:rPr>
        <w:t>、维生素项目节能设计</w:t>
      </w:r>
      <w:r>
        <w:rPr>
          <w:noProof/>
        </w:rPr>
        <w:tab/>
      </w:r>
      <w:r>
        <w:rPr>
          <w:noProof/>
        </w:rPr>
        <w:fldChar w:fldCharType="begin"/>
      </w:r>
      <w:r>
        <w:rPr>
          <w:noProof/>
        </w:rPr>
        <w:instrText xml:space="preserve"> PAGEREF _Toc161460344 \h </w:instrText>
      </w:r>
      <w:r>
        <w:rPr>
          <w:noProof/>
        </w:rPr>
        <w:fldChar w:fldCharType="separate"/>
      </w:r>
      <w:r>
        <w:rPr>
          <w:noProof/>
        </w:rPr>
        <w:t>48</w:t>
      </w:r>
      <w:r>
        <w:rPr>
          <w:noProof/>
        </w:rPr>
        <w:fldChar w:fldCharType="end"/>
      </w:r>
    </w:p>
    <w:p w:rsidR="00F04419">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_Toc161460345 \h </w:instrText>
      </w:r>
      <w:r>
        <w:rPr>
          <w:noProof/>
        </w:rPr>
        <w:fldChar w:fldCharType="separate"/>
      </w:r>
      <w:r>
        <w:rPr>
          <w:noProof/>
        </w:rPr>
        <w:t>50</w:t>
      </w:r>
      <w:r>
        <w:rPr>
          <w:noProof/>
        </w:rPr>
        <w:fldChar w:fldCharType="end"/>
      </w:r>
    </w:p>
    <w:p w:rsidR="00F04419">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_Toc161460346 \h </w:instrText>
      </w:r>
      <w:r>
        <w:rPr>
          <w:noProof/>
        </w:rPr>
        <w:fldChar w:fldCharType="separate"/>
      </w:r>
      <w:r>
        <w:rPr>
          <w:noProof/>
        </w:rPr>
        <w:t>52</w:t>
      </w:r>
      <w:r>
        <w:rPr>
          <w:noProof/>
        </w:rPr>
        <w:fldChar w:fldCharType="end"/>
      </w:r>
    </w:p>
    <w:p w:rsidR="00F04419">
      <w:pPr>
        <w:pStyle w:val="TOC2"/>
        <w:tabs>
          <w:tab w:val="right" w:leader="dot" w:pos="8296"/>
        </w:tabs>
        <w:rPr>
          <w:noProof/>
        </w:rPr>
      </w:pPr>
      <w:r>
        <w:rPr>
          <w:noProof/>
        </w:rPr>
        <w:t>(</w:t>
      </w:r>
      <w:r>
        <w:rPr>
          <w:rFonts w:hint="eastAsia"/>
          <w:noProof/>
        </w:rPr>
        <w:t>一</w:t>
      </w:r>
      <w:r>
        <w:rPr>
          <w:noProof/>
        </w:rPr>
        <w:t>)</w:t>
      </w:r>
      <w:r>
        <w:rPr>
          <w:rFonts w:hint="eastAsia"/>
          <w:noProof/>
        </w:rPr>
        <w:t>、维生素项目选址原则</w:t>
      </w:r>
      <w:r>
        <w:rPr>
          <w:noProof/>
        </w:rPr>
        <w:tab/>
      </w:r>
      <w:r>
        <w:rPr>
          <w:noProof/>
        </w:rPr>
        <w:fldChar w:fldCharType="begin"/>
      </w:r>
      <w:r>
        <w:rPr>
          <w:noProof/>
        </w:rPr>
        <w:instrText xml:space="preserve"> PAGEREF _Toc161460347 \h </w:instrText>
      </w:r>
      <w:r>
        <w:rPr>
          <w:noProof/>
        </w:rPr>
        <w:fldChar w:fldCharType="separate"/>
      </w:r>
      <w:r>
        <w:rPr>
          <w:noProof/>
        </w:rPr>
        <w:t>52</w:t>
      </w:r>
      <w:r>
        <w:rPr>
          <w:noProof/>
        </w:rPr>
        <w:fldChar w:fldCharType="end"/>
      </w:r>
    </w:p>
    <w:p w:rsidR="00F04419">
      <w:pPr>
        <w:pStyle w:val="TOC2"/>
        <w:tabs>
          <w:tab w:val="right" w:leader="dot" w:pos="8296"/>
        </w:tabs>
        <w:rPr>
          <w:noProof/>
        </w:rPr>
      </w:pPr>
      <w:r>
        <w:rPr>
          <w:noProof/>
        </w:rPr>
        <w:t>(</w:t>
      </w:r>
      <w:r>
        <w:rPr>
          <w:rFonts w:hint="eastAsia"/>
          <w:noProof/>
        </w:rPr>
        <w:t>二</w:t>
      </w:r>
      <w:r>
        <w:rPr>
          <w:noProof/>
        </w:rPr>
        <w:t>)</w:t>
      </w:r>
      <w:r>
        <w:rPr>
          <w:rFonts w:hint="eastAsia"/>
          <w:noProof/>
        </w:rPr>
        <w:t>、维生素项目选址</w:t>
      </w:r>
      <w:r>
        <w:rPr>
          <w:noProof/>
        </w:rPr>
        <w:tab/>
      </w:r>
      <w:r>
        <w:rPr>
          <w:noProof/>
        </w:rPr>
        <w:fldChar w:fldCharType="begin"/>
      </w:r>
      <w:r>
        <w:rPr>
          <w:noProof/>
        </w:rPr>
        <w:instrText xml:space="preserve"> PAGEREF _Toc161460348 \h </w:instrText>
      </w:r>
      <w:r>
        <w:rPr>
          <w:noProof/>
        </w:rPr>
        <w:fldChar w:fldCharType="separate"/>
      </w:r>
      <w:r>
        <w:rPr>
          <w:noProof/>
        </w:rPr>
        <w:t>53</w:t>
      </w:r>
      <w:r>
        <w:rPr>
          <w:noProof/>
        </w:rPr>
        <w:fldChar w:fldCharType="end"/>
      </w:r>
    </w:p>
    <w:p w:rsidR="00F04419">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_Toc161460349 \h </w:instrText>
      </w:r>
      <w:r>
        <w:rPr>
          <w:noProof/>
        </w:rPr>
        <w:fldChar w:fldCharType="separate"/>
      </w:r>
      <w:r>
        <w:rPr>
          <w:noProof/>
        </w:rPr>
        <w:t>55</w:t>
      </w:r>
      <w:r>
        <w:rPr>
          <w:noProof/>
        </w:rPr>
        <w:fldChar w:fldCharType="end"/>
      </w:r>
    </w:p>
    <w:p w:rsidR="00F04419">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_Toc161460350 \h </w:instrText>
      </w:r>
      <w:r>
        <w:rPr>
          <w:noProof/>
        </w:rPr>
        <w:fldChar w:fldCharType="separate"/>
      </w:r>
      <w:r>
        <w:rPr>
          <w:noProof/>
        </w:rPr>
        <w:t>56</w:t>
      </w:r>
      <w:r>
        <w:rPr>
          <w:noProof/>
        </w:rPr>
        <w:fldChar w:fldCharType="end"/>
      </w:r>
    </w:p>
    <w:p w:rsidR="00F04419">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_Toc161460351 \h </w:instrText>
      </w:r>
      <w:r>
        <w:rPr>
          <w:noProof/>
        </w:rPr>
        <w:fldChar w:fldCharType="separate"/>
      </w:r>
      <w:r>
        <w:rPr>
          <w:noProof/>
        </w:rPr>
        <w:t>57</w:t>
      </w:r>
      <w:r>
        <w:rPr>
          <w:noProof/>
        </w:rPr>
        <w:fldChar w:fldCharType="end"/>
      </w:r>
    </w:p>
    <w:p w:rsidR="00F04419">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_Toc161460352 \h </w:instrText>
      </w:r>
      <w:r>
        <w:rPr>
          <w:noProof/>
        </w:rPr>
        <w:fldChar w:fldCharType="separate"/>
      </w:r>
      <w:r>
        <w:rPr>
          <w:noProof/>
        </w:rPr>
        <w:t>59</w:t>
      </w:r>
      <w:r>
        <w:rPr>
          <w:noProof/>
        </w:rPr>
        <w:fldChar w:fldCharType="end"/>
      </w:r>
    </w:p>
    <w:p w:rsidR="00F04419">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_Toc161460353 \h </w:instrText>
      </w:r>
      <w:r>
        <w:rPr>
          <w:noProof/>
        </w:rPr>
        <w:fldChar w:fldCharType="separate"/>
      </w:r>
      <w:r>
        <w:rPr>
          <w:noProof/>
        </w:rPr>
        <w:t>60</w:t>
      </w:r>
      <w:r>
        <w:rPr>
          <w:noProof/>
        </w:rPr>
        <w:fldChar w:fldCharType="end"/>
      </w:r>
    </w:p>
    <w:p w:rsidR="00F04419">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_Toc161460354 \h </w:instrText>
      </w:r>
      <w:r>
        <w:rPr>
          <w:noProof/>
        </w:rPr>
        <w:fldChar w:fldCharType="separate"/>
      </w:r>
      <w:r>
        <w:rPr>
          <w:noProof/>
        </w:rPr>
        <w:t>62</w:t>
      </w:r>
      <w:r>
        <w:rPr>
          <w:noProof/>
        </w:rPr>
        <w:fldChar w:fldCharType="end"/>
      </w:r>
    </w:p>
    <w:p w:rsidR="00F0441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_Toc161460355 \h </w:instrText>
      </w:r>
      <w:r>
        <w:rPr>
          <w:noProof/>
        </w:rPr>
        <w:fldChar w:fldCharType="separate"/>
      </w:r>
      <w:r>
        <w:rPr>
          <w:noProof/>
        </w:rPr>
        <w:t>62</w:t>
      </w:r>
      <w:r>
        <w:rPr>
          <w:noProof/>
        </w:rPr>
        <w:fldChar w:fldCharType="end"/>
      </w:r>
    </w:p>
    <w:p w:rsidR="00F04419">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_Toc161460356 \h </w:instrText>
      </w:r>
      <w:r>
        <w:rPr>
          <w:noProof/>
        </w:rPr>
        <w:fldChar w:fldCharType="separate"/>
      </w:r>
      <w:r>
        <w:rPr>
          <w:noProof/>
        </w:rPr>
        <w:t>64</w:t>
      </w:r>
      <w:r>
        <w:rPr>
          <w:noProof/>
        </w:rPr>
        <w:fldChar w:fldCharType="end"/>
      </w:r>
    </w:p>
    <w:p w:rsidR="00F04419">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_Toc161460357 \h </w:instrText>
      </w:r>
      <w:r>
        <w:rPr>
          <w:noProof/>
        </w:rPr>
        <w:fldChar w:fldCharType="separate"/>
      </w:r>
      <w:r>
        <w:rPr>
          <w:noProof/>
        </w:rPr>
        <w:t>65</w:t>
      </w:r>
      <w:r>
        <w:rPr>
          <w:noProof/>
        </w:rPr>
        <w:fldChar w:fldCharType="end"/>
      </w:r>
    </w:p>
    <w:p w:rsidR="00F04419">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_Toc161460358 \h </w:instrText>
      </w:r>
      <w:r>
        <w:rPr>
          <w:noProof/>
        </w:rPr>
        <w:fldChar w:fldCharType="separate"/>
      </w:r>
      <w:r>
        <w:rPr>
          <w:noProof/>
        </w:rPr>
        <w:t>66</w:t>
      </w:r>
      <w:r>
        <w:rPr>
          <w:noProof/>
        </w:rPr>
        <w:fldChar w:fldCharType="end"/>
      </w:r>
    </w:p>
    <w:p w:rsidR="00F04419">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_Toc161460359 \h </w:instrText>
      </w:r>
      <w:r>
        <w:rPr>
          <w:noProof/>
        </w:rPr>
        <w:fldChar w:fldCharType="separate"/>
      </w:r>
      <w:r>
        <w:rPr>
          <w:noProof/>
        </w:rPr>
        <w:t>68</w:t>
      </w:r>
      <w:r>
        <w:rPr>
          <w:noProof/>
        </w:rPr>
        <w:fldChar w:fldCharType="end"/>
      </w:r>
    </w:p>
    <w:p w:rsidR="00F04419">
      <w:pPr>
        <w:pStyle w:val="TOC2"/>
        <w:tabs>
          <w:tab w:val="right" w:leader="dot" w:pos="8296"/>
        </w:tabs>
        <w:rPr>
          <w:noProof/>
        </w:rPr>
      </w:pPr>
      <w:r>
        <w:rPr>
          <w:noProof/>
        </w:rPr>
        <w:t>(</w:t>
      </w:r>
      <w:r>
        <w:rPr>
          <w:rFonts w:hint="eastAsia"/>
          <w:noProof/>
        </w:rPr>
        <w:t>六</w:t>
      </w:r>
      <w:r>
        <w:rPr>
          <w:noProof/>
        </w:rPr>
        <w:t>)</w:t>
      </w:r>
      <w:r>
        <w:rPr>
          <w:rFonts w:hint="eastAsia"/>
          <w:noProof/>
        </w:rPr>
        <w:t>、维生素项目实施保障</w:t>
      </w:r>
      <w:r>
        <w:rPr>
          <w:noProof/>
        </w:rPr>
        <w:tab/>
      </w:r>
      <w:r>
        <w:rPr>
          <w:noProof/>
        </w:rPr>
        <w:fldChar w:fldCharType="begin"/>
      </w:r>
      <w:r>
        <w:rPr>
          <w:noProof/>
        </w:rPr>
        <w:instrText xml:space="preserve"> PAGEREF _Toc161460360 \h </w:instrText>
      </w:r>
      <w:r>
        <w:rPr>
          <w:noProof/>
        </w:rPr>
        <w:fldChar w:fldCharType="separate"/>
      </w:r>
      <w:r>
        <w:rPr>
          <w:noProof/>
        </w:rPr>
        <w:t>71</w:t>
      </w:r>
      <w:r>
        <w:rPr>
          <w:noProof/>
        </w:rPr>
        <w:fldChar w:fldCharType="end"/>
      </w:r>
    </w:p>
    <w:p w:rsidR="00F04419">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_Toc161460361 \h </w:instrText>
      </w:r>
      <w:r>
        <w:rPr>
          <w:noProof/>
        </w:rPr>
        <w:fldChar w:fldCharType="separate"/>
      </w:r>
      <w:r>
        <w:rPr>
          <w:noProof/>
        </w:rPr>
        <w:t>73</w:t>
      </w:r>
      <w:r>
        <w:rPr>
          <w:noProof/>
        </w:rPr>
        <w:fldChar w:fldCharType="end"/>
      </w:r>
    </w:p>
    <w:p w:rsidR="00F04419">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_Toc161460362 \h </w:instrText>
      </w:r>
      <w:r>
        <w:rPr>
          <w:noProof/>
        </w:rPr>
        <w:fldChar w:fldCharType="separate"/>
      </w:r>
      <w:r>
        <w:rPr>
          <w:noProof/>
        </w:rPr>
        <w:t>73</w:t>
      </w:r>
      <w:r>
        <w:rPr>
          <w:noProof/>
        </w:rPr>
        <w:fldChar w:fldCharType="end"/>
      </w:r>
    </w:p>
    <w:p w:rsidR="00F04419">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_Toc161460363 \h </w:instrText>
      </w:r>
      <w:r>
        <w:rPr>
          <w:noProof/>
        </w:rPr>
        <w:fldChar w:fldCharType="separate"/>
      </w:r>
      <w:r>
        <w:rPr>
          <w:noProof/>
        </w:rPr>
        <w:t>75</w:t>
      </w:r>
      <w:r>
        <w:rPr>
          <w:noProof/>
        </w:rPr>
        <w:fldChar w:fldCharType="end"/>
      </w:r>
    </w:p>
    <w:p w:rsidR="00F04419">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_Toc161460364 \h </w:instrText>
      </w:r>
      <w:r>
        <w:rPr>
          <w:noProof/>
        </w:rPr>
        <w:fldChar w:fldCharType="separate"/>
      </w:r>
      <w:r>
        <w:rPr>
          <w:noProof/>
        </w:rPr>
        <w:t>77</w:t>
      </w:r>
      <w:r>
        <w:rPr>
          <w:noProof/>
        </w:rPr>
        <w:fldChar w:fldCharType="end"/>
      </w:r>
    </w:p>
    <w:p w:rsidR="00F04419">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_Toc161460365 \h </w:instrText>
      </w:r>
      <w:r>
        <w:rPr>
          <w:noProof/>
        </w:rPr>
        <w:fldChar w:fldCharType="separate"/>
      </w:r>
      <w:r>
        <w:rPr>
          <w:noProof/>
        </w:rPr>
        <w:t>79</w:t>
      </w:r>
      <w:r>
        <w:rPr>
          <w:noProof/>
        </w:rPr>
        <w:fldChar w:fldCharType="end"/>
      </w:r>
    </w:p>
    <w:p w:rsidR="00F04419">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_Toc161460366 \h </w:instrText>
      </w:r>
      <w:r>
        <w:rPr>
          <w:noProof/>
        </w:rPr>
        <w:fldChar w:fldCharType="separate"/>
      </w:r>
      <w:r>
        <w:rPr>
          <w:noProof/>
        </w:rPr>
        <w:t>79</w:t>
      </w:r>
      <w:r>
        <w:rPr>
          <w:noProof/>
        </w:rPr>
        <w:fldChar w:fldCharType="end"/>
      </w:r>
    </w:p>
    <w:p w:rsidR="00F04419">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_Toc161460367 \h </w:instrText>
      </w:r>
      <w:r>
        <w:rPr>
          <w:noProof/>
        </w:rPr>
        <w:fldChar w:fldCharType="separate"/>
      </w:r>
      <w:r>
        <w:rPr>
          <w:noProof/>
        </w:rPr>
        <w:t>80</w:t>
      </w:r>
      <w:r>
        <w:rPr>
          <w:noProof/>
        </w:rPr>
        <w:fldChar w:fldCharType="end"/>
      </w:r>
    </w:p>
    <w:p w:rsidR="00F04419">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_Toc161460368 \h </w:instrText>
      </w:r>
      <w:r>
        <w:rPr>
          <w:noProof/>
        </w:rPr>
        <w:fldChar w:fldCharType="separate"/>
      </w:r>
      <w:r>
        <w:rPr>
          <w:noProof/>
        </w:rPr>
        <w:t>81</w:t>
      </w:r>
      <w:r>
        <w:rPr>
          <w:noProof/>
        </w:rPr>
        <w:fldChar w:fldCharType="end"/>
      </w:r>
    </w:p>
    <w:p w:rsidR="00F04419">
      <w:pPr>
        <w:pStyle w:val="TOC1"/>
        <w:tabs>
          <w:tab w:val="right" w:leader="dot" w:pos="8296"/>
        </w:tabs>
        <w:rPr>
          <w:noProof/>
        </w:rPr>
      </w:pPr>
      <w:r>
        <w:rPr>
          <w:rFonts w:hint="eastAsia"/>
          <w:noProof/>
        </w:rPr>
        <w:t>十一、维生素项目执行风险与应对策略</w:t>
      </w:r>
      <w:r>
        <w:rPr>
          <w:noProof/>
        </w:rPr>
        <w:tab/>
      </w:r>
      <w:r>
        <w:rPr>
          <w:noProof/>
        </w:rPr>
        <w:fldChar w:fldCharType="begin"/>
      </w:r>
      <w:r>
        <w:rPr>
          <w:noProof/>
        </w:rPr>
        <w:instrText xml:space="preserve"> PAGEREF _Toc161460369 \h </w:instrText>
      </w:r>
      <w:r>
        <w:rPr>
          <w:noProof/>
        </w:rPr>
        <w:fldChar w:fldCharType="separate"/>
      </w:r>
      <w:r>
        <w:rPr>
          <w:noProof/>
        </w:rPr>
        <w:t>83</w:t>
      </w:r>
      <w:r>
        <w:rPr>
          <w:noProof/>
        </w:rPr>
        <w:fldChar w:fldCharType="end"/>
      </w:r>
    </w:p>
    <w:p w:rsidR="00F04419">
      <w:pPr>
        <w:pStyle w:val="TOC2"/>
        <w:tabs>
          <w:tab w:val="right" w:leader="dot" w:pos="8296"/>
        </w:tabs>
        <w:rPr>
          <w:noProof/>
        </w:rPr>
      </w:pPr>
      <w:r>
        <w:rPr>
          <w:noProof/>
        </w:rPr>
        <w:t>(</w:t>
      </w:r>
      <w:r>
        <w:rPr>
          <w:rFonts w:hint="eastAsia"/>
          <w:noProof/>
        </w:rPr>
        <w:t>一</w:t>
      </w:r>
      <w:r>
        <w:rPr>
          <w:noProof/>
        </w:rPr>
        <w:t>)</w:t>
      </w:r>
      <w:r>
        <w:rPr>
          <w:rFonts w:hint="eastAsia"/>
          <w:noProof/>
        </w:rPr>
        <w:t>、维生素项目执行风险识别</w:t>
      </w:r>
      <w:r>
        <w:rPr>
          <w:noProof/>
        </w:rPr>
        <w:tab/>
      </w:r>
      <w:r>
        <w:rPr>
          <w:noProof/>
        </w:rPr>
        <w:fldChar w:fldCharType="begin"/>
      </w:r>
      <w:r>
        <w:rPr>
          <w:noProof/>
        </w:rPr>
        <w:instrText xml:space="preserve"> PAGEREF _Toc161460370 \h </w:instrText>
      </w:r>
      <w:r>
        <w:rPr>
          <w:noProof/>
        </w:rPr>
        <w:fldChar w:fldCharType="separate"/>
      </w:r>
      <w:r>
        <w:rPr>
          <w:noProof/>
        </w:rPr>
        <w:t>83</w:t>
      </w:r>
      <w:r>
        <w:rPr>
          <w:noProof/>
        </w:rPr>
        <w:fldChar w:fldCharType="end"/>
      </w:r>
    </w:p>
    <w:p w:rsidR="00F04419">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_Toc161460371 \h </w:instrText>
      </w:r>
      <w:r>
        <w:rPr>
          <w:noProof/>
        </w:rPr>
        <w:fldChar w:fldCharType="separate"/>
      </w:r>
      <w:r>
        <w:rPr>
          <w:noProof/>
        </w:rPr>
        <w:t>84</w:t>
      </w:r>
      <w:r>
        <w:rPr>
          <w:noProof/>
        </w:rPr>
        <w:fldChar w:fldCharType="end"/>
      </w:r>
    </w:p>
    <w:p w:rsidR="00F04419">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_Toc161460372 \h </w:instrText>
      </w:r>
      <w:r>
        <w:rPr>
          <w:noProof/>
        </w:rPr>
        <w:fldChar w:fldCharType="separate"/>
      </w:r>
      <w:r>
        <w:rPr>
          <w:noProof/>
        </w:rPr>
        <w:t>86</w:t>
      </w:r>
      <w:r>
        <w:rPr>
          <w:noProof/>
        </w:rPr>
        <w:fldChar w:fldCharType="end"/>
      </w:r>
    </w:p>
    <w:p w:rsidR="00F04419">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_Toc161460373 \h </w:instrText>
      </w:r>
      <w:r>
        <w:rPr>
          <w:noProof/>
        </w:rPr>
        <w:fldChar w:fldCharType="separate"/>
      </w:r>
      <w:r>
        <w:rPr>
          <w:noProof/>
        </w:rPr>
        <w:t>87</w:t>
      </w:r>
      <w:r>
        <w:rPr>
          <w:noProof/>
        </w:rPr>
        <w:fldChar w:fldCharType="end"/>
      </w:r>
    </w:p>
    <w:p w:rsidR="00F04419">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_Toc161460374 \h </w:instrText>
      </w:r>
      <w:r>
        <w:rPr>
          <w:noProof/>
        </w:rPr>
        <w:fldChar w:fldCharType="separate"/>
      </w:r>
      <w:r>
        <w:rPr>
          <w:noProof/>
        </w:rPr>
        <w:t>87</w:t>
      </w:r>
      <w:r>
        <w:rPr>
          <w:noProof/>
        </w:rPr>
        <w:fldChar w:fldCharType="end"/>
      </w:r>
    </w:p>
    <w:p w:rsidR="00F04419">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_Toc161460375 \h </w:instrText>
      </w:r>
      <w:r>
        <w:rPr>
          <w:noProof/>
        </w:rPr>
        <w:fldChar w:fldCharType="separate"/>
      </w:r>
      <w:r>
        <w:rPr>
          <w:noProof/>
        </w:rPr>
        <w:t>88</w:t>
      </w:r>
      <w:r>
        <w:rPr>
          <w:noProof/>
        </w:rPr>
        <w:fldChar w:fldCharType="end"/>
      </w:r>
    </w:p>
    <w:p w:rsidR="00F04419">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_Toc161460376 \h </w:instrText>
      </w:r>
      <w:r>
        <w:rPr>
          <w:noProof/>
        </w:rPr>
        <w:fldChar w:fldCharType="separate"/>
      </w:r>
      <w:r>
        <w:rPr>
          <w:noProof/>
        </w:rPr>
        <w:t>88</w:t>
      </w:r>
      <w:r>
        <w:rPr>
          <w:noProof/>
        </w:rPr>
        <w:fldChar w:fldCharType="end"/>
      </w:r>
    </w:p>
    <w:p w:rsidR="00F04419">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_Toc161460377 \h </w:instrText>
      </w:r>
      <w:r>
        <w:rPr>
          <w:noProof/>
        </w:rPr>
        <w:fldChar w:fldCharType="separate"/>
      </w:r>
      <w:r>
        <w:rPr>
          <w:noProof/>
        </w:rPr>
        <w:t>89</w:t>
      </w:r>
      <w:r>
        <w:rPr>
          <w:noProof/>
        </w:rPr>
        <w:fldChar w:fldCharType="end"/>
      </w:r>
    </w:p>
    <w:p w:rsidR="00F04419">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_Toc161460378 \h </w:instrText>
      </w:r>
      <w:r>
        <w:rPr>
          <w:noProof/>
        </w:rPr>
        <w:fldChar w:fldCharType="separate"/>
      </w:r>
      <w:r>
        <w:rPr>
          <w:noProof/>
        </w:rPr>
        <w:t>89</w:t>
      </w:r>
      <w:r>
        <w:rPr>
          <w:noProof/>
        </w:rPr>
        <w:fldChar w:fldCharType="end"/>
      </w:r>
    </w:p>
    <w:p w:rsidR="00F04419">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_Toc161460379 \h </w:instrText>
      </w:r>
      <w:r>
        <w:rPr>
          <w:noProof/>
        </w:rPr>
        <w:fldChar w:fldCharType="separate"/>
      </w:r>
      <w:r>
        <w:rPr>
          <w:noProof/>
        </w:rPr>
        <w:t>90</w:t>
      </w:r>
      <w:r>
        <w:rPr>
          <w:noProof/>
        </w:rPr>
        <w:fldChar w:fldCharType="end"/>
      </w:r>
    </w:p>
    <w:p w:rsidR="00F04419">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_Toc161460380 \h </w:instrText>
      </w:r>
      <w:r>
        <w:rPr>
          <w:noProof/>
        </w:rPr>
        <w:fldChar w:fldCharType="separate"/>
      </w:r>
      <w:r>
        <w:rPr>
          <w:noProof/>
        </w:rPr>
        <w:t>92</w:t>
      </w:r>
      <w:r>
        <w:rPr>
          <w:noProof/>
        </w:rPr>
        <w:fldChar w:fldCharType="end"/>
      </w:r>
    </w:p>
    <w:p w:rsidR="00F04419" w:rsidP="00F04419">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F04419" w:rsidP="00F04419">
      <w:pPr>
        <w:pStyle w:val="Heading1"/>
        <w:jc w:val="center"/>
        <w:rPr>
          <w:rFonts w:hint="eastAsia"/>
        </w:rPr>
      </w:pPr>
      <w:bookmarkStart w:id="1" w:name="_Toc161460314"/>
      <w:r w:rsidRPr="00F04419">
        <w:rPr>
          <w:rFonts w:hint="eastAsia"/>
        </w:rPr>
        <w:t>序言</w:t>
      </w:r>
      <w:bookmarkEnd w:id="1"/>
    </w:p>
    <w:p w:rsidR="00F04419" w:rsidP="00F04419">
      <w:pPr>
        <w:ind w:firstLine="560" w:firstLineChars="200"/>
        <w:rPr>
          <w:rFonts w:ascii="仿宋" w:eastAsia="仿宋" w:hAnsi="仿宋" w:hint="eastAsia"/>
          <w:sz w:val="28"/>
        </w:rPr>
      </w:pPr>
      <w:r w:rsidRPr="00F04419">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F04419" w:rsidP="00F04419">
      <w:pPr>
        <w:pStyle w:val="Heading1"/>
        <w:rPr>
          <w:rFonts w:hint="eastAsia"/>
        </w:rPr>
      </w:pPr>
      <w:bookmarkStart w:id="2" w:name="_Toc161460315"/>
      <w:r w:rsidRPr="00F04419">
        <w:rPr>
          <w:rFonts w:hint="eastAsia"/>
        </w:rPr>
        <w:t>一、企业管理方案</w:t>
      </w:r>
      <w:bookmarkEnd w:id="2"/>
    </w:p>
    <w:p w:rsidR="00F04419" w:rsidP="00F04419">
      <w:pPr>
        <w:pStyle w:val="Heading2"/>
        <w:rPr>
          <w:rFonts w:hint="eastAsia"/>
        </w:rPr>
      </w:pPr>
      <w:bookmarkStart w:id="3" w:name="_Toc161460316"/>
      <w:r w:rsidRPr="00F04419">
        <w:rPr>
          <w:rFonts w:hint="eastAsia"/>
        </w:rPr>
        <w:t>(</w:t>
      </w:r>
      <w:r w:rsidRPr="00F04419">
        <w:rPr>
          <w:rFonts w:hint="eastAsia"/>
        </w:rPr>
        <w:t>一</w:t>
      </w:r>
      <w:r w:rsidRPr="00F04419">
        <w:rPr>
          <w:rFonts w:hint="eastAsia"/>
        </w:rPr>
        <w:t>)</w:t>
      </w:r>
      <w:r w:rsidRPr="00F04419">
        <w:rPr>
          <w:rFonts w:hint="eastAsia"/>
        </w:rPr>
        <w:t>、企业管理体系</w:t>
      </w:r>
      <w:bookmarkEnd w:id="3"/>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 xml:space="preserve"> 一、组织结构与体系</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1. 组织结构设计： 确定企业内部各部门、团队和岗位之间的关系，建立清晰的组织结构，以实现工作分工、协作和沟通的有效性。</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2. 决策层次： 规定决策的层级结构，确保信息能够迅速准确地传达和决策能够迅速实施。</w:t>
      </w:r>
    </w:p>
    <w:p w:rsidR="00F04419" w:rsidRPr="00F04419" w:rsidP="00F04419">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F04419">
        <w:rPr>
          <w:rFonts w:ascii="仿宋" w:eastAsia="仿宋" w:hAnsi="仿宋" w:hint="eastAsia"/>
          <w:sz w:val="28"/>
        </w:rPr>
        <w:t xml:space="preserve"> 二、管理流程与方法</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1. 业务流程设计： 制定标准的业务流程，确保企业的核心业务能够高效有序地进行。</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2. 维生素项目管理方法： 采用适当的维生素项目管理方法，确保维生素项目按时按质完成。</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3. 质量管理体系： 实施质量管理体系，确保产品或服务符合规定标准，提高客户满意度。</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 xml:space="preserve"> 三、政策与规程</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1. 企业政策： 制定企业整体发展的方向和原则，确保所有业务活动符合企业的核心价值观。</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2. 规章制度： 制定各项规章制度，规范员工行为，确保企业内部秩序和文化的一致性。</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 xml:space="preserve"> 四、人力资源管理</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1. 招聘与培训： 制定招聘计划，确保企业拥有足够的人力资源。提供培训机会，提升员工技能水平。</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2. 绩效考核： 设立科学的绩效考核体系，激励员工的积极性和创造性。</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3. 员工发展： 提供员工职业发展通道，激发员工对企业的忠诚度。</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 xml:space="preserve"> 五、财务管理</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1. 财务规划： 制定财务计划，确保企业有足够的资金支持日常运营和发展。</w:t>
      </w:r>
    </w:p>
    <w:p w:rsidR="00F04419" w:rsidRPr="00F04419" w:rsidP="00F0441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04419">
        <w:rPr>
          <w:rFonts w:ascii="仿宋" w:eastAsia="仿宋" w:hAnsi="仿宋" w:hint="eastAsia"/>
          <w:sz w:val="28"/>
        </w:rPr>
        <w:t>2. 会计体系： 建立健全的会计体系，确保财务报表准确、透明。</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 xml:space="preserve"> 六、信息化管理系统</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1. 信息系统建设： 采用现代信息技术，建设适应企业发展的信息系统，提高信息的获取和利用效率。</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2. 数据安全： 确保企业的数据安全，采取适当的信息安全措施。</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 xml:space="preserve"> 七、市场与客户管理</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1. 市场开发与营销： 制定市场开发计划，提高企业在市场上的知名度和竞争力。</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2. 客户关系管理： 建立客户档案，提供个性化服务，提高客户满意度。</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 xml:space="preserve"> 八、创新与持续改进</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1. 创新体系： 鼓励员工提出创新建议，建立创新激励机制。</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2. 持续改进： 定期进行业务流程改进，提高工作效率和质量。</w:t>
      </w:r>
    </w:p>
    <w:p w:rsidR="00F04419" w:rsidP="00F04419">
      <w:pPr>
        <w:ind w:firstLine="560" w:firstLineChars="200"/>
        <w:rPr>
          <w:rFonts w:ascii="仿宋" w:eastAsia="仿宋" w:hAnsi="仿宋" w:hint="eastAsia"/>
          <w:sz w:val="28"/>
        </w:rPr>
      </w:pPr>
      <w:r w:rsidRPr="00F04419">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F04419" w:rsidP="00F04419">
      <w:pPr>
        <w:pStyle w:val="Heading2"/>
      </w:pPr>
      <w:bookmarkStart w:id="4" w:name="_Toc161460317"/>
      <w:r w:rsidRPr="00F04419">
        <w:t>(</w:t>
      </w:r>
      <w:r w:rsidRPr="00F04419">
        <w:t>二</w:t>
      </w:r>
      <w:r w:rsidRPr="00F04419">
        <w:t>)</w:t>
      </w:r>
      <w:r w:rsidRPr="00F04419">
        <w:t>、信息管理与信息系统</w:t>
      </w:r>
      <w:bookmarkEnd w:id="4"/>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一、信息管理</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1. 概念与定义</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信息管理是通过对信息资源进行规划、组织、存储、传递和控制，以实现信息的有效利用和价值最大化的一种综合性管理活动。</w:t>
      </w:r>
    </w:p>
    <w:p w:rsidR="00F04419" w:rsidRPr="00F04419" w:rsidP="00F0441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04419">
        <w:rPr>
          <w:rFonts w:ascii="仿宋" w:eastAsia="仿宋" w:hAnsi="仿宋" w:hint="eastAsia"/>
          <w:sz w:val="28"/>
        </w:rPr>
        <w:t>2. 重要性与目标</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信息价值: 信息是企业最重要的资源之一，对企业的决策、创新和发展至关重要。</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目标: 实现信息的高效流通、及时更新、准确可靠，提高决策的科学性和准确性。</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3. 信息管理的基本要素</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信息策划: 制定信息发展的战略和规划。</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信息组织: 构建信息资源的组织结构。</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信息存储: 制定信息存储的规范和标准。</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信息传递: 通过各种手段和渠道进行信息传递。</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信息控制: 对信息进行监控和管理。</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二、信息系统</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1. 概念与定义</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信息系统是由硬件、软件、数据、人员、过程等多个要素组成的，用于收集、存储、处理、分析和传递信息的系统。</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2. 组成要素</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硬件: 包括计算机、服务器、网络设备等。</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软件: 包括操作系统、应用软件、数据库管理系统等。</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数据: 信息系统的基础，包括结构化数据和非结构化数据。</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人员: 系统管理员、用户、开发人员等。</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过程: 系统运行和管理的各个流程和方法。</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3. 信息系统的功能</w:t>
      </w:r>
    </w:p>
    <w:p w:rsidR="00F04419" w:rsidRPr="00F04419" w:rsidP="00F0441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04419">
        <w:rPr>
          <w:rFonts w:ascii="仿宋" w:eastAsia="仿宋" w:hAnsi="仿宋" w:hint="eastAsia"/>
          <w:sz w:val="28"/>
        </w:rPr>
        <w:t>数据采集和输入: 通过各种手段获取数据。</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数据存储: 将数据存储在数据库或其他媒体中。</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数据处理和分析: 对数据进行处理和分析，生成有用的信息。</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信息传递: 将信息传递给需要的人员或系统。</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决策支持: 提供决策所需的信息。</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三、信息管理与信息系统的关系</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1. 互为支持关系</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信息管理支持信息系统： 信息管理为信息系统提供了规范和战略，确保信息系统能够更好地为企业服务。</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信息系统支持信息管理： 信息系统通过高效的数据处理和分析功能，为信息管理提供了技术支持，使信息更易于管理和利用。</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2. 协同作用</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共同目标: 信息管理与信息系统的共同目标是确保信息的高效管理和利用，为企业的决策提供支持。</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协同作用: 信息管理与信息系统协同工作，推动企业信息化建设，提高信息资源的价值。</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四、信息管理与信息系统的挑战与应对措施</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1. 挑战</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技术更新快: 信息技术发展迅速，更新换代较快。</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数据安全问题: 面临数据泄露、信息安全等风险。</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信息过载: 大量信息导致信息过载，难以有效利用。</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2. 应对措施</w:t>
      </w:r>
    </w:p>
    <w:p w:rsidR="00F04419" w:rsidRPr="00F04419" w:rsidP="00F0441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04419">
        <w:rPr>
          <w:rFonts w:ascii="仿宋" w:eastAsia="仿宋" w:hAnsi="仿宋" w:hint="eastAsia"/>
          <w:sz w:val="28"/>
        </w:rPr>
        <w:t>持续学习: 不断学习新的信息技术，保持信息系统的先进性。</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强化安全措施: 制定完善的信息安全政策，使用先进的安全技术。</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信息筛选与分类: 建立信息分类体系，优先关注关键信息，减少信息过载。</w:t>
      </w:r>
    </w:p>
    <w:p w:rsidR="00F04419" w:rsidP="00F04419">
      <w:pPr>
        <w:ind w:firstLine="560" w:firstLineChars="200"/>
        <w:rPr>
          <w:rFonts w:ascii="仿宋" w:eastAsia="仿宋" w:hAnsi="仿宋" w:hint="eastAsia"/>
          <w:sz w:val="28"/>
        </w:rPr>
      </w:pPr>
      <w:r w:rsidRPr="00F04419">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F04419" w:rsidP="00F04419">
      <w:pPr>
        <w:pStyle w:val="Heading1"/>
        <w:rPr>
          <w:rFonts w:hint="eastAsia"/>
        </w:rPr>
      </w:pPr>
      <w:bookmarkStart w:id="5" w:name="_Toc161460318"/>
      <w:r w:rsidRPr="00F04419">
        <w:rPr>
          <w:rFonts w:hint="eastAsia"/>
        </w:rPr>
        <w:t>二、维生素项目质量管理方案</w:t>
      </w:r>
      <w:bookmarkEnd w:id="5"/>
    </w:p>
    <w:p w:rsidR="00F04419" w:rsidP="00F04419">
      <w:pPr>
        <w:pStyle w:val="Heading2"/>
        <w:rPr>
          <w:rFonts w:hint="eastAsia"/>
        </w:rPr>
      </w:pPr>
      <w:bookmarkStart w:id="6" w:name="_Toc161460319"/>
      <w:r w:rsidRPr="00F04419">
        <w:rPr>
          <w:rFonts w:hint="eastAsia"/>
        </w:rPr>
        <w:t>(</w:t>
      </w:r>
      <w:r w:rsidRPr="00F04419">
        <w:rPr>
          <w:rFonts w:hint="eastAsia"/>
        </w:rPr>
        <w:t>一</w:t>
      </w:r>
      <w:r w:rsidRPr="00F04419">
        <w:rPr>
          <w:rFonts w:hint="eastAsia"/>
        </w:rPr>
        <w:t>)</w:t>
      </w:r>
      <w:r w:rsidRPr="00F04419">
        <w:rPr>
          <w:rFonts w:hint="eastAsia"/>
        </w:rPr>
        <w:t>、全面质量管理</w:t>
      </w:r>
      <w:bookmarkEnd w:id="6"/>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（一）全面质量管理的概念</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1. 概念解析</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2. 特点</w:t>
      </w:r>
    </w:p>
    <w:p w:rsidR="00F04419" w:rsidRPr="00F04419" w:rsidP="00F0441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04419">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标；以数据为依据强调决策应该基于数据和实际情况；系统化管理要求企业建立完善的管理体系，确保各项管理活动井然有序。</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（二）全面质量管理的原则</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1. 顾客导向</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2. 全员参与</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3. 过程管理</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4. 持续改进</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持续改进是全面质量管理的核心之一。企业应该不断寻求改进的机会，包括改进产品质量、生产过程、管理方法等，从而提高企业的绩效。</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5. 数据驱动</w:t>
      </w:r>
    </w:p>
    <w:p w:rsidR="00F04419" w:rsidRPr="00F04419" w:rsidP="00F04419">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04419">
        <w:rPr>
          <w:rFonts w:ascii="仿宋" w:eastAsia="仿宋" w:hAnsi="仿宋" w:hint="eastAsia"/>
          <w:sz w:val="28"/>
        </w:rPr>
        <w:t>全面质量管理强调决策和改进应该以数据和实际情况为依据，而不是凭主观判断。通过数据分析，企业可以更好地了解产品质量状况，</w:t>
      </w:r>
    </w:p>
    <w:p w:rsidR="00F04419" w:rsidRPr="00F04419" w:rsidP="00F04419">
      <w:pPr>
        <w:ind w:firstLine="560" w:firstLineChars="200"/>
        <w:rPr>
          <w:rFonts w:ascii="仿宋" w:eastAsia="仿宋" w:hAnsi="仿宋"/>
          <w:sz w:val="28"/>
        </w:rPr>
      </w:pPr>
      <w:r w:rsidRPr="00F04419">
        <w:rPr>
          <w:rFonts w:ascii="仿宋" w:eastAsia="仿宋" w:hAnsi="仿宋" w:hint="eastAsia"/>
          <w:sz w:val="28"/>
        </w:rPr>
        <w:t>找出潜在问题并加以解决，提高质量水平。</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（三）全面质量管理的实施步骤</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1. 制定质量政策和目标</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企业应该明确质量政策和目标，将顾客满意度置于首位，确定质量改进的具体目标，为全面质量管理的实施提供清晰的指导方向。</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2. 规划质量管理体系</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企业需要建立健全的质量管理体系，包括质量管理组织结构、质量管理程序文件、质量目标和责任分工等，确保全面质量管理能够有序进行。</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3. 质量成本分析</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4. 质量培训与教育</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全面质量管理需要员工具备相关的知识和技能，因此企业需要加强对员工的质量培训和教育，提升员工的质量意识和专业素养。</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5. 制定质量控制计划</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企业应该制定相应的质量控制计划，包括质量标准、检验方法、质量控制点等，确保产品在生产过程中能够达到预期的质量要求。</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6. 实施全面质量管理</w:t>
      </w:r>
    </w:p>
    <w:p w:rsidR="00F04419" w:rsidRPr="00F04419" w:rsidP="00F0441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04419">
        <w:rPr>
          <w:rFonts w:ascii="仿宋" w:eastAsia="仿宋" w:hAnsi="仿宋" w:hint="eastAsia"/>
          <w:sz w:val="28"/>
        </w:rPr>
        <w:t>企业应该全面推行全面质量管理，持续改进产品和生产过程。同时，根据实际情况对质量管理体系进行调整和优化，不断提高企业的</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绩效水平。</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（四）全面质量管理在智能化设备维生素项目中的应用</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在智能化设备维生素项目中，全面质量管理发挥着至关重要的作用。通过下面几个方面的实际应用，可以更好地理解全面质量管理在维生素项目中的意义：</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1. 工艺优化和改进： 利用全面质量管理原则，维生素项目团队能够深入了解生产工艺，通过全员参与的方式发现潜在的工艺问题，并不断进行持续改进，提高智能化设备的生产效率和质量水平。</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2. 全员培训与技能提升： 全面质量管理注重全员参与，维生素项目团队通过质量培训和技能提升计划，确保每位成员具备必要的知识和技能，以更好地适应智能化设备制造的高标准要求。</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3. 数据驱动的质量决策： 强调以数据为依据的全面质量管理原则，在智能化设备维生素项目中可以通过数据分析实时监测生产过程，准确评估产品质量，迅速做出质量决策，确保产品达到预期标准。</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4. 顾客导向的产品设计： 通过深入了解顾客需求，智能化设备维生素项目可以在产品设计阶段就充分考虑顾客的期望，以顾客满意度为导向，打造更符合市场需求的智能化产品。</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5. 持续改进和创新： 全面质量管理强调持续改进，对于智能化设备维生素项目而言，这意味着不断追求技术创新，优化生产流程，引入先进技术，从而提升产品质量和市场竞争力。</w:t>
      </w:r>
    </w:p>
    <w:p w:rsidR="00F04419" w:rsidRPr="00F04419" w:rsidP="00F0441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04419">
        <w:rPr>
          <w:rFonts w:ascii="仿宋" w:eastAsia="仿宋" w:hAnsi="仿宋" w:hint="eastAsia"/>
          <w:sz w:val="28"/>
        </w:rPr>
        <w:t>通过将全面质量管理的理念融入智能化设备维生素项目的方方面面，维生素项目团队可以更好地应对市场变化、提高生产效率、降</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低成本，并在竞争激烈的行业中取得持续的成功。</w:t>
      </w:r>
    </w:p>
    <w:p w:rsidR="00F04419" w:rsidP="00F04419">
      <w:pPr>
        <w:ind w:firstLine="560" w:firstLineChars="200"/>
        <w:rPr>
          <w:rFonts w:ascii="仿宋" w:eastAsia="仿宋" w:hAnsi="仿宋" w:hint="eastAsia"/>
          <w:sz w:val="28"/>
        </w:rPr>
      </w:pPr>
      <w:r w:rsidRPr="00F04419">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维生素项目能够更好地适应快速发展的科技环境，为企业的可持续发展打下坚实基础。</w:t>
      </w:r>
    </w:p>
    <w:p w:rsidR="00F04419" w:rsidP="00F04419">
      <w:pPr>
        <w:pStyle w:val="Heading2"/>
      </w:pPr>
      <w:bookmarkStart w:id="7" w:name="_Toc161460320"/>
      <w:r w:rsidRPr="00F04419">
        <w:t>(</w:t>
      </w:r>
      <w:r w:rsidRPr="00F04419">
        <w:t>二</w:t>
      </w:r>
      <w:r w:rsidRPr="00F04419">
        <w:t>)</w:t>
      </w:r>
      <w:r w:rsidRPr="00F04419">
        <w:t>、质量成本管理</w:t>
      </w:r>
      <w:bookmarkEnd w:id="7"/>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在维生素项目执行过程中，质量成本管理是一项关键的活动，旨在全面规划、控制和管理因质量问题而产生的各项成本。在维生素项目中，质量成本管理对于提升产品质量、降低生产成本以及增强竞争力具有重要意义。</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 xml:space="preserve"> 1. 质量成本的定义</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F04419" w:rsidRPr="00F04419" w:rsidP="00F04419">
      <w:pPr>
        <w:ind w:firstLine="560" w:firstLineChars="200"/>
        <w:rPr>
          <w:rFonts w:ascii="仿宋" w:eastAsia="仿宋" w:hAnsi="仿宋" w:hint="eastAsia"/>
          <w:sz w:val="28"/>
        </w:rPr>
      </w:pPr>
      <w:r w:rsidRPr="00F04419">
        <w:rPr>
          <w:rFonts w:ascii="仿宋" w:eastAsia="仿宋" w:hAnsi="仿宋"/>
          <w:sz w:val="28"/>
        </w:rPr>
        <w:t xml:space="preserve"> </w:t>
      </w:r>
      <w:r w:rsidRPr="00F04419">
        <w:rPr>
          <w:rFonts w:ascii="仿宋" w:eastAsia="仿宋" w:hAnsi="仿宋" w:hint="eastAsia"/>
          <w:sz w:val="28"/>
        </w:rPr>
        <w:t>2. 质量成本管理的概念</w:t>
      </w:r>
    </w:p>
    <w:p w:rsidR="00F04419" w:rsidRPr="00F04419" w:rsidP="00F0441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04419">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 xml:space="preserve"> 3. 质量成本管理分类</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 xml:space="preserve"> 预防成本： 投入在预防产品不合格活动上的费用，包括质量培训、工艺设计等。</w:t>
      </w:r>
    </w:p>
    <w:p w:rsidR="00F04419" w:rsidRPr="00F04419" w:rsidP="00F04419">
      <w:pPr>
        <w:ind w:firstLine="560" w:firstLineChars="200"/>
        <w:rPr>
          <w:rFonts w:ascii="仿宋" w:eastAsia="仿宋" w:hAnsi="仿宋"/>
          <w:sz w:val="28"/>
        </w:rPr>
      </w:pPr>
      <w:r w:rsidRPr="00F04419">
        <w:rPr>
          <w:rFonts w:ascii="仿宋" w:eastAsia="仿宋" w:hAnsi="仿宋"/>
          <w:sz w:val="28"/>
        </w:rPr>
        <w:t xml:space="preserve">  </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 xml:space="preserve"> 评估成本： 用于检验和测试产品以确保符合质量标准的成本，包括检验设备、测试材料等。</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 xml:space="preserve"> 内部失误成本： 由于产品不合格而产生的内部成本，包括返工、报废、维修等费用。</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 xml:space="preserve"> 外部失误成本： 由不合格产品引起的外部损失，包括退货、赔偿、声誉受损等。</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 xml:space="preserve"> 4. 质量成本管理的应用</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 xml:space="preserve"> 持续改进： 不断改进产品设计、生产工艺、质量管理体系，降低质量成本，提高产品合格率，满足客户需求，提升市场竞争力。</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 xml:space="preserve"> 5. 质量成本管理的优势</w:t>
      </w:r>
    </w:p>
    <w:p w:rsidR="00F04419" w:rsidRPr="00F04419" w:rsidP="00F0441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04419">
        <w:rPr>
          <w:rFonts w:ascii="仿宋" w:eastAsia="仿宋" w:hAnsi="仿宋" w:hint="eastAsia"/>
          <w:sz w:val="28"/>
        </w:rPr>
        <w:t xml:space="preserve"> 降低生产成本： 通过降低内外部失误成本，提高产品合格率，从而降低生产成本。</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 xml:space="preserve"> 提高产品质量： 促使企业从源头上预防产品质量问题的发生，全员参与质量管理，提高产品质量水平。</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 xml:space="preserve"> 增强市场竞争力： 通过优化质量成本管理，提高产品性价比，提升品牌形象，增强市场竞争力。</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 xml:space="preserve"> 加强管理决策： 提供全面的质量成本数据支持，帮助管理层进行科学决策，合理配置资源，提高企业经营效益。</w:t>
      </w:r>
    </w:p>
    <w:p w:rsidR="00F04419" w:rsidP="00F04419">
      <w:pPr>
        <w:ind w:firstLine="560" w:firstLineChars="200"/>
        <w:rPr>
          <w:rFonts w:ascii="仿宋" w:eastAsia="仿宋" w:hAnsi="仿宋" w:hint="eastAsia"/>
          <w:sz w:val="28"/>
        </w:rPr>
      </w:pPr>
      <w:r w:rsidRPr="00F04419">
        <w:rPr>
          <w:rFonts w:ascii="仿宋" w:eastAsia="仿宋" w:hAnsi="仿宋" w:hint="eastAsia"/>
          <w:sz w:val="28"/>
        </w:rPr>
        <w:t>综合而言，质量成本管理在维生素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F04419" w:rsidP="00F04419">
      <w:pPr>
        <w:pStyle w:val="Heading2"/>
      </w:pPr>
      <w:bookmarkStart w:id="8" w:name="_Toc161460321"/>
      <w:r w:rsidRPr="00F04419">
        <w:t>(</w:t>
      </w:r>
      <w:r w:rsidRPr="00F04419">
        <w:t>三</w:t>
      </w:r>
      <w:r w:rsidRPr="00F04419">
        <w:t>)</w:t>
      </w:r>
      <w:r w:rsidRPr="00F04419">
        <w:t>、服务质量管理</w:t>
      </w:r>
      <w:bookmarkEnd w:id="8"/>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1. 客户需求分析： 理解客户的期望和需求是确保服务质量的第一步。这可以通过市场调研、客户反馈和数据分析来实现。</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2. 服务设计： 设计阶段需要考虑如何最好地满足客户需求，包括服务流程、技术基础设施和员工培训等方面。</w:t>
      </w:r>
    </w:p>
    <w:p w:rsidR="00F04419" w:rsidRPr="00F04419" w:rsidP="00F0441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04419">
        <w:rPr>
          <w:rFonts w:ascii="仿宋" w:eastAsia="仿宋" w:hAnsi="仿宋" w:hint="eastAsia"/>
          <w:sz w:val="28"/>
        </w:rPr>
        <w:t>3. 员工培训和发展： 员工是服务质量的关键因素。提供适当的</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培训和发展计划，以确保他们具备必要的技能和知识，并能够提供卓越的服务。</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4. 流程管理： 通过有效的流程管理确保服务交付的一致性和高效性。这可能包括制定标准操作程序 (SOP)、使用技术解决方案来提高效率等。</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5. 客户反馈和持续改进： 定期收集客户反馈，借此识别任何可能的问题或改进的机会。持续改进是服务质量管理的核心原则。</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6. 性能指标和测量： 制定合适的性能指标以评估服务质量。这可以涉及客户满意度、服务交付时间、问题解决速度等方面的度量。</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7. 技术支持和创新： 利用新技术和创新来提升服务质量，例如自动化、人工智能、客户关系管理系统等。</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8. 风险管理： 识别和管理可能影响服务质量的风险。这可以包括对供应链、技术故障、人力资源等方面的风险进行有效的管理。</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9. 法规和合规性： 遵守适用的法规和行业标准，以确保服务质量管理的合规性。</w:t>
      </w:r>
    </w:p>
    <w:p w:rsidR="00F04419" w:rsidP="00F04419">
      <w:pPr>
        <w:ind w:firstLine="560" w:firstLineChars="200"/>
        <w:rPr>
          <w:rFonts w:ascii="仿宋" w:eastAsia="仿宋" w:hAnsi="仿宋" w:hint="eastAsia"/>
          <w:sz w:val="28"/>
        </w:rPr>
      </w:pPr>
      <w:r w:rsidRPr="00F04419">
        <w:rPr>
          <w:rFonts w:ascii="仿宋" w:eastAsia="仿宋" w:hAnsi="仿宋" w:hint="eastAsia"/>
          <w:sz w:val="28"/>
        </w:rPr>
        <w:t>10. 团队协作： 通过建立有效的团队协作和沟通机制来促进服务质量的提升。</w:t>
      </w:r>
    </w:p>
    <w:p w:rsidR="00F04419" w:rsidP="00F04419">
      <w:pPr>
        <w:pStyle w:val="Heading1"/>
        <w:rPr>
          <w:rFonts w:hint="eastAsia"/>
        </w:rPr>
      </w:pPr>
      <w:bookmarkStart w:id="9" w:name="_Toc161460322"/>
      <w:r w:rsidRPr="00F04419">
        <w:rPr>
          <w:rFonts w:hint="eastAsia"/>
        </w:rPr>
        <w:t>三、维生素项目风险管理方案</w:t>
      </w:r>
      <w:bookmarkEnd w:id="9"/>
    </w:p>
    <w:p w:rsidR="00F04419" w:rsidP="00F04419">
      <w:pPr>
        <w:pStyle w:val="Heading2"/>
        <w:rPr>
          <w:rFonts w:hint="eastAsia"/>
        </w:rPr>
      </w:pPr>
      <w:bookmarkStart w:id="10" w:name="_Toc161460323"/>
      <w:r w:rsidRPr="00F04419">
        <w:rPr>
          <w:rFonts w:hint="eastAsia"/>
        </w:rPr>
        <w:t>(</w:t>
      </w:r>
      <w:r w:rsidRPr="00F04419">
        <w:rPr>
          <w:rFonts w:hint="eastAsia"/>
        </w:rPr>
        <w:t>一</w:t>
      </w:r>
      <w:r w:rsidRPr="00F04419">
        <w:rPr>
          <w:rFonts w:hint="eastAsia"/>
        </w:rPr>
        <w:t>)</w:t>
      </w:r>
      <w:r w:rsidRPr="00F04419">
        <w:rPr>
          <w:rFonts w:hint="eastAsia"/>
        </w:rPr>
        <w:t>、风险管理概述</w:t>
      </w:r>
      <w:bookmarkEnd w:id="10"/>
    </w:p>
    <w:p w:rsidR="00F04419" w:rsidRPr="00F04419" w:rsidP="00F0441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04419">
        <w:rPr>
          <w:rFonts w:ascii="仿宋" w:eastAsia="仿宋" w:hAnsi="仿宋" w:hint="eastAsia"/>
          <w:sz w:val="28"/>
        </w:rPr>
        <w:t>在当前政策环境下，风险管理的关键性日益凸显，尤其在维生素</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项目实施中扮演着不可或缺的角色。政策的不断调整和变化可能带来新的挑战，因此维生素项目团队需要更加敏锐地识别、评估和应对各种潜在风险。</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维生素项目可能产生的潜在影响。</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其次，风险评估的过程需要更具前瞻性，维生素项目团队应当通过定性和定量分析，充分评估政策变化对维生素项目目标的可能影响。这一过程的关键在于科学合理地量化潜在风险的概率和影响程度，从而有针对性地采取相应的风险应对措施。</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在面对政策层面的风险时，风险应对措施需要更加灵活。除了常规的避免、减轻、转移和接受策略外，维生素项目团队还应考虑制定专门的政策应对计划，包括密切关注政策变化、及时调整维生素项目实施方案等。例如，加强与相关政府部门的沟通，获取政策解读，及时调整维生素项目策略以确保维生素项目不受不确定性的过大影响。</w:t>
      </w:r>
    </w:p>
    <w:p w:rsidR="00F04419" w:rsidRPr="00F04419" w:rsidP="00F0441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04419">
        <w:rPr>
          <w:rFonts w:ascii="仿宋" w:eastAsia="仿宋" w:hAnsi="仿宋" w:hint="eastAsia"/>
          <w:sz w:val="28"/>
        </w:rPr>
        <w:t>最后，风险监控的过程也需要更具前瞻性。维生素项目团队在监控风险的同时，应当随时关注政策环境的变化，确保维生素项目能够灵活适应新的政策要求。这可能涉及到对维生素项目计划的及时调整、政策培训和维生素项目团队的更新等方面，以保持维生素项目在复杂多变的政策环境中的稳定推进。</w:t>
      </w:r>
    </w:p>
    <w:p w:rsidR="00F04419" w:rsidP="00F04419">
      <w:pPr>
        <w:ind w:firstLine="560" w:firstLineChars="200"/>
        <w:rPr>
          <w:rFonts w:ascii="仿宋" w:eastAsia="仿宋" w:hAnsi="仿宋" w:hint="eastAsia"/>
          <w:sz w:val="28"/>
        </w:rPr>
      </w:pPr>
      <w:r w:rsidRPr="00F04419">
        <w:rPr>
          <w:rFonts w:ascii="仿宋" w:eastAsia="仿宋" w:hAnsi="仿宋" w:hint="eastAsia"/>
          <w:sz w:val="28"/>
        </w:rPr>
        <w:t>在当前政策背景下，风险管理需要更具前瞻性、灵活性和战略性，以确保维生素项目能够在不断变化的政策环境中保持成功实施的稳定性。通过全面考虑政策层面的风险，并采取相应的战略性风险管理措施，维生素项目团队将更有信心和能力应对潜在的挑战，确保维生素项目的成功推进。</w:t>
      </w:r>
    </w:p>
    <w:p w:rsidR="00F04419" w:rsidP="00F04419">
      <w:pPr>
        <w:pStyle w:val="Heading2"/>
      </w:pPr>
      <w:bookmarkStart w:id="11" w:name="_Toc161460324"/>
      <w:r w:rsidRPr="00F04419">
        <w:t>(</w:t>
      </w:r>
      <w:r w:rsidRPr="00F04419">
        <w:t>二</w:t>
      </w:r>
      <w:r w:rsidRPr="00F04419">
        <w:t>)</w:t>
      </w:r>
      <w:r w:rsidRPr="00F04419">
        <w:t>、企业面临的风险</w:t>
      </w:r>
      <w:bookmarkEnd w:id="11"/>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在维生素项目领域，企业在运营过程中面临着多层次的风险，这些风险源于内部操作、外部环境变化以及激烈的市场竞争。为了确保企业的成功，有效的风险管理显得尤为关键。下面将详细探讨维生素项目中可能出现的各类风险，并提出相应的应对措施，以保障企业的可持续发展。</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一、市场需求波动风险</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1. 市场变化带来的需求波动风险</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2. 竞争对手的市场份额侵蚀风险</w:t>
      </w:r>
    </w:p>
    <w:p w:rsidR="00F04419" w:rsidRPr="00F04419" w:rsidP="00F0441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04419">
        <w:rPr>
          <w:rFonts w:ascii="仿宋" w:eastAsia="仿宋" w:hAnsi="仿宋" w:hint="eastAsia"/>
          <w:sz w:val="28"/>
        </w:rPr>
        <w:t>激烈的市场竞争可能导致竞争对手的价格战、产品创新等对企业市场份额的侵蚀。为了抵御竞争对手，企业需持续提升竞争力，包括</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加强研发创新、品牌建设、市场营销等方面的工作，以确保在竞争中保持竞争优势。</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二、供应链风险</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1. 原材料供应不稳定风险</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2. 供应链环节的质量风险</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三、技术与生产风险</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1. 生产设备故障风险</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2. 生产工艺变革风险</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F04419" w:rsidRPr="00F04419" w:rsidP="00F0441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04419">
        <w:rPr>
          <w:rFonts w:ascii="仿宋" w:eastAsia="仿宋" w:hAnsi="仿宋" w:hint="eastAsia"/>
          <w:sz w:val="28"/>
        </w:rPr>
        <w:t>四、法律与政策风险</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1. 环保政策风险</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2. 知识产权风险</w:t>
      </w:r>
    </w:p>
    <w:p w:rsidR="00F04419" w:rsidRPr="00F04419" w:rsidP="00F04419">
      <w:pPr>
        <w:ind w:firstLine="560" w:firstLineChars="200"/>
        <w:rPr>
          <w:rFonts w:ascii="仿宋" w:eastAsia="仿宋" w:hAnsi="仿宋"/>
          <w:sz w:val="28"/>
        </w:rPr>
      </w:pPr>
      <w:r w:rsidRPr="00F04419">
        <w:rPr>
          <w:rFonts w:ascii="仿宋" w:eastAsia="仿宋" w:hAnsi="仿宋" w:hint="eastAsia"/>
          <w:sz w:val="28"/>
        </w:rPr>
        <w:t>在维生素项目中，知识产权的保护至关重要。企业需防范知识产权被侵犯的风险，加强专利申请、技术保密等工作，以避免知识产权纠纷导致的市场排斥和法律诉讼风险。</w:t>
      </w:r>
    </w:p>
    <w:p w:rsidR="00F04419" w:rsidP="00F04419">
      <w:pPr>
        <w:ind w:firstLine="560" w:firstLineChars="200"/>
        <w:rPr>
          <w:rFonts w:ascii="仿宋" w:eastAsia="仿宋" w:hAnsi="仿宋" w:hint="eastAsia"/>
          <w:sz w:val="28"/>
        </w:rPr>
      </w:pPr>
      <w:r w:rsidRPr="00F04419">
        <w:rPr>
          <w:rFonts w:ascii="仿宋" w:eastAsia="仿宋" w:hAnsi="仿宋" w:hint="eastAsia"/>
          <w:sz w:val="28"/>
        </w:rPr>
        <w:t>通过采取上述措施，企业可以更全面、系统地管理各类风险，提高对不确定性的应对能力，从而确保维生素项目的顺利进行和企业的可持续发展。</w:t>
      </w:r>
    </w:p>
    <w:p w:rsidR="00F04419" w:rsidP="00F04419">
      <w:pPr>
        <w:pStyle w:val="Heading2"/>
      </w:pPr>
      <w:bookmarkStart w:id="12" w:name="_Toc161460325"/>
      <w:r w:rsidRPr="00F04419">
        <w:t>(</w:t>
      </w:r>
      <w:r w:rsidRPr="00F04419">
        <w:t>三</w:t>
      </w:r>
      <w:r w:rsidRPr="00F04419">
        <w:t>)</w:t>
      </w:r>
      <w:r w:rsidRPr="00F04419">
        <w:t>、风险成本与风险管理的目标</w:t>
      </w:r>
      <w:bookmarkEnd w:id="12"/>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风险管理一直是任何维生素项目成功实施的关键因素之一。在维生素项目中，风险管理的目标是通过系统性的方法识别、评估和应对可能影响维生素项目目标的潜在风险。为了降低维生素项目失败的风险，提高维生素项目的成功率，维生素项目团队需要在整个维生素项目生命周期中采取一系列有效的风险管理措施。</w:t>
      </w:r>
    </w:p>
    <w:p w:rsidR="00F04419" w:rsidRPr="00F04419" w:rsidP="00F0441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04419">
        <w:rPr>
          <w:rFonts w:ascii="仿宋" w:eastAsia="仿宋" w:hAnsi="仿宋" w:hint="eastAsia"/>
          <w:sz w:val="28"/>
        </w:rPr>
        <w:t>风险成本作为风险管理的一个关键概念，在维生素项目中显得尤为重要。这指的是由于风险事件的发生可能导致的经济损失和其他负面影响所带来的费用。这些成本涵盖了直接和间接的损失，以及为了应对风险而采取的各种措施所产生的费用。考虑到维生素项目通常涉</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及大量资金投入，合理评估和控制风险成本对维生素项目的成功至关重要，直接影响维生素项目的资金流动和盈利能力。</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风险管理的目标之一是在维生素项目启动阶段就能预测和识别潜在风险。通过建立完善的风险识别和分析体系，维生素项目团队可以提前评估可能出现的风险，为维生素项目决策提供科学依据。评估和量化风险同样重要，通过对风险事件的发生概率和影响程度进行评估，可以为维生素项目制定合适的风险应对策略提供基础。将风险以数字形式量化有助于维生素项目管理者更好地理解整体风险影响，并作出相应决策。</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控制和减少风险是风险管理的核心目标。通过建立完善的风险控制体系，维生素项目团队能够制定详细的风险控制计划，并实施有效的措施，以降低维生素项目的风险水平，提高维生素项目的成功率。应对和处理风险同样重要，特别是在风险事件发生时，能够及时采取措施最大程度减少损失。</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监控和反馈风险是风险管理的最终目标。通过不断监控维生素项目的风险状态，及时反馈风险信息，维生素项目管理者能够做出及时决策，快速调整风险应对策略，确保维生素项目按计划进行。这有效地建立了维生素项目的风险监控和反馈机制，有助于维生素项目在变化的环境中保持灵活性和应变能力。</w:t>
      </w:r>
    </w:p>
    <w:p w:rsidR="00F04419" w:rsidP="00F0441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04419">
        <w:rPr>
          <w:rFonts w:ascii="仿宋" w:eastAsia="仿宋" w:hAnsi="仿宋" w:hint="eastAsia"/>
          <w:sz w:val="28"/>
        </w:rPr>
        <w:t>在维生素项目中，综合考虑风险成本和风险管理的各维生素项目标，维生素项目团队能够更好地应对不确定性，提高维生素项目的成功率。通过合理的风险管理，维生素项目可以更顺利、更有效地达成</w:t>
      </w:r>
    </w:p>
    <w:p w:rsidR="00F04419" w:rsidP="00F04419">
      <w:pPr>
        <w:ind w:firstLine="560" w:firstLineChars="200"/>
        <w:rPr>
          <w:rFonts w:ascii="仿宋" w:eastAsia="仿宋" w:hAnsi="仿宋" w:hint="eastAsia"/>
          <w:sz w:val="28"/>
        </w:rPr>
      </w:pPr>
      <w:r w:rsidRPr="00F04419">
        <w:rPr>
          <w:rFonts w:ascii="仿宋" w:eastAsia="仿宋" w:hAnsi="仿宋" w:hint="eastAsia"/>
          <w:sz w:val="28"/>
        </w:rPr>
        <w:t>预定的时间、成本和质量目标。</w:t>
      </w:r>
    </w:p>
    <w:p w:rsidR="00F04419" w:rsidP="00F04419">
      <w:pPr>
        <w:pStyle w:val="Heading2"/>
      </w:pPr>
      <w:bookmarkStart w:id="13" w:name="_Toc161460326"/>
      <w:r w:rsidRPr="00F04419">
        <w:t>(</w:t>
      </w:r>
      <w:r w:rsidRPr="00F04419">
        <w:t>四</w:t>
      </w:r>
      <w:r w:rsidRPr="00F04419">
        <w:t>)</w:t>
      </w:r>
      <w:r w:rsidRPr="00F04419">
        <w:t>、人力资本风险分析</w:t>
      </w:r>
      <w:bookmarkEnd w:id="13"/>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一、人力资本风险的界定与总览</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在维生素项目中，人力资本风险指的是由于不当的人力资源管理、员工素质欠缺或者员工频繁流动等因素引发的可能性风险。这些潜在的风险直接关系到企业的关键指标，如生产效率、产品质量以及维生素项目进展。人力资本风险分析的主要目的在于识别和评估这些风险，以帮助企业采取相应措施来降低或避免对维生素项目的不利影响。</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二、内部人力资本风险的深度分析</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1. 员工素质风险</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2. 员工流动风险</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高离职率和频繁流动可能带来维生素项目延误、生产线断档以及知识流失等问题。为了缓解这种风险，企业可通过建立健全的员工关系、提供发展空间和培训机会，增强员工的归属感和忠诚度。</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3. 管理能力风险</w:t>
      </w:r>
    </w:p>
    <w:p w:rsidR="00F04419" w:rsidRPr="00F04419" w:rsidP="00F0441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04419">
        <w:rPr>
          <w:rFonts w:ascii="仿宋" w:eastAsia="仿宋" w:hAnsi="仿宋" w:hint="eastAsia"/>
          <w:sz w:val="28"/>
        </w:rPr>
        <w:t>管理层在维生素项目过程中的决策、协调和沟通能力不足可能导致维生素项目进展缓慢、资源浪费以及团队合作不畅。为规避这一风险，企业需强化管理层的培训和能力提升，提高他们的领导力和组织</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能力。</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三、外部人力资本风险的综合分析</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1. 市场竞争风险</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2. 法律法规风险</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3. 技术变革风险</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F04419" w:rsidP="00F04419">
      <w:pPr>
        <w:ind w:firstLine="560" w:firstLineChars="200"/>
        <w:rPr>
          <w:rFonts w:ascii="仿宋" w:eastAsia="仿宋" w:hAnsi="仿宋" w:hint="eastAsia"/>
          <w:sz w:val="28"/>
        </w:rPr>
      </w:pPr>
      <w:r w:rsidRPr="00F04419">
        <w:rPr>
          <w:rFonts w:ascii="仿宋" w:eastAsia="仿宋" w:hAnsi="仿宋" w:hint="eastAsia"/>
          <w:sz w:val="28"/>
        </w:rPr>
        <w:t>通过全面分析内外部人力资本风险，企业能够识别潜在的问题因素，并采取相应措施来降低或避免这些风险对维生素项目的负面影响。科学合理的人力资本管理有助于提高生产效率、确保产品质量，并确保维生素项目的顺利推进。</w:t>
      </w:r>
    </w:p>
    <w:p w:rsidR="00F04419" w:rsidP="00F04419">
      <w:pPr>
        <w:pStyle w:val="Heading2"/>
      </w:pPr>
      <w:bookmarkStart w:id="14" w:name="_Toc161460327"/>
      <w:r w:rsidRPr="00F04419">
        <w:t>(</w:t>
      </w:r>
      <w:r w:rsidRPr="00F04419">
        <w:t>五</w:t>
      </w:r>
      <w:r w:rsidRPr="00F04419">
        <w:t>)</w:t>
      </w:r>
      <w:r w:rsidRPr="00F04419">
        <w:t>、风险识别</w:t>
      </w:r>
      <w:bookmarkEnd w:id="14"/>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 xml:space="preserve"> 1. 人才招聘与储备风险</w:t>
      </w:r>
    </w:p>
    <w:p w:rsidR="00F04419" w:rsidRPr="00F04419" w:rsidP="00F0441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04419">
        <w:rPr>
          <w:rFonts w:ascii="仿宋" w:eastAsia="仿宋" w:hAnsi="仿宋" w:hint="eastAsia"/>
          <w:sz w:val="28"/>
        </w:rPr>
        <w:t>在维生素项目进行中，人才招聘与储备是关键的环节。如果企业</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无法及时找到合适的人才填补空缺，可能导致维生素项目推进受阻，增加其他员工工作负担。建议企业建立健全的招聘渠道，同时进行人才储备，以确保在关键时刻能够迅速找到合适的替补人员。</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 xml:space="preserve"> 2. 培训与继续教育风险</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技术水平和市场需求的变化可能使员工的技能面临过时的风险。企业需要定期进行培训和继续教育，确保员工的专业知识与市场保持同步。忽视培训可能导致员工技能滞后，影响生产效率和维生素项目质量。</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 xml:space="preserve"> 3. 沟通与团队协作风险</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维生素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 xml:space="preserve"> 4. 福利与激励风险</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 xml:space="preserve"> 5. 外部劳动力市场风险</w:t>
      </w:r>
    </w:p>
    <w:p w:rsidR="00F04419" w:rsidRPr="00F04419" w:rsidP="00F0441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04419">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部劳动力市场风险。</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风险识别的建议与对策</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 xml:space="preserve"> 1. 建立健全的招聘渠道与人才储备计划</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 xml:space="preserve"> 2. 实施持续的培训与教育计划</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 xml:space="preserve"> 3. 加强沟通培训与团队建设</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 xml:space="preserve"> 4. 调整灵活的福利政策和激励机制</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5. 持续关注外部劳动力市场动态</w:t>
      </w:r>
    </w:p>
    <w:p w:rsidR="00F04419" w:rsidRPr="00F04419" w:rsidP="00F04419">
      <w:pPr>
        <w:ind w:firstLine="560" w:firstLineChars="200"/>
        <w:rPr>
          <w:rFonts w:ascii="仿宋" w:eastAsia="仿宋" w:hAnsi="仿宋" w:hint="eastAsia"/>
          <w:sz w:val="28"/>
        </w:rPr>
      </w:pPr>
      <w:r w:rsidRPr="00F04419">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w:t>
      </w:r>
      <w:r w:rsidRPr="00F04419">
        <w:rPr>
          <w:rFonts w:ascii="仿宋" w:eastAsia="仿宋" w:hAnsi="仿宋" w:hint="eastAsia"/>
          <w:sz w:val="28"/>
        </w:rPr>
        <w:br/>
      </w:r>
      <w:r w:rsidRPr="00F04419">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https://d.book118.com/088034131071006046</w:t>
        </w:r>
      </w:hyperlink>
    </w:p>
    <w:p w:rsidR="00F04419" w:rsidRPr="00F04419" w:rsidP="00F04419">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441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0441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441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0441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441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0441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441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0441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441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0441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441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F0441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441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0441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441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0441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441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F0441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441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0441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441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F0441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441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F0441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441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F0441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4419">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04419">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4419">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F04419">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4419">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04419">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4419">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F04419">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4419">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F04419">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4419">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F04419">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4419">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F04419">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4419">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F04419">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4419">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F04419">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4419">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F04419">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4419">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F04419">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4419">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P="00A41F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F04419">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RPr="00F04419" w:rsidP="00F04419">
    <w:pPr>
      <w:pStyle w:val="Header"/>
      <w:rPr>
        <w:rFonts w:ascii="仿宋" w:eastAsia="仿宋" w:hAnsi="仿宋"/>
      </w:rPr>
    </w:pPr>
    <w:r w:rsidRPr="00F04419">
      <w:rPr>
        <w:rFonts w:ascii="仿宋" w:eastAsia="仿宋" w:hAnsi="仿宋" w:hint="eastAsia"/>
      </w:rPr>
      <w:t>维生素项目投资分析报告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RPr="00F04419" w:rsidP="00F04419">
    <w:pPr>
      <w:pStyle w:val="Header"/>
      <w:rPr>
        <w:rFonts w:ascii="仿宋" w:eastAsia="仿宋" w:hAnsi="仿宋"/>
      </w:rPr>
    </w:pPr>
    <w:r w:rsidRPr="00F04419">
      <w:rPr>
        <w:rFonts w:ascii="仿宋" w:eastAsia="仿宋" w:hAnsi="仿宋" w:hint="eastAsia"/>
      </w:rPr>
      <w:t>维生素项目投资分析报告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RPr="00F04419" w:rsidP="00F04419">
    <w:pPr>
      <w:pStyle w:val="Header"/>
      <w:rPr>
        <w:rFonts w:ascii="仿宋" w:eastAsia="仿宋" w:hAnsi="仿宋"/>
      </w:rPr>
    </w:pPr>
    <w:r w:rsidRPr="00F04419">
      <w:rPr>
        <w:rFonts w:ascii="仿宋" w:eastAsia="仿宋" w:hAnsi="仿宋" w:hint="eastAsia"/>
      </w:rPr>
      <w:t>维生素项目投资分析报告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RPr="00F04419" w:rsidP="00F04419">
    <w:pPr>
      <w:pStyle w:val="Header"/>
      <w:rPr>
        <w:rFonts w:ascii="仿宋" w:eastAsia="仿宋" w:hAnsi="仿宋"/>
      </w:rPr>
    </w:pPr>
    <w:r w:rsidRPr="00F04419">
      <w:rPr>
        <w:rFonts w:ascii="仿宋" w:eastAsia="仿宋" w:hAnsi="仿宋" w:hint="eastAsia"/>
      </w:rPr>
      <w:t>维生素项目投资分析报告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RPr="00F04419" w:rsidP="00F04419">
    <w:pPr>
      <w:pStyle w:val="Header"/>
      <w:rPr>
        <w:rFonts w:ascii="仿宋" w:eastAsia="仿宋" w:hAnsi="仿宋"/>
      </w:rPr>
    </w:pPr>
    <w:r w:rsidRPr="00F04419">
      <w:rPr>
        <w:rFonts w:ascii="仿宋" w:eastAsia="仿宋" w:hAnsi="仿宋" w:hint="eastAsia"/>
      </w:rPr>
      <w:t>维生素项目投资分析报告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RPr="00F04419" w:rsidP="00F04419">
    <w:pPr>
      <w:pStyle w:val="Header"/>
      <w:rPr>
        <w:rFonts w:ascii="仿宋" w:eastAsia="仿宋" w:hAnsi="仿宋"/>
      </w:rPr>
    </w:pPr>
    <w:r w:rsidRPr="00F04419">
      <w:rPr>
        <w:rFonts w:ascii="仿宋" w:eastAsia="仿宋" w:hAnsi="仿宋" w:hint="eastAsia"/>
      </w:rPr>
      <w:t>维生素项目投资分析报告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RPr="00F04419" w:rsidP="00F04419">
    <w:pPr>
      <w:pStyle w:val="Header"/>
      <w:rPr>
        <w:rFonts w:ascii="仿宋" w:eastAsia="仿宋" w:hAnsi="仿宋"/>
      </w:rPr>
    </w:pPr>
    <w:r w:rsidRPr="00F04419">
      <w:rPr>
        <w:rFonts w:ascii="仿宋" w:eastAsia="仿宋" w:hAnsi="仿宋" w:hint="eastAsia"/>
      </w:rPr>
      <w:t>维生素项目投资分析报告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RPr="00F04419" w:rsidP="00F04419">
    <w:pPr>
      <w:pStyle w:val="Header"/>
      <w:rPr>
        <w:rFonts w:ascii="仿宋" w:eastAsia="仿宋" w:hAnsi="仿宋"/>
      </w:rPr>
    </w:pPr>
    <w:r w:rsidRPr="00F04419">
      <w:rPr>
        <w:rFonts w:ascii="仿宋" w:eastAsia="仿宋" w:hAnsi="仿宋" w:hint="eastAsia"/>
      </w:rPr>
      <w:t>维生素项目投资分析报告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RPr="00F04419" w:rsidP="00F04419">
    <w:pPr>
      <w:pStyle w:val="Header"/>
      <w:rPr>
        <w:rFonts w:ascii="仿宋" w:eastAsia="仿宋" w:hAnsi="仿宋"/>
      </w:rPr>
    </w:pPr>
    <w:r w:rsidRPr="00F04419">
      <w:rPr>
        <w:rFonts w:ascii="仿宋" w:eastAsia="仿宋" w:hAnsi="仿宋" w:hint="eastAsia"/>
      </w:rPr>
      <w:t>维生素项目投资分析报告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RPr="00F04419" w:rsidP="00F04419">
    <w:pPr>
      <w:pStyle w:val="Header"/>
      <w:rPr>
        <w:rFonts w:ascii="仿宋" w:eastAsia="仿宋" w:hAnsi="仿宋"/>
      </w:rPr>
    </w:pPr>
    <w:r w:rsidRPr="00F04419">
      <w:rPr>
        <w:rFonts w:ascii="仿宋" w:eastAsia="仿宋" w:hAnsi="仿宋" w:hint="eastAsia"/>
      </w:rPr>
      <w:t>维生素项目投资分析报告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RPr="00F04419" w:rsidP="00F04419">
    <w:pPr>
      <w:pStyle w:val="Header"/>
      <w:rPr>
        <w:rFonts w:ascii="仿宋" w:eastAsia="仿宋" w:hAnsi="仿宋"/>
      </w:rPr>
    </w:pPr>
    <w:r w:rsidRPr="00F04419">
      <w:rPr>
        <w:rFonts w:ascii="仿宋" w:eastAsia="仿宋" w:hAnsi="仿宋" w:hint="eastAsia"/>
      </w:rPr>
      <w:t>维生素项目投资分析报告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RPr="00F04419" w:rsidP="00F04419">
    <w:pPr>
      <w:pStyle w:val="Header"/>
      <w:rPr>
        <w:rFonts w:ascii="仿宋" w:eastAsia="仿宋" w:hAnsi="仿宋"/>
      </w:rPr>
    </w:pPr>
    <w:r w:rsidRPr="00F04419">
      <w:rPr>
        <w:rFonts w:ascii="仿宋" w:eastAsia="仿宋" w:hAnsi="仿宋" w:hint="eastAsia"/>
      </w:rPr>
      <w:t>维生素项目投资分析报告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RPr="00F04419" w:rsidP="00F04419">
    <w:pPr>
      <w:pStyle w:val="Header"/>
      <w:rPr>
        <w:rFonts w:ascii="仿宋" w:eastAsia="仿宋" w:hAnsi="仿宋"/>
      </w:rPr>
    </w:pPr>
    <w:r w:rsidRPr="00F04419">
      <w:rPr>
        <w:rFonts w:ascii="仿宋" w:eastAsia="仿宋" w:hAnsi="仿宋" w:hint="eastAsia"/>
      </w:rPr>
      <w:t>维生素项目投资分析报告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RPr="00F04419" w:rsidP="00F04419">
    <w:pPr>
      <w:pStyle w:val="Header"/>
      <w:rPr>
        <w:rFonts w:ascii="仿宋" w:eastAsia="仿宋" w:hAnsi="仿宋"/>
      </w:rPr>
    </w:pPr>
    <w:r w:rsidRPr="00F04419">
      <w:rPr>
        <w:rFonts w:ascii="仿宋" w:eastAsia="仿宋" w:hAnsi="仿宋" w:hint="eastAsia"/>
      </w:rPr>
      <w:t>维生素项目投资分析报告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RPr="00F04419" w:rsidP="00F04419">
    <w:pPr>
      <w:pStyle w:val="Header"/>
      <w:rPr>
        <w:rFonts w:ascii="仿宋" w:eastAsia="仿宋" w:hAnsi="仿宋"/>
      </w:rPr>
    </w:pPr>
    <w:r w:rsidRPr="00F04419">
      <w:rPr>
        <w:rFonts w:ascii="仿宋" w:eastAsia="仿宋" w:hAnsi="仿宋" w:hint="eastAsia"/>
      </w:rPr>
      <w:t>维生素项目投资分析报告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RPr="00F04419" w:rsidP="00F04419">
    <w:pPr>
      <w:pStyle w:val="Header"/>
      <w:rPr>
        <w:rFonts w:ascii="仿宋" w:eastAsia="仿宋" w:hAnsi="仿宋"/>
      </w:rPr>
    </w:pPr>
    <w:r w:rsidRPr="00F04419">
      <w:rPr>
        <w:rFonts w:ascii="仿宋" w:eastAsia="仿宋" w:hAnsi="仿宋" w:hint="eastAsia"/>
      </w:rPr>
      <w:t>维生素项目投资分析报告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RPr="00F04419" w:rsidP="00F04419">
    <w:pPr>
      <w:pStyle w:val="Header"/>
      <w:rPr>
        <w:rFonts w:ascii="仿宋" w:eastAsia="仿宋" w:hAnsi="仿宋"/>
      </w:rPr>
    </w:pPr>
    <w:r w:rsidRPr="00F04419">
      <w:rPr>
        <w:rFonts w:ascii="仿宋" w:eastAsia="仿宋" w:hAnsi="仿宋" w:hint="eastAsia"/>
      </w:rPr>
      <w:t>维生素项目投资分析报告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RPr="00F04419" w:rsidP="00F04419">
    <w:pPr>
      <w:pStyle w:val="Header"/>
      <w:rPr>
        <w:rFonts w:ascii="仿宋" w:eastAsia="仿宋" w:hAnsi="仿宋"/>
      </w:rPr>
    </w:pPr>
    <w:r w:rsidRPr="00F04419">
      <w:rPr>
        <w:rFonts w:ascii="仿宋" w:eastAsia="仿宋" w:hAnsi="仿宋" w:hint="eastAsia"/>
      </w:rPr>
      <w:t>维生素项目投资分析报告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RPr="00F04419" w:rsidP="00F04419">
    <w:pPr>
      <w:pStyle w:val="Header"/>
      <w:rPr>
        <w:rFonts w:ascii="仿宋" w:eastAsia="仿宋" w:hAnsi="仿宋"/>
      </w:rPr>
    </w:pPr>
    <w:r w:rsidRPr="00F04419">
      <w:rPr>
        <w:rFonts w:ascii="仿宋" w:eastAsia="仿宋" w:hAnsi="仿宋" w:hint="eastAsia"/>
      </w:rPr>
      <w:t>维生素项目投资分析报告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RPr="00F04419" w:rsidP="00F04419">
    <w:pPr>
      <w:pStyle w:val="Header"/>
      <w:rPr>
        <w:rFonts w:ascii="仿宋" w:eastAsia="仿宋" w:hAnsi="仿宋"/>
      </w:rPr>
    </w:pPr>
    <w:r w:rsidRPr="00F04419">
      <w:rPr>
        <w:rFonts w:ascii="仿宋" w:eastAsia="仿宋" w:hAnsi="仿宋" w:hint="eastAsia"/>
      </w:rPr>
      <w:t>维生素项目投资分析报告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RPr="00F04419" w:rsidP="00F04419">
    <w:pPr>
      <w:pStyle w:val="Header"/>
      <w:rPr>
        <w:rFonts w:ascii="仿宋" w:eastAsia="仿宋" w:hAnsi="仿宋"/>
      </w:rPr>
    </w:pPr>
    <w:r w:rsidRPr="00F04419">
      <w:rPr>
        <w:rFonts w:ascii="仿宋" w:eastAsia="仿宋" w:hAnsi="仿宋" w:hint="eastAsia"/>
      </w:rPr>
      <w:t>维生素项目投资分析报告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RPr="00F04419" w:rsidP="00F04419">
    <w:pPr>
      <w:pStyle w:val="Header"/>
      <w:rPr>
        <w:rFonts w:ascii="仿宋" w:eastAsia="仿宋" w:hAnsi="仿宋"/>
      </w:rPr>
    </w:pPr>
    <w:r w:rsidRPr="00F04419">
      <w:rPr>
        <w:rFonts w:ascii="仿宋" w:eastAsia="仿宋" w:hAnsi="仿宋" w:hint="eastAsia"/>
      </w:rPr>
      <w:t>维生素项目投资分析报告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RPr="00F04419" w:rsidP="00F04419">
    <w:pPr>
      <w:pStyle w:val="Header"/>
      <w:rPr>
        <w:rFonts w:ascii="仿宋" w:eastAsia="仿宋" w:hAnsi="仿宋"/>
      </w:rPr>
    </w:pPr>
    <w:r w:rsidRPr="00F04419">
      <w:rPr>
        <w:rFonts w:ascii="仿宋" w:eastAsia="仿宋" w:hAnsi="仿宋" w:hint="eastAsia"/>
      </w:rPr>
      <w:t>维生素项目投资分析报告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RPr="00F04419" w:rsidP="00F04419">
    <w:pPr>
      <w:pStyle w:val="Header"/>
      <w:rPr>
        <w:rFonts w:ascii="仿宋" w:eastAsia="仿宋" w:hAnsi="仿宋"/>
      </w:rPr>
    </w:pPr>
    <w:r w:rsidRPr="00F04419">
      <w:rPr>
        <w:rFonts w:ascii="仿宋" w:eastAsia="仿宋" w:hAnsi="仿宋" w:hint="eastAsia"/>
      </w:rPr>
      <w:t>维生素项目投资分析报告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rsidRPr="00F04419" w:rsidP="00F04419">
    <w:pPr>
      <w:pStyle w:val="Header"/>
      <w:rPr>
        <w:rFonts w:ascii="仿宋" w:eastAsia="仿宋" w:hAnsi="仿宋"/>
      </w:rPr>
    </w:pPr>
    <w:r w:rsidRPr="00F04419">
      <w:rPr>
        <w:rFonts w:ascii="仿宋" w:eastAsia="仿宋" w:hAnsi="仿宋" w:hint="eastAsia"/>
      </w:rPr>
      <w:t>维生素项目投资分析报告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441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4419"/>
    <w:rsid w:val="00883E19"/>
    <w:rsid w:val="009B05B4"/>
    <w:rsid w:val="00A41FA5"/>
    <w:rsid w:val="00E366F8"/>
    <w:rsid w:val="00F044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0441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0441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04419"/>
    <w:rPr>
      <w:b/>
      <w:bCs/>
      <w:kern w:val="44"/>
      <w:sz w:val="44"/>
      <w:szCs w:val="44"/>
    </w:rPr>
  </w:style>
  <w:style w:type="character" w:customStyle="1" w:styleId="2Char">
    <w:name w:val="标题 2 Char"/>
    <w:basedOn w:val="DefaultParagraphFont"/>
    <w:link w:val="Heading2"/>
    <w:uiPriority w:val="9"/>
    <w:rsid w:val="00F04419"/>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F0441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F04419"/>
    <w:rPr>
      <w:sz w:val="18"/>
      <w:szCs w:val="18"/>
    </w:rPr>
  </w:style>
  <w:style w:type="paragraph" w:styleId="Footer">
    <w:name w:val="footer"/>
    <w:basedOn w:val="Normal"/>
    <w:link w:val="Char0"/>
    <w:uiPriority w:val="99"/>
    <w:unhideWhenUsed/>
    <w:rsid w:val="00F0441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F04419"/>
    <w:rPr>
      <w:sz w:val="18"/>
      <w:szCs w:val="18"/>
    </w:rPr>
  </w:style>
  <w:style w:type="character" w:styleId="PageNumber">
    <w:name w:val="page number"/>
    <w:basedOn w:val="DefaultParagraphFont"/>
    <w:uiPriority w:val="99"/>
    <w:semiHidden/>
    <w:unhideWhenUsed/>
    <w:rsid w:val="00F04419"/>
  </w:style>
  <w:style w:type="paragraph" w:styleId="TOC1">
    <w:name w:val="toc 1"/>
    <w:basedOn w:val="Normal"/>
    <w:next w:val="Normal"/>
    <w:autoRedefine/>
    <w:uiPriority w:val="39"/>
    <w:unhideWhenUsed/>
    <w:rsid w:val="00F04419"/>
  </w:style>
  <w:style w:type="paragraph" w:styleId="TOC2">
    <w:name w:val="toc 2"/>
    <w:basedOn w:val="Normal"/>
    <w:next w:val="Normal"/>
    <w:autoRedefine/>
    <w:uiPriority w:val="39"/>
    <w:unhideWhenUsed/>
    <w:rsid w:val="00F0441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88034131071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6722</Words>
  <Characters>38317</Characters>
  <Application>Microsoft Office Word</Application>
  <DocSecurity>0</DocSecurity>
  <Lines>319</Lines>
  <Paragraphs>89</Paragraphs>
  <ScaleCrop>false</ScaleCrop>
  <Company>Microsoft</Company>
  <LinksUpToDate>false</LinksUpToDate>
  <CharactersWithSpaces>44950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2024-03-15T21:44:00Z</dcterms:created>
  <dcterms:modified xsi:type="dcterms:W3CDTF">2024-03-15T21:44:00Z</dcterms:modified>
</cp:coreProperties>
</file>