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0" w:after="0" w:line="395" w:lineRule="exact"/>
      </w:pPr>
      <w:bookmarkStart w:id="0" w:name="1"/>
      <w:bookmarkEnd w:id="0"/>
    </w:p>
    <w:p>
      <w:pPr>
        <w:widowControl/>
        <w:jc w:val="left"/>
        <w:sectPr>
          <w:type w:val="continuous"/>
          <w:pgSz w:w="11906" w:h="16839"/>
          <w:pgMar w:top="180" w:right="399" w:bottom="0" w:left="759" w:header="0" w:footer="0" w:gutter="0"/>
          <w:cols w:num="1" w:space="720"/>
          <w:docGrid w:type="lines" w:linePitch="312" w:charSpace="0"/>
        </w:sectPr>
      </w:pPr>
    </w:p>
    <w:p>
      <w:pPr>
        <w:spacing w:before="0" w:after="0" w:line="234" w:lineRule="exact"/>
        <w:ind w:left="545" w:firstLine="67"/>
        <w:jc w:val="lef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rId8" o:spid="_x0000_s1025" type="#_x0000_t75" style="width:48pt;height:37pt;margin-top:68pt;margin-left:257pt;mso-height-relative:page;mso-position-horizontal-relative:page;mso-position-vertical-relative:page;mso-width-relative:page;position:absolute;z-index:-251657216" coordsize="21600,21600" filled="f">
            <v:imagedata r:id="rId5" o:title=""/>
            <o:lock v:ext="edit" aspectratio="t"/>
          </v:shape>
        </w:pict>
      </w:r>
      <w:bookmarkStart w:id="1" w:name="_GoBack"/>
      <w:bookmarkEnd w:id="1"/>
      <w: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WS_polygon90" o:spid="_x0000_s1026" type="#_x0000_t12" style="width:482.9pt;height:1.75pt;margin-top:212.15pt;margin-left:70.4pt;mso-height-relative:page;mso-position-horizontal-relative:page;mso-position-vertical-relative:page;mso-width-relative:page;position:absolute;z-index:251658240" coordsize="21600,21600" stroked="t" strokecolor="black">
            <v:fill opacity="0"/>
            <v:stroke joinstyle="miter"/>
          </v:shape>
        </w:pict>
      </w:r>
      <w:r>
        <w:rPr>
          <w:rFonts w:ascii="Times New Roman" w:hAnsi="Times New Roman" w:cs="Times New Roman"/>
          <w:color w:val="000000"/>
          <w:spacing w:val="0"/>
          <w:w w:val="100"/>
          <w:position w:val="0"/>
          <w:sz w:val="21"/>
          <w:u w:val="none"/>
        </w:rPr>
        <w:t>ICS</w:t>
      </w:r>
      <w:r>
        <w:rPr>
          <w:rFonts w:ascii="Calibri" w:hAnsi="Calibri" w:cs="Calibri"/>
          <w:color w:val="000000"/>
          <w:spacing w:val="0"/>
          <w:w w:val="380"/>
          <w:sz w:val="21"/>
          <w:u w:val="none"/>
        </w:rPr>
        <w:t> </w:t>
      </w:r>
      <w:r>
        <w:rPr>
          <w:rFonts w:ascii="黑体" w:hAnsi="黑体" w:cs="黑体"/>
          <w:color w:val="000000"/>
          <w:spacing w:val="0"/>
          <w:w w:val="100"/>
          <w:position w:val="0"/>
          <w:sz w:val="21"/>
          <w:u w:val="none"/>
        </w:rPr>
        <w:t>03.080</w:t>
      </w:r>
    </w:p>
    <w:p>
      <w:pPr>
        <w:spacing w:before="0" w:after="0" w:line="313" w:lineRule="exact"/>
        <w:ind w:left="545" w:firstLine="67"/>
        <w:jc w:val="left"/>
      </w:pPr>
      <w:r>
        <w:rPr>
          <w:rFonts w:ascii="Times New Roman" w:hAnsi="Times New Roman" w:cs="Times New Roman"/>
          <w:color w:val="000000"/>
          <w:spacing w:val="0"/>
          <w:w w:val="100"/>
          <w:position w:val="0"/>
          <w:sz w:val="21"/>
          <w:u w:val="none"/>
        </w:rPr>
        <w:t>CCS</w:t>
      </w:r>
      <w:r>
        <w:rPr>
          <w:rFonts w:ascii="Calibri" w:hAnsi="Calibri" w:cs="Calibri"/>
          <w:color w:val="000000"/>
          <w:spacing w:val="0"/>
          <w:w w:val="233"/>
          <w:sz w:val="21"/>
          <w:u w:val="none"/>
        </w:rPr>
        <w:t> </w:t>
      </w:r>
      <w:r>
        <w:rPr>
          <w:rFonts w:ascii="黑体" w:hAnsi="黑体" w:cs="黑体"/>
          <w:color w:val="000000"/>
          <w:spacing w:val="0"/>
          <w:w w:val="100"/>
          <w:position w:val="0"/>
          <w:sz w:val="21"/>
          <w:u w:val="none"/>
        </w:rPr>
        <w:t>A</w:t>
      </w:r>
      <w:r>
        <w:rPr>
          <w:rFonts w:ascii="Calibri" w:hAnsi="Calibri" w:cs="Calibri"/>
          <w:color w:val="000000"/>
          <w:spacing w:val="0"/>
          <w:w w:val="222"/>
          <w:sz w:val="21"/>
          <w:u w:val="none"/>
        </w:rPr>
        <w:t> </w:t>
      </w:r>
      <w:r>
        <w:rPr>
          <w:rFonts w:ascii="黑体" w:hAnsi="黑体" w:cs="黑体"/>
          <w:color w:val="000000"/>
          <w:spacing w:val="0"/>
          <w:w w:val="100"/>
          <w:position w:val="0"/>
          <w:sz w:val="21"/>
          <w:u w:val="none"/>
        </w:rPr>
        <w:t>12</w:t>
      </w:r>
    </w:p>
    <w:p>
      <w:pPr>
        <w:spacing w:before="0" w:after="0" w:line="240" w:lineRule="exact"/>
        <w:ind w:left="545" w:firstLine="67"/>
      </w:pPr>
    </w:p>
    <w:p>
      <w:pPr>
        <w:spacing w:before="0" w:after="0" w:line="921" w:lineRule="exact"/>
        <w:ind w:left="545" w:firstLine="4921"/>
        <w:jc w:val="left"/>
      </w:pPr>
      <w:r>
        <w:rPr>
          <w:rFonts w:ascii="Times New Roman" w:hAnsi="Times New Roman" w:cs="Times New Roman"/>
          <w:b/>
          <w:color w:val="000000"/>
          <w:spacing w:val="0"/>
          <w:w w:val="159"/>
          <w:position w:val="0"/>
          <w:sz w:val="96"/>
          <w:u w:val="none"/>
        </w:rPr>
        <w:t>HNIDA</w:t>
      </w:r>
    </w:p>
    <w:p>
      <w:pPr>
        <w:spacing w:before="0" w:after="0" w:line="539" w:lineRule="exact"/>
        <w:ind w:left="545" w:firstLine="0"/>
        <w:jc w:val="left"/>
      </w:pPr>
      <w:r>
        <w:rPr>
          <w:rFonts w:ascii="黑体" w:eastAsia="黑体" w:hAnsi="黑体" w:cs="黑体"/>
          <w:color w:val="000000"/>
          <w:spacing w:val="-1"/>
          <w:w w:val="100"/>
          <w:position w:val="0"/>
          <w:sz w:val="48"/>
          <w:u w:val="none"/>
        </w:rPr>
        <w:t>海</w:t>
      </w:r>
      <w:r>
        <w:rPr>
          <w:rFonts w:ascii="Calibri" w:hAnsi="Calibri" w:cs="Calibri"/>
          <w:color w:val="000000"/>
          <w:spacing w:val="0"/>
          <w:w w:val="261"/>
          <w:sz w:val="48"/>
          <w:u w:val="none"/>
        </w:rPr>
        <w:t> </w:t>
      </w:r>
      <w:r>
        <w:rPr>
          <w:rFonts w:ascii="黑体" w:eastAsia="黑体" w:hAnsi="黑体" w:cs="黑体"/>
          <w:color w:val="000000"/>
          <w:spacing w:val="-1"/>
          <w:w w:val="100"/>
          <w:position w:val="0"/>
          <w:sz w:val="48"/>
          <w:u w:val="none"/>
        </w:rPr>
        <w:t>南</w:t>
      </w:r>
      <w:r>
        <w:rPr>
          <w:rFonts w:ascii="Calibri" w:hAnsi="Calibri" w:cs="Calibri"/>
          <w:color w:val="000000"/>
          <w:spacing w:val="0"/>
          <w:w w:val="261"/>
          <w:sz w:val="48"/>
          <w:u w:val="none"/>
        </w:rPr>
        <w:t> </w:t>
      </w:r>
      <w:r>
        <w:rPr>
          <w:rFonts w:ascii="黑体" w:eastAsia="黑体" w:hAnsi="黑体" w:cs="黑体"/>
          <w:color w:val="000000"/>
          <w:spacing w:val="-1"/>
          <w:w w:val="100"/>
          <w:position w:val="0"/>
          <w:sz w:val="48"/>
          <w:u w:val="none"/>
        </w:rPr>
        <w:t>省</w:t>
      </w:r>
      <w:r>
        <w:rPr>
          <w:rFonts w:ascii="Calibri" w:hAnsi="Calibri" w:cs="Calibri"/>
          <w:color w:val="000000"/>
          <w:spacing w:val="0"/>
          <w:w w:val="261"/>
          <w:sz w:val="48"/>
          <w:u w:val="none"/>
        </w:rPr>
        <w:t> </w:t>
      </w:r>
      <w:r>
        <w:rPr>
          <w:rFonts w:ascii="黑体" w:eastAsia="黑体" w:hAnsi="黑体" w:cs="黑体"/>
          <w:color w:val="000000"/>
          <w:spacing w:val="-1"/>
          <w:w w:val="100"/>
          <w:position w:val="0"/>
          <w:sz w:val="48"/>
          <w:u w:val="none"/>
        </w:rPr>
        <w:t>室</w:t>
      </w:r>
      <w:r>
        <w:rPr>
          <w:rFonts w:ascii="Calibri" w:hAnsi="Calibri" w:cs="Calibri"/>
          <w:color w:val="000000"/>
          <w:spacing w:val="0"/>
          <w:w w:val="261"/>
          <w:sz w:val="48"/>
          <w:u w:val="none"/>
        </w:rPr>
        <w:t> </w:t>
      </w:r>
      <w:r>
        <w:rPr>
          <w:rFonts w:ascii="黑体" w:eastAsia="黑体" w:hAnsi="黑体" w:cs="黑体"/>
          <w:color w:val="000000"/>
          <w:spacing w:val="-1"/>
          <w:w w:val="100"/>
          <w:position w:val="0"/>
          <w:sz w:val="48"/>
          <w:u w:val="none"/>
        </w:rPr>
        <w:t>内</w:t>
      </w:r>
      <w:r>
        <w:rPr>
          <w:rFonts w:ascii="Calibri" w:hAnsi="Calibri" w:cs="Calibri"/>
          <w:color w:val="000000"/>
          <w:spacing w:val="0"/>
          <w:w w:val="261"/>
          <w:sz w:val="48"/>
          <w:u w:val="none"/>
        </w:rPr>
        <w:t> </w:t>
      </w:r>
      <w:r>
        <w:rPr>
          <w:rFonts w:ascii="黑体" w:eastAsia="黑体" w:hAnsi="黑体" w:cs="黑体"/>
          <w:color w:val="000000"/>
          <w:spacing w:val="-1"/>
          <w:w w:val="100"/>
          <w:position w:val="0"/>
          <w:sz w:val="48"/>
          <w:u w:val="none"/>
        </w:rPr>
        <w:t>装</w:t>
      </w:r>
      <w:r>
        <w:rPr>
          <w:rFonts w:ascii="Calibri" w:hAnsi="Calibri" w:cs="Calibri"/>
          <w:color w:val="000000"/>
          <w:spacing w:val="0"/>
          <w:w w:val="261"/>
          <w:sz w:val="48"/>
          <w:u w:val="none"/>
        </w:rPr>
        <w:t> </w:t>
      </w:r>
      <w:r>
        <w:rPr>
          <w:rFonts w:ascii="黑体" w:eastAsia="黑体" w:hAnsi="黑体" w:cs="黑体"/>
          <w:color w:val="000000"/>
          <w:spacing w:val="-1"/>
          <w:w w:val="100"/>
          <w:position w:val="0"/>
          <w:sz w:val="48"/>
          <w:u w:val="none"/>
        </w:rPr>
        <w:t>饰</w:t>
      </w:r>
      <w:r>
        <w:rPr>
          <w:rFonts w:ascii="Calibri" w:hAnsi="Calibri" w:cs="Calibri"/>
          <w:color w:val="000000"/>
          <w:spacing w:val="0"/>
          <w:w w:val="261"/>
          <w:sz w:val="48"/>
          <w:u w:val="none"/>
        </w:rPr>
        <w:t> </w:t>
      </w:r>
      <w:r>
        <w:rPr>
          <w:rFonts w:ascii="黑体" w:eastAsia="黑体" w:hAnsi="黑体" w:cs="黑体"/>
          <w:color w:val="000000"/>
          <w:spacing w:val="-1"/>
          <w:w w:val="100"/>
          <w:position w:val="0"/>
          <w:sz w:val="48"/>
          <w:u w:val="none"/>
        </w:rPr>
        <w:t>协</w:t>
      </w:r>
      <w:r>
        <w:rPr>
          <w:rFonts w:ascii="Calibri" w:hAnsi="Calibri" w:cs="Calibri"/>
          <w:color w:val="000000"/>
          <w:spacing w:val="0"/>
          <w:w w:val="261"/>
          <w:sz w:val="48"/>
          <w:u w:val="none"/>
        </w:rPr>
        <w:t> </w:t>
      </w:r>
      <w:r>
        <w:rPr>
          <w:rFonts w:ascii="黑体" w:eastAsia="黑体" w:hAnsi="黑体" w:cs="黑体"/>
          <w:color w:val="000000"/>
          <w:spacing w:val="-1"/>
          <w:w w:val="100"/>
          <w:position w:val="0"/>
          <w:sz w:val="48"/>
          <w:u w:val="none"/>
        </w:rPr>
        <w:t>会</w:t>
      </w:r>
      <w:r>
        <w:rPr>
          <w:rFonts w:ascii="Calibri" w:hAnsi="Calibri" w:cs="Calibri"/>
          <w:color w:val="000000"/>
          <w:spacing w:val="0"/>
          <w:w w:val="261"/>
          <w:sz w:val="48"/>
          <w:u w:val="none"/>
        </w:rPr>
        <w:t> </w:t>
      </w:r>
      <w:r>
        <w:rPr>
          <w:rFonts w:ascii="黑体" w:eastAsia="黑体" w:hAnsi="黑体" w:cs="黑体"/>
          <w:color w:val="000000"/>
          <w:spacing w:val="-1"/>
          <w:w w:val="100"/>
          <w:position w:val="0"/>
          <w:sz w:val="48"/>
          <w:u w:val="none"/>
        </w:rPr>
        <w:t>团</w:t>
      </w:r>
      <w:r>
        <w:rPr>
          <w:rFonts w:ascii="Calibri" w:hAnsi="Calibri" w:cs="Calibri"/>
          <w:color w:val="000000"/>
          <w:spacing w:val="0"/>
          <w:w w:val="261"/>
          <w:sz w:val="48"/>
          <w:u w:val="none"/>
        </w:rPr>
        <w:t> </w:t>
      </w:r>
      <w:r>
        <w:rPr>
          <w:rFonts w:ascii="黑体" w:eastAsia="黑体" w:hAnsi="黑体" w:cs="黑体"/>
          <w:color w:val="000000"/>
          <w:spacing w:val="-1"/>
          <w:w w:val="100"/>
          <w:position w:val="0"/>
          <w:sz w:val="48"/>
          <w:u w:val="none"/>
        </w:rPr>
        <w:t>体</w:t>
      </w:r>
      <w:r>
        <w:rPr>
          <w:rFonts w:ascii="Calibri" w:hAnsi="Calibri" w:cs="Calibri"/>
          <w:color w:val="000000"/>
          <w:spacing w:val="0"/>
          <w:w w:val="261"/>
          <w:sz w:val="48"/>
          <w:u w:val="none"/>
        </w:rPr>
        <w:t> </w:t>
      </w:r>
      <w:r>
        <w:rPr>
          <w:rFonts w:ascii="黑体" w:eastAsia="黑体" w:hAnsi="黑体" w:cs="黑体"/>
          <w:color w:val="000000"/>
          <w:spacing w:val="-1"/>
          <w:w w:val="100"/>
          <w:position w:val="0"/>
          <w:sz w:val="48"/>
          <w:u w:val="none"/>
        </w:rPr>
        <w:t>标</w:t>
      </w:r>
      <w:r>
        <w:rPr>
          <w:rFonts w:ascii="Calibri" w:hAnsi="Calibri" w:cs="Calibri"/>
          <w:color w:val="000000"/>
          <w:spacing w:val="0"/>
          <w:w w:val="261"/>
          <w:sz w:val="48"/>
          <w:u w:val="none"/>
        </w:rPr>
        <w:t> </w:t>
      </w:r>
      <w:r>
        <w:rPr>
          <w:rFonts w:ascii="黑体" w:eastAsia="黑体" w:hAnsi="黑体" w:cs="黑体"/>
          <w:color w:val="000000"/>
          <w:spacing w:val="-1"/>
          <w:w w:val="100"/>
          <w:position w:val="0"/>
          <w:sz w:val="48"/>
          <w:u w:val="none"/>
        </w:rPr>
        <w:t>准</w:t>
      </w:r>
    </w:p>
    <w:p>
      <w:pPr>
        <w:spacing w:before="0" w:after="0" w:line="447" w:lineRule="exact"/>
        <w:ind w:left="545" w:firstLine="0"/>
      </w:pPr>
    </w:p>
    <w:p>
      <w:pPr>
        <w:spacing w:before="0" w:after="0" w:line="281" w:lineRule="exact"/>
        <w:ind w:left="545" w:firstLine="7091"/>
        <w:jc w:val="left"/>
      </w:pPr>
      <w:r>
        <w:rPr>
          <w:rFonts w:ascii="黑体" w:hAnsi="黑体" w:cs="黑体"/>
          <w:color w:val="000000"/>
          <w:spacing w:val="0"/>
          <w:w w:val="100"/>
          <w:position w:val="0"/>
          <w:sz w:val="28"/>
          <w:u w:val="none"/>
        </w:rPr>
        <w:t>T/HNIDA</w:t>
      </w:r>
      <w:r>
        <w:rPr>
          <w:rFonts w:ascii="Calibri" w:hAnsi="Calibri" w:cs="Calibri"/>
          <w:color w:val="000000"/>
          <w:spacing w:val="0"/>
          <w:w w:val="223"/>
          <w:sz w:val="28"/>
          <w:u w:val="none"/>
        </w:rPr>
        <w:t> </w:t>
      </w:r>
      <w:r>
        <w:rPr>
          <w:rFonts w:ascii="黑体" w:hAnsi="黑体" w:cs="黑体"/>
          <w:color w:val="000000"/>
          <w:spacing w:val="0"/>
          <w:w w:val="100"/>
          <w:position w:val="0"/>
          <w:sz w:val="28"/>
          <w:u w:val="none"/>
        </w:rPr>
        <w:t>003—2023</w:t>
      </w:r>
    </w:p>
    <w:p>
      <w:pPr>
        <w:widowControl/>
        <w:jc w:val="left"/>
        <w:sectPr>
          <w:type w:val="continuous"/>
          <w:pgSz w:w="11906" w:h="16839"/>
          <w:pgMar w:top="180" w:right="399" w:bottom="0" w:left="759" w:header="0" w:footer="0" w:gutter="0"/>
          <w:pgNumType w:start="2"/>
          <w:cols w:num="1" w:space="708" w:equalWidth="0">
            <w:col w:w="10749" w:space="0"/>
          </w:cols>
          <w:docGrid w:type="lines" w:linePitch="312" w:charSpace="0"/>
        </w:sectPr>
      </w:pPr>
    </w:p>
    <w:p>
      <w:pPr>
        <w:spacing w:before="0" w:after="0" w:line="240" w:lineRule="exact"/>
        <w:ind w:left="545" w:firstLine="7091"/>
      </w:pPr>
    </w:p>
    <w:p>
      <w:pPr>
        <w:spacing w:before="0" w:after="0" w:line="240" w:lineRule="exact"/>
        <w:ind w:left="545" w:firstLine="7091"/>
      </w:pPr>
    </w:p>
    <w:p>
      <w:pPr>
        <w:spacing w:before="0" w:after="0" w:line="240" w:lineRule="exact"/>
        <w:ind w:left="545" w:firstLine="7091"/>
      </w:pPr>
    </w:p>
    <w:p>
      <w:pPr>
        <w:spacing w:before="0" w:after="0" w:line="240" w:lineRule="exact"/>
        <w:ind w:left="545" w:firstLine="7091"/>
      </w:pPr>
    </w:p>
    <w:p>
      <w:pPr>
        <w:spacing w:before="0" w:after="0" w:line="240" w:lineRule="exact"/>
        <w:ind w:left="545" w:firstLine="7091"/>
      </w:pPr>
    </w:p>
    <w:p>
      <w:pPr>
        <w:spacing w:before="0" w:after="0" w:line="240" w:lineRule="exact"/>
        <w:ind w:left="545" w:firstLine="7091"/>
      </w:pPr>
    </w:p>
    <w:p>
      <w:pPr>
        <w:spacing w:before="0" w:after="0" w:line="240" w:lineRule="exact"/>
        <w:ind w:left="545" w:firstLine="7091"/>
      </w:pPr>
    </w:p>
    <w:p>
      <w:pPr>
        <w:spacing w:before="0" w:after="0" w:line="240" w:lineRule="exact"/>
        <w:ind w:left="545" w:firstLine="7091"/>
      </w:pPr>
    </w:p>
    <w:p>
      <w:pPr>
        <w:spacing w:before="0" w:after="0" w:line="240" w:lineRule="exact"/>
        <w:ind w:left="545" w:firstLine="7091"/>
      </w:pPr>
    </w:p>
    <w:p>
      <w:pPr>
        <w:spacing w:before="0" w:after="0" w:line="240" w:lineRule="exact"/>
        <w:ind w:left="545" w:firstLine="7091"/>
      </w:pPr>
    </w:p>
    <w:p>
      <w:pPr>
        <w:spacing w:before="0" w:after="0" w:line="240" w:lineRule="exact"/>
        <w:ind w:left="545" w:firstLine="7091"/>
      </w:pPr>
    </w:p>
    <w:p>
      <w:pPr>
        <w:spacing w:before="0" w:after="0" w:line="332" w:lineRule="exact"/>
        <w:ind w:left="545" w:firstLine="7091"/>
      </w:pPr>
    </w:p>
    <w:p>
      <w:pPr>
        <w:widowControl/>
        <w:jc w:val="left"/>
        <w:sectPr>
          <w:type w:val="continuous"/>
          <w:pgSz w:w="11906" w:h="16839"/>
          <w:pgMar w:top="180" w:right="399" w:bottom="0" w:left="759" w:header="0" w:footer="0" w:gutter="0"/>
          <w:pgNumType w:start="3"/>
          <w:cols w:num="1" w:space="720"/>
          <w:docGrid w:type="lines" w:linePitch="312" w:charSpace="0"/>
        </w:sectPr>
      </w:pPr>
    </w:p>
    <w:p>
      <w:pPr>
        <w:spacing w:before="0" w:after="0" w:line="521" w:lineRule="exact"/>
        <w:ind w:left="1034" w:firstLine="804"/>
        <w:jc w:val="left"/>
      </w:pPr>
      <w:r>
        <w:rPr>
          <w:rFonts w:ascii="黑体" w:eastAsia="黑体" w:hAnsi="黑体" w:cs="黑体"/>
          <w:color w:val="000000"/>
          <w:spacing w:val="0"/>
          <w:w w:val="100"/>
          <w:position w:val="0"/>
          <w:sz w:val="52"/>
          <w:u w:val="none"/>
        </w:rPr>
        <w:t>室内装饰行业诚信体系评价规范</w:t>
      </w:r>
    </w:p>
    <w:p>
      <w:pPr>
        <w:spacing w:before="0" w:after="0" w:line="240" w:lineRule="exact"/>
        <w:ind w:left="1034" w:firstLine="804"/>
      </w:pPr>
    </w:p>
    <w:p>
      <w:pPr>
        <w:spacing w:before="0" w:after="0" w:line="240" w:lineRule="exact"/>
        <w:ind w:left="1034" w:firstLine="804"/>
      </w:pPr>
    </w:p>
    <w:p>
      <w:pPr>
        <w:spacing w:before="0" w:after="0" w:line="302" w:lineRule="exact"/>
        <w:ind w:left="1034" w:firstLine="0"/>
        <w:jc w:val="left"/>
      </w:pPr>
      <w:r>
        <w:rPr>
          <w:rFonts w:ascii="Times New Roman" w:hAnsi="Times New Roman" w:cs="Times New Roman"/>
          <w:color w:val="000000"/>
          <w:spacing w:val="0"/>
          <w:w w:val="100"/>
          <w:position w:val="0"/>
          <w:sz w:val="28"/>
          <w:u w:val="none"/>
        </w:rPr>
        <w:t>Specification</w:t>
      </w:r>
      <w:r>
        <w:rPr>
          <w:rFonts w:ascii="Calibri" w:hAnsi="Calibri" w:cs="Calibri"/>
          <w:color w:val="000000"/>
          <w:spacing w:val="8"/>
          <w:w w:val="100"/>
          <w:sz w:val="28"/>
          <w:u w:val="none"/>
        </w:rPr>
        <w:t> </w:t>
      </w:r>
      <w:r>
        <w:rPr>
          <w:rFonts w:ascii="Times New Roman" w:hAnsi="Times New Roman" w:cs="Times New Roman"/>
          <w:color w:val="000000"/>
          <w:spacing w:val="-1"/>
          <w:w w:val="100"/>
          <w:position w:val="0"/>
          <w:sz w:val="28"/>
          <w:u w:val="none"/>
        </w:rPr>
        <w:t>for</w:t>
      </w:r>
      <w:r>
        <w:rPr>
          <w:rFonts w:ascii="Calibri" w:hAnsi="Calibri" w:cs="Calibri"/>
          <w:color w:val="000000"/>
          <w:spacing w:val="3"/>
          <w:w w:val="100"/>
          <w:sz w:val="28"/>
          <w:u w:val="none"/>
        </w:rPr>
        <w:t> </w:t>
      </w:r>
      <w:r>
        <w:rPr>
          <w:rFonts w:ascii="Times New Roman" w:hAnsi="Times New Roman" w:cs="Times New Roman"/>
          <w:color w:val="000000"/>
          <w:spacing w:val="0"/>
          <w:w w:val="100"/>
          <w:position w:val="0"/>
          <w:sz w:val="28"/>
          <w:u w:val="none"/>
        </w:rPr>
        <w:t>the</w:t>
      </w:r>
      <w:r>
        <w:rPr>
          <w:rFonts w:ascii="Calibri" w:hAnsi="Calibri" w:cs="Calibri"/>
          <w:color w:val="000000"/>
          <w:spacing w:val="5"/>
          <w:w w:val="100"/>
          <w:sz w:val="28"/>
          <w:u w:val="none"/>
        </w:rPr>
        <w:t> </w:t>
      </w:r>
      <w:r>
        <w:rPr>
          <w:rFonts w:ascii="Times New Roman" w:hAnsi="Times New Roman" w:cs="Times New Roman"/>
          <w:color w:val="000000"/>
          <w:spacing w:val="-1"/>
          <w:w w:val="100"/>
          <w:position w:val="0"/>
          <w:sz w:val="28"/>
          <w:u w:val="none"/>
        </w:rPr>
        <w:t>interior</w:t>
      </w:r>
      <w:r>
        <w:rPr>
          <w:rFonts w:ascii="Calibri" w:hAnsi="Calibri" w:cs="Calibri"/>
          <w:color w:val="000000"/>
          <w:spacing w:val="5"/>
          <w:w w:val="100"/>
          <w:sz w:val="28"/>
          <w:u w:val="none"/>
        </w:rPr>
        <w:t> </w:t>
      </w:r>
      <w:r>
        <w:rPr>
          <w:rFonts w:ascii="Times New Roman" w:hAnsi="Times New Roman" w:cs="Times New Roman"/>
          <w:color w:val="000000"/>
          <w:spacing w:val="-1"/>
          <w:w w:val="100"/>
          <w:position w:val="0"/>
          <w:sz w:val="28"/>
          <w:u w:val="none"/>
        </w:rPr>
        <w:t>decoration</w:t>
      </w:r>
      <w:r>
        <w:rPr>
          <w:rFonts w:ascii="Calibri" w:hAnsi="Calibri" w:cs="Calibri"/>
          <w:color w:val="000000"/>
          <w:spacing w:val="3"/>
          <w:w w:val="100"/>
          <w:sz w:val="28"/>
          <w:u w:val="none"/>
        </w:rPr>
        <w:t> </w:t>
      </w:r>
      <w:r>
        <w:rPr>
          <w:rFonts w:ascii="Times New Roman" w:hAnsi="Times New Roman" w:cs="Times New Roman"/>
          <w:color w:val="000000"/>
          <w:spacing w:val="-1"/>
          <w:w w:val="100"/>
          <w:position w:val="0"/>
          <w:sz w:val="28"/>
          <w:u w:val="none"/>
        </w:rPr>
        <w:t>industry</w:t>
      </w:r>
      <w:r>
        <w:rPr>
          <w:rFonts w:ascii="Calibri" w:hAnsi="Calibri" w:cs="Calibri"/>
          <w:color w:val="000000"/>
          <w:spacing w:val="10"/>
          <w:w w:val="100"/>
          <w:sz w:val="28"/>
          <w:u w:val="none"/>
        </w:rPr>
        <w:t> </w:t>
      </w:r>
      <w:r>
        <w:rPr>
          <w:rFonts w:ascii="Times New Roman" w:hAnsi="Times New Roman" w:cs="Times New Roman"/>
          <w:color w:val="000000"/>
          <w:spacing w:val="0"/>
          <w:w w:val="100"/>
          <w:position w:val="0"/>
          <w:sz w:val="28"/>
          <w:u w:val="none"/>
        </w:rPr>
        <w:t>of</w:t>
      </w:r>
      <w:r>
        <w:rPr>
          <w:rFonts w:ascii="Calibri" w:hAnsi="Calibri" w:cs="Calibri"/>
          <w:color w:val="000000"/>
          <w:spacing w:val="5"/>
          <w:w w:val="100"/>
          <w:sz w:val="28"/>
          <w:u w:val="none"/>
        </w:rPr>
        <w:t> </w:t>
      </w:r>
      <w:r>
        <w:rPr>
          <w:rFonts w:ascii="Times New Roman" w:hAnsi="Times New Roman" w:cs="Times New Roman"/>
          <w:color w:val="000000"/>
          <w:spacing w:val="-1"/>
          <w:w w:val="100"/>
          <w:position w:val="0"/>
          <w:sz w:val="28"/>
          <w:u w:val="none"/>
        </w:rPr>
        <w:t>credit</w:t>
      </w:r>
      <w:r>
        <w:rPr>
          <w:rFonts w:ascii="Calibri" w:hAnsi="Calibri" w:cs="Calibri"/>
          <w:color w:val="000000"/>
          <w:spacing w:val="6"/>
          <w:w w:val="100"/>
          <w:sz w:val="28"/>
          <w:u w:val="none"/>
        </w:rPr>
        <w:t> </w:t>
      </w:r>
      <w:r>
        <w:rPr>
          <w:rFonts w:ascii="Times New Roman" w:hAnsi="Times New Roman" w:cs="Times New Roman"/>
          <w:color w:val="000000"/>
          <w:spacing w:val="0"/>
          <w:w w:val="100"/>
          <w:position w:val="0"/>
          <w:sz w:val="28"/>
          <w:u w:val="none"/>
        </w:rPr>
        <w:t>management</w:t>
      </w:r>
      <w:r>
        <w:rPr>
          <w:rFonts w:ascii="Calibri" w:hAnsi="Calibri" w:cs="Calibri"/>
          <w:color w:val="000000"/>
          <w:spacing w:val="6"/>
          <w:w w:val="100"/>
          <w:sz w:val="28"/>
          <w:u w:val="none"/>
        </w:rPr>
        <w:t> </w:t>
      </w:r>
      <w:r>
        <w:rPr>
          <w:rFonts w:ascii="Times New Roman" w:hAnsi="Times New Roman" w:cs="Times New Roman"/>
          <w:color w:val="000000"/>
          <w:spacing w:val="-1"/>
          <w:w w:val="100"/>
          <w:position w:val="0"/>
          <w:sz w:val="28"/>
          <w:u w:val="none"/>
        </w:rPr>
        <w:t>systems</w:t>
      </w:r>
    </w:p>
    <w:p>
      <w:pPr>
        <w:widowControl/>
        <w:jc w:val="left"/>
        <w:sectPr>
          <w:type w:val="continuous"/>
          <w:pgSz w:w="11906" w:h="16839"/>
          <w:pgMar w:top="180" w:right="399" w:bottom="0" w:left="759" w:header="0" w:footer="0" w:gutter="0"/>
          <w:pgNumType w:start="4"/>
          <w:cols w:num="1" w:space="708" w:equalWidth="0">
            <w:col w:w="10749" w:space="0"/>
          </w:cols>
          <w:docGrid w:type="lines" w:linePitch="312" w:charSpace="0"/>
        </w:sectPr>
      </w:pPr>
    </w:p>
    <w:p>
      <w:pPr>
        <w:spacing w:before="0" w:after="0" w:line="240" w:lineRule="exact"/>
        <w:ind w:left="1034" w:firstLine="0"/>
      </w:pPr>
    </w:p>
    <w:p>
      <w:pPr>
        <w:spacing w:before="0" w:after="0" w:line="240" w:lineRule="exact"/>
        <w:ind w:left="1034" w:firstLine="0"/>
      </w:pPr>
    </w:p>
    <w:p>
      <w:pPr>
        <w:spacing w:before="0" w:after="0" w:line="240" w:lineRule="exact"/>
        <w:ind w:left="1034" w:firstLine="0"/>
      </w:pPr>
    </w:p>
    <w:p>
      <w:pPr>
        <w:spacing w:before="0" w:after="0" w:line="240" w:lineRule="exact"/>
        <w:ind w:left="1034" w:firstLine="0"/>
      </w:pPr>
    </w:p>
    <w:p>
      <w:pPr>
        <w:spacing w:before="0" w:after="0" w:line="240" w:lineRule="exact"/>
        <w:ind w:left="1034" w:firstLine="0"/>
      </w:pPr>
    </w:p>
    <w:p>
      <w:pPr>
        <w:spacing w:before="0" w:after="0" w:line="240" w:lineRule="exact"/>
        <w:ind w:left="1034" w:firstLine="0"/>
      </w:pPr>
    </w:p>
    <w:p>
      <w:pPr>
        <w:spacing w:before="0" w:after="0" w:line="240" w:lineRule="exact"/>
        <w:ind w:left="1034" w:firstLine="0"/>
      </w:pPr>
    </w:p>
    <w:p>
      <w:pPr>
        <w:spacing w:before="0" w:after="0" w:line="240" w:lineRule="exact"/>
        <w:ind w:left="1034" w:firstLine="0"/>
      </w:pPr>
    </w:p>
    <w:p>
      <w:pPr>
        <w:spacing w:before="0" w:after="0" w:line="240" w:lineRule="exact"/>
        <w:ind w:left="1034" w:firstLine="0"/>
      </w:pPr>
    </w:p>
    <w:p>
      <w:pPr>
        <w:spacing w:before="0" w:after="0" w:line="240" w:lineRule="exact"/>
        <w:ind w:left="1034" w:firstLine="0"/>
      </w:pPr>
    </w:p>
    <w:p>
      <w:pPr>
        <w:spacing w:before="0" w:after="0" w:line="240" w:lineRule="exact"/>
        <w:ind w:left="1034" w:firstLine="0"/>
      </w:pPr>
    </w:p>
    <w:p>
      <w:pPr>
        <w:spacing w:before="0" w:after="0" w:line="240" w:lineRule="exact"/>
        <w:ind w:left="1034" w:firstLine="0"/>
      </w:pPr>
    </w:p>
    <w:p>
      <w:pPr>
        <w:spacing w:before="0" w:after="0" w:line="240" w:lineRule="exact"/>
        <w:ind w:left="1034" w:firstLine="0"/>
      </w:pPr>
    </w:p>
    <w:p>
      <w:pPr>
        <w:spacing w:before="0" w:after="0" w:line="240" w:lineRule="exact"/>
        <w:ind w:left="1034" w:firstLine="0"/>
      </w:pPr>
    </w:p>
    <w:p>
      <w:pPr>
        <w:spacing w:before="0" w:after="0" w:line="240" w:lineRule="exact"/>
        <w:ind w:left="1034" w:firstLine="0"/>
      </w:pPr>
    </w:p>
    <w:p>
      <w:pPr>
        <w:spacing w:before="0" w:after="0" w:line="240" w:lineRule="exact"/>
        <w:ind w:left="1034" w:firstLine="0"/>
      </w:pPr>
    </w:p>
    <w:p>
      <w:pPr>
        <w:spacing w:before="0" w:after="0" w:line="240" w:lineRule="exact"/>
        <w:ind w:left="1034" w:firstLine="0"/>
      </w:pPr>
    </w:p>
    <w:p>
      <w:pPr>
        <w:spacing w:before="0" w:after="0" w:line="240" w:lineRule="exact"/>
        <w:ind w:left="1034" w:firstLine="0"/>
      </w:pPr>
    </w:p>
    <w:p>
      <w:pPr>
        <w:spacing w:before="0" w:after="0" w:line="240" w:lineRule="exact"/>
        <w:ind w:left="1034" w:firstLine="0"/>
      </w:pPr>
    </w:p>
    <w:p>
      <w:pPr>
        <w:spacing w:before="0" w:after="0" w:line="240" w:lineRule="exact"/>
        <w:ind w:left="1034" w:firstLine="0"/>
      </w:pPr>
    </w:p>
    <w:p>
      <w:pPr>
        <w:spacing w:before="0" w:after="0" w:line="240" w:lineRule="exact"/>
        <w:ind w:left="1034" w:firstLine="0"/>
      </w:pPr>
    </w:p>
    <w:p>
      <w:pPr>
        <w:spacing w:before="0" w:after="0" w:line="240" w:lineRule="exact"/>
        <w:ind w:left="1034" w:firstLine="0"/>
      </w:pPr>
    </w:p>
    <w:p>
      <w:pPr>
        <w:spacing w:before="0" w:after="0" w:line="240" w:lineRule="exact"/>
        <w:ind w:left="1034" w:firstLine="0"/>
      </w:pPr>
    </w:p>
    <w:p>
      <w:pPr>
        <w:spacing w:before="0" w:after="0" w:line="240" w:lineRule="exact"/>
        <w:ind w:left="1034" w:firstLine="0"/>
      </w:pPr>
    </w:p>
    <w:p>
      <w:pPr>
        <w:spacing w:before="0" w:after="0" w:line="240" w:lineRule="exact"/>
        <w:ind w:left="1034" w:firstLine="0"/>
      </w:pPr>
    </w:p>
    <w:p>
      <w:pPr>
        <w:spacing w:before="0" w:after="0" w:line="395" w:lineRule="exact"/>
        <w:ind w:left="1034" w:firstLine="0"/>
      </w:pPr>
    </w:p>
    <w:p>
      <w:pPr>
        <w:widowControl/>
        <w:jc w:val="left"/>
        <w:sectPr>
          <w:type w:val="continuous"/>
          <w:pgSz w:w="11906" w:h="16839"/>
          <w:pgMar w:top="180" w:right="399" w:bottom="0" w:left="759" w:header="0" w:footer="0" w:gutter="0"/>
          <w:pgNumType w:start="5"/>
          <w:cols w:num="1" w:space="720"/>
          <w:docGrid w:type="lines" w:linePitch="312" w:charSpace="0"/>
        </w:sectPr>
      </w:pPr>
    </w:p>
    <w:p>
      <w:pPr>
        <w:tabs>
          <w:tab w:val="left" w:pos="8015"/>
        </w:tabs>
        <w:spacing w:before="0" w:after="0" w:line="281" w:lineRule="exact"/>
        <w:ind w:left="660" w:firstLine="0"/>
        <w:jc w:val="left"/>
      </w:pPr>
      <w:r>
        <w:rPr>
          <w:rFonts w:ascii="黑体" w:hAnsi="黑体" w:cs="黑体"/>
          <w:color w:val="000000"/>
          <w:spacing w:val="-20"/>
          <w:w w:val="100"/>
          <w:position w:val="0"/>
          <w:sz w:val="28"/>
          <w:u w:val="single"/>
        </w:rPr>
        <w:t>2023 - 11 - 30</w:t>
      </w:r>
      <w:r>
        <w:rPr>
          <w:rFonts w:ascii="Calibri" w:hAnsi="Calibri" w:cs="Calibri"/>
          <w:color w:val="000000"/>
          <w:spacing w:val="6"/>
          <w:w w:val="100"/>
          <w:sz w:val="28"/>
          <w:u w:val="single"/>
        </w:rPr>
        <w:t> </w:t>
      </w:r>
      <w:r>
        <w:rPr>
          <w:rFonts w:ascii="黑体" w:eastAsia="黑体" w:hAnsi="黑体" w:cs="黑体"/>
          <w:color w:val="000000"/>
          <w:spacing w:val="0"/>
          <w:w w:val="100"/>
          <w:position w:val="0"/>
          <w:sz w:val="28"/>
          <w:u w:val="single"/>
        </w:rPr>
        <w:t>发布</w:t>
      </w:r>
      <w:r>
        <w:rPr>
          <w:rFonts w:cs="Calibri"/>
          <w:color w:val="000000"/>
          <w:spacing w:val="0"/>
          <w:w w:val="100"/>
          <w:u w:val="single"/>
        </w:rPr>
        <w:tab/>
      </w:r>
      <w:r>
        <w:rPr>
          <w:rFonts w:ascii="黑体" w:hAnsi="黑体" w:cs="黑体"/>
          <w:color w:val="000000"/>
          <w:spacing w:val="-20"/>
          <w:w w:val="100"/>
          <w:position w:val="0"/>
          <w:sz w:val="28"/>
          <w:u w:val="single"/>
        </w:rPr>
        <w:t>2023 - 11 - 30</w:t>
      </w:r>
      <w:r>
        <w:rPr>
          <w:rFonts w:ascii="Calibri" w:hAnsi="Calibri" w:cs="Calibri"/>
          <w:color w:val="000000"/>
          <w:spacing w:val="6"/>
          <w:w w:val="100"/>
          <w:sz w:val="28"/>
          <w:u w:val="single"/>
        </w:rPr>
        <w:t> </w:t>
      </w:r>
      <w:r>
        <w:rPr>
          <w:rFonts w:ascii="黑体" w:eastAsia="黑体" w:hAnsi="黑体" w:cs="黑体"/>
          <w:color w:val="000000"/>
          <w:spacing w:val="0"/>
          <w:w w:val="100"/>
          <w:position w:val="0"/>
          <w:sz w:val="28"/>
          <w:u w:val="single"/>
        </w:rPr>
        <w:t>实施</w:t>
      </w:r>
    </w:p>
    <w:p>
      <w:pPr>
        <w:spacing w:before="0" w:after="0" w:line="240" w:lineRule="exact"/>
        <w:ind w:left="660" w:firstLine="0"/>
      </w:pPr>
    </w:p>
    <w:p>
      <w:pPr>
        <w:spacing w:before="0" w:after="0" w:line="240" w:lineRule="exact"/>
        <w:ind w:left="660" w:firstLine="0"/>
      </w:pPr>
    </w:p>
    <w:p>
      <w:pPr>
        <w:spacing w:before="0" w:after="0" w:line="240" w:lineRule="exact"/>
        <w:ind w:left="660" w:firstLine="0"/>
      </w:pPr>
    </w:p>
    <w:p>
      <w:pPr>
        <w:tabs>
          <w:tab w:val="left" w:pos="6515"/>
        </w:tabs>
        <w:spacing w:before="0" w:after="0" w:line="473" w:lineRule="exact"/>
        <w:ind w:left="660" w:firstLine="2773"/>
        <w:jc w:val="left"/>
      </w:pPr>
      <w:r>
        <w:rPr>
          <w:rFonts w:ascii="黑体" w:eastAsia="黑体" w:hAnsi="黑体" w:cs="黑体"/>
          <w:color w:val="000000"/>
          <w:spacing w:val="-1"/>
          <w:w w:val="100"/>
          <w:position w:val="0"/>
          <w:sz w:val="28"/>
          <w:u w:val="none"/>
        </w:rPr>
        <w:t>海南省室内装饰协会</w:t>
      </w:r>
      <w:r>
        <w:rPr>
          <w:rFonts w:cs="Calibri"/>
          <w:color w:val="000000"/>
          <w:spacing w:val="0"/>
          <w:w w:val="100"/>
          <w:u w:val="none"/>
        </w:rPr>
        <w:tab/>
      </w:r>
      <w:r>
        <w:rPr>
          <w:rFonts w:ascii="黑体" w:eastAsia="黑体" w:hAnsi="黑体" w:cs="黑体"/>
          <w:color w:val="000000"/>
          <w:spacing w:val="0"/>
          <w:w w:val="100"/>
          <w:position w:val="0"/>
          <w:sz w:val="28"/>
          <w:u w:val="none"/>
        </w:rPr>
        <w:t>发</w:t>
      </w:r>
      <w:r>
        <w:rPr>
          <w:rFonts w:ascii="Calibri" w:hAnsi="Calibri" w:cs="Calibri"/>
          <w:color w:val="000000"/>
          <w:spacing w:val="0"/>
          <w:w w:val="265"/>
          <w:sz w:val="28"/>
          <w:u w:val="none"/>
        </w:rPr>
        <w:t> </w:t>
      </w:r>
      <w:r>
        <w:rPr>
          <w:rFonts w:ascii="黑体" w:eastAsia="黑体" w:hAnsi="黑体" w:cs="黑体"/>
          <w:color w:val="000000"/>
          <w:spacing w:val="0"/>
          <w:w w:val="100"/>
          <w:position w:val="0"/>
          <w:sz w:val="28"/>
          <w:u w:val="none"/>
        </w:rPr>
        <w:t>布</w:t>
      </w:r>
    </w:p>
    <w:p>
      <w:pPr>
        <w:spacing w:before="0" w:after="0" w:line="240" w:lineRule="exact"/>
        <w:ind w:left="660" w:firstLine="2773"/>
      </w:pPr>
    </w:p>
    <w:p>
      <w:pPr>
        <w:spacing w:before="0" w:after="0" w:line="240" w:lineRule="exact"/>
        <w:ind w:left="660" w:firstLine="2773"/>
        <w:sectPr>
          <w:type w:val="continuous"/>
          <w:pgSz w:w="11906" w:h="16839"/>
          <w:pgMar w:top="180" w:right="399" w:bottom="0" w:left="759" w:header="0" w:footer="0" w:gutter="0"/>
          <w:pgNumType w:start="6"/>
          <w:cols w:num="1" w:space="708" w:equalWidth="0">
            <w:col w:w="10749" w:space="0"/>
          </w:cols>
          <w:docGrid w:type="lines" w:linePitch="312" w:charSpace="0"/>
        </w:sectPr>
      </w:pPr>
    </w:p>
    <w:p>
      <w:pPr>
        <w:spacing w:before="0" w:after="0" w:line="426" w:lineRule="exact"/>
        <w:ind w:left="660" w:firstLine="2794"/>
        <w:jc w:val="left"/>
        <w:rPr>
          <w:rFonts w:hint="eastAsia"/>
        </w:rPr>
      </w:pPr>
    </w:p>
    <w:p>
      <w:pPr>
        <w:widowControl/>
        <w:jc w:val="left"/>
        <w:sectPr>
          <w:type w:val="nextPage"/>
          <w:pgSz w:w="11906" w:h="16839"/>
          <w:pgMar w:top="180" w:right="399" w:bottom="0" w:left="759" w:header="0" w:footer="0" w:gutter="0"/>
          <w:pgNumType w:start="7"/>
          <w:cols w:num="1" w:space="708" w:equalWidth="0">
            <w:col w:w="10749" w:space="0"/>
          </w:cols>
          <w:titlePg w:val="0"/>
          <w:docGrid w:type="lines" w:linePitch="312" w:charSpace="0"/>
        </w:sectPr>
      </w:pPr>
    </w:p>
    <w:p>
      <w:pPr>
        <w:spacing w:before="0" w:after="0" w:line="240" w:lineRule="exact"/>
      </w:pPr>
      <w:bookmarkStart w:id="2" w:name="2"/>
      <w:bookmarkEnd w:id="2"/>
    </w:p>
    <w:p>
      <w:pPr>
        <w:spacing w:before="0" w:after="0" w:line="240" w:lineRule="exact"/>
      </w:pPr>
    </w:p>
    <w:p>
      <w:pPr>
        <w:spacing w:before="0" w:after="0" w:line="240" w:lineRule="exact"/>
      </w:pPr>
    </w:p>
    <w:p>
      <w:pPr>
        <w:spacing w:before="0" w:after="0" w:line="240" w:lineRule="exact"/>
      </w:pPr>
    </w:p>
    <w:p>
      <w:pPr>
        <w:spacing w:before="0" w:after="0" w:line="308" w:lineRule="exact"/>
      </w:pPr>
    </w:p>
    <w:p>
      <w:pPr>
        <w:widowControl/>
        <w:jc w:val="left"/>
        <w:sectPr>
          <w:type w:val="continuous"/>
          <w:pgSz w:w="11906" w:h="16838"/>
          <w:pgMar w:top="180" w:right="603" w:bottom="0" w:left="963" w:header="0" w:footer="0" w:gutter="0"/>
          <w:pgNumType w:start="8"/>
          <w:cols w:num="1" w:space="720"/>
          <w:docGrid w:type="lines" w:linePitch="312" w:charSpace="0"/>
        </w:sectPr>
      </w:pPr>
    </w:p>
    <w:p>
      <w:pPr>
        <w:spacing w:before="0" w:after="0" w:line="211" w:lineRule="exact"/>
        <w:ind w:left="456" w:firstLine="7571"/>
        <w:jc w:val="left"/>
      </w:pPr>
      <w:r>
        <w:pict>
          <v:shape id="WS_polygon7" o:spid="_x0000_s1027" type="#_x0000_t12" style="width:470.55pt;height:20.75pt;margin-top:141.35pt;margin-left:69.5pt;mso-height-relative:page;mso-position-horizontal-relative:page;mso-position-vertical-relative:page;mso-width-relative:page;position:absolute;z-index:-251656192" coordsize="21600,21600" fillcolor="white" stroked="f">
            <v:stroke joinstyle="miter"/>
          </v:shape>
        </w:pict>
      </w:r>
      <w:r>
        <w:rPr>
          <w:rFonts w:ascii="黑体" w:hAnsi="黑体" w:cs="黑体"/>
          <w:color w:val="000000"/>
          <w:spacing w:val="0"/>
          <w:w w:val="100"/>
          <w:position w:val="0"/>
          <w:sz w:val="21"/>
          <w:u w:val="none"/>
        </w:rPr>
        <w:t>T/HNIDA</w:t>
      </w:r>
      <w:r>
        <w:rPr>
          <w:rFonts w:ascii="Calibri" w:hAnsi="Calibri" w:cs="Calibri"/>
          <w:color w:val="000000"/>
          <w:spacing w:val="0"/>
          <w:w w:val="222"/>
          <w:sz w:val="21"/>
          <w:u w:val="none"/>
        </w:rPr>
        <w:t> </w:t>
      </w:r>
      <w:r>
        <w:rPr>
          <w:rFonts w:ascii="黑体" w:hAnsi="黑体" w:cs="黑体"/>
          <w:color w:val="000000"/>
          <w:spacing w:val="-1"/>
          <w:w w:val="100"/>
          <w:position w:val="0"/>
          <w:sz w:val="21"/>
          <w:u w:val="none"/>
        </w:rPr>
        <w:t>003</w:t>
      </w:r>
      <w:r>
        <w:rPr>
          <w:rFonts w:ascii="宋体" w:hAnsi="宋体" w:cs="宋体"/>
          <w:color w:val="000000"/>
          <w:spacing w:val="0"/>
          <w:w w:val="100"/>
          <w:position w:val="0"/>
          <w:sz w:val="21"/>
          <w:u w:val="none"/>
        </w:rPr>
        <w:t>—</w:t>
      </w:r>
      <w:r>
        <w:rPr>
          <w:rFonts w:ascii="黑体" w:hAnsi="黑体" w:cs="黑体"/>
          <w:color w:val="000000"/>
          <w:spacing w:val="0"/>
          <w:w w:val="100"/>
          <w:position w:val="0"/>
          <w:sz w:val="21"/>
          <w:u w:val="none"/>
        </w:rPr>
        <w:t>2023</w:t>
      </w:r>
    </w:p>
    <w:p>
      <w:pPr>
        <w:spacing w:before="0" w:after="0" w:line="240" w:lineRule="exact"/>
        <w:ind w:left="456" w:firstLine="7571"/>
      </w:pPr>
    </w:p>
    <w:p>
      <w:pPr>
        <w:spacing w:before="0" w:after="0" w:line="240" w:lineRule="exact"/>
        <w:ind w:left="456" w:firstLine="7571"/>
      </w:pPr>
    </w:p>
    <w:p>
      <w:pPr>
        <w:spacing w:before="0" w:after="0" w:line="240" w:lineRule="exact"/>
        <w:ind w:left="456" w:firstLine="7571"/>
      </w:pPr>
    </w:p>
    <w:p>
      <w:pPr>
        <w:spacing w:before="0" w:after="0" w:line="240" w:lineRule="exact"/>
        <w:ind w:left="456" w:firstLine="7571"/>
      </w:pPr>
    </w:p>
    <w:p>
      <w:pPr>
        <w:spacing w:before="0" w:after="0" w:line="240" w:lineRule="exact"/>
        <w:ind w:left="456" w:firstLine="7571"/>
      </w:pPr>
    </w:p>
    <w:p>
      <w:pPr>
        <w:tabs>
          <w:tab w:val="left" w:pos="5662"/>
        </w:tabs>
        <w:spacing w:before="0" w:after="0" w:line="335" w:lineRule="exact"/>
        <w:ind w:left="456" w:firstLine="4249"/>
        <w:jc w:val="left"/>
      </w:pPr>
      <w:r>
        <w:rPr>
          <w:rFonts w:ascii="黑体" w:eastAsia="黑体" w:hAnsi="黑体" w:cs="黑体"/>
          <w:color w:val="000000"/>
          <w:spacing w:val="-1"/>
          <w:w w:val="100"/>
          <w:position w:val="0"/>
          <w:sz w:val="32"/>
          <w:u w:val="none"/>
        </w:rPr>
        <w:t>前</w:t>
      </w:r>
      <w:r>
        <w:rPr>
          <w:rFonts w:cs="Calibri"/>
          <w:color w:val="000000"/>
          <w:spacing w:val="0"/>
          <w:w w:val="100"/>
          <w:u w:val="none"/>
        </w:rPr>
        <w:tab/>
      </w:r>
      <w:r>
        <w:rPr>
          <w:rFonts w:ascii="黑体" w:eastAsia="黑体" w:hAnsi="黑体" w:cs="黑体"/>
          <w:color w:val="000000"/>
          <w:spacing w:val="-1"/>
          <w:w w:val="100"/>
          <w:position w:val="0"/>
          <w:sz w:val="32"/>
          <w:u w:val="none"/>
        </w:rPr>
        <w:t>言</w:t>
      </w:r>
    </w:p>
    <w:p>
      <w:pPr>
        <w:spacing w:before="0" w:after="0" w:line="240" w:lineRule="exact"/>
        <w:ind w:left="456" w:firstLine="4249"/>
      </w:pPr>
    </w:p>
    <w:p>
      <w:pPr>
        <w:spacing w:before="0" w:after="0" w:line="240" w:lineRule="exact"/>
        <w:ind w:left="456" w:firstLine="4249"/>
      </w:pPr>
    </w:p>
    <w:p>
      <w:pPr>
        <w:spacing w:before="0" w:after="0" w:line="342" w:lineRule="exact"/>
        <w:ind w:left="456" w:firstLine="420"/>
        <w:jc w:val="left"/>
      </w:pPr>
      <w:r>
        <w:rPr>
          <w:rFonts w:ascii="宋体" w:eastAsia="宋体" w:hAnsi="宋体" w:cs="宋体"/>
          <w:color w:val="000000"/>
          <w:spacing w:val="0"/>
          <w:w w:val="100"/>
          <w:position w:val="0"/>
          <w:sz w:val="21"/>
          <w:u w:val="none"/>
        </w:rPr>
        <w:t>本文件按照</w:t>
      </w:r>
      <w:r>
        <w:rPr>
          <w:rFonts w:ascii="宋体" w:hAnsi="宋体" w:cs="宋体"/>
          <w:color w:val="000000"/>
          <w:spacing w:val="0"/>
          <w:w w:val="100"/>
          <w:position w:val="0"/>
          <w:sz w:val="21"/>
          <w:u w:val="none"/>
        </w:rPr>
        <w:t>GB/T</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1.1—2020《标准化工作导则</w:t>
      </w:r>
      <w:r>
        <w:rPr>
          <w:rFonts w:ascii="Calibri" w:hAnsi="Calibri" w:cs="Calibri"/>
          <w:color w:val="000000"/>
          <w:spacing w:val="0"/>
          <w:w w:val="197"/>
          <w:sz w:val="24"/>
          <w:u w:val="none"/>
        </w:rPr>
        <w:t>  </w:t>
      </w:r>
      <w:r>
        <w:rPr>
          <w:rFonts w:ascii="宋体" w:eastAsia="宋体" w:hAnsi="宋体" w:cs="宋体"/>
          <w:color w:val="000000"/>
          <w:spacing w:val="0"/>
          <w:w w:val="100"/>
          <w:position w:val="0"/>
          <w:sz w:val="21"/>
          <w:u w:val="none"/>
        </w:rPr>
        <w:t>第</w:t>
      </w:r>
      <w:r>
        <w:rPr>
          <w:rFonts w:ascii="宋体" w:hAnsi="宋体" w:cs="宋体"/>
          <w:color w:val="000000"/>
          <w:spacing w:val="0"/>
          <w:w w:val="100"/>
          <w:position w:val="0"/>
          <w:sz w:val="21"/>
          <w:u w:val="none"/>
        </w:rPr>
        <w:t>1部分：标准化文件的结构和起草规则》的规定</w:t>
      </w:r>
    </w:p>
    <w:p>
      <w:pPr>
        <w:spacing w:before="0" w:after="0" w:line="240" w:lineRule="exact"/>
        <w:ind w:left="456" w:firstLine="420"/>
      </w:pPr>
    </w:p>
    <w:p>
      <w:pPr>
        <w:spacing w:before="0" w:after="0" w:line="240" w:lineRule="exact"/>
        <w:ind w:left="456" w:firstLine="0"/>
        <w:jc w:val="left"/>
      </w:pPr>
      <w:r>
        <w:rPr>
          <w:rFonts w:ascii="宋体" w:hAnsi="宋体" w:cs="宋体"/>
          <w:color w:val="000000"/>
          <w:spacing w:val="0"/>
          <w:w w:val="100"/>
          <w:position w:val="0"/>
          <w:sz w:val="21"/>
          <w:u w:val="none"/>
        </w:rPr>
        <w:t>起草。</w:t>
      </w:r>
    </w:p>
    <w:p>
      <w:pPr>
        <w:spacing w:before="0" w:after="0" w:line="240" w:lineRule="exact"/>
        <w:ind w:left="456" w:firstLine="0"/>
      </w:pPr>
    </w:p>
    <w:p>
      <w:pPr>
        <w:spacing w:before="0" w:after="0" w:line="240" w:lineRule="exact"/>
        <w:ind w:left="456" w:firstLine="420"/>
        <w:jc w:val="left"/>
      </w:pPr>
      <w:r>
        <w:rPr>
          <w:rFonts w:ascii="宋体" w:hAnsi="宋体" w:cs="宋体"/>
          <w:color w:val="000000"/>
          <w:spacing w:val="0"/>
          <w:w w:val="100"/>
          <w:position w:val="0"/>
          <w:sz w:val="21"/>
          <w:u w:val="none"/>
        </w:rPr>
        <w:t>本文件由海南省室内装饰协会提出。</w:t>
      </w:r>
    </w:p>
    <w:p>
      <w:pPr>
        <w:spacing w:before="0" w:after="0" w:line="240" w:lineRule="exact"/>
        <w:ind w:left="456" w:firstLine="420"/>
      </w:pPr>
    </w:p>
    <w:p>
      <w:pPr>
        <w:spacing w:before="0" w:after="0" w:line="241" w:lineRule="exact"/>
        <w:ind w:left="456" w:firstLine="420"/>
        <w:jc w:val="left"/>
      </w:pPr>
      <w:r>
        <w:rPr>
          <w:rFonts w:ascii="宋体" w:hAnsi="宋体" w:cs="宋体"/>
          <w:color w:val="000000"/>
          <w:spacing w:val="0"/>
          <w:w w:val="100"/>
          <w:position w:val="0"/>
          <w:sz w:val="21"/>
          <w:u w:val="none"/>
        </w:rPr>
        <w:t>本文件由海南省室内装饰协会归口。</w:t>
      </w:r>
    </w:p>
    <w:p>
      <w:pPr>
        <w:spacing w:before="0" w:after="0" w:line="240" w:lineRule="exact"/>
        <w:ind w:left="456" w:firstLine="420"/>
      </w:pPr>
    </w:p>
    <w:p>
      <w:pPr>
        <w:spacing w:before="0" w:after="0" w:line="240" w:lineRule="exact"/>
        <w:ind w:left="456" w:firstLine="420"/>
        <w:jc w:val="left"/>
      </w:pPr>
      <w:r>
        <w:rPr>
          <w:rFonts w:ascii="宋体" w:hAnsi="宋体" w:cs="宋体"/>
          <w:color w:val="000000"/>
          <w:spacing w:val="-3"/>
          <w:w w:val="100"/>
          <w:position w:val="0"/>
          <w:sz w:val="21"/>
          <w:u w:val="none"/>
        </w:rPr>
        <w:t>本文件起草单位：海南万佳实业有限公司、海南星艺装饰有限公司、海南名匠装饰设计工程有限公</w:t>
      </w:r>
    </w:p>
    <w:p>
      <w:pPr>
        <w:spacing w:before="0" w:after="0" w:line="240" w:lineRule="exact"/>
        <w:ind w:left="456" w:firstLine="420"/>
      </w:pPr>
    </w:p>
    <w:p>
      <w:pPr>
        <w:spacing w:before="0" w:after="0" w:line="240" w:lineRule="exact"/>
        <w:ind w:left="456" w:firstLine="0"/>
        <w:jc w:val="left"/>
      </w:pPr>
      <w:r>
        <w:rPr>
          <w:rFonts w:ascii="宋体" w:hAnsi="宋体" w:cs="宋体"/>
          <w:color w:val="000000"/>
          <w:spacing w:val="-3"/>
          <w:w w:val="100"/>
          <w:position w:val="0"/>
          <w:sz w:val="21"/>
          <w:u w:val="none"/>
        </w:rPr>
        <w:t>司、海南三星装饰设计工程有限公司、海南捷诚装饰工程有限公司、海南同建实业有限公司、深圳市恒</w:t>
      </w:r>
    </w:p>
    <w:p>
      <w:pPr>
        <w:spacing w:before="0" w:after="0" w:line="240" w:lineRule="exact"/>
        <w:ind w:left="456" w:firstLine="0"/>
      </w:pPr>
    </w:p>
    <w:p>
      <w:pPr>
        <w:spacing w:before="0" w:after="0" w:line="240" w:lineRule="exact"/>
        <w:ind w:left="456" w:firstLine="0"/>
        <w:jc w:val="left"/>
      </w:pPr>
      <w:r>
        <w:rPr>
          <w:rFonts w:ascii="宋体" w:hAnsi="宋体" w:cs="宋体"/>
          <w:color w:val="000000"/>
          <w:spacing w:val="-3"/>
          <w:w w:val="100"/>
          <w:position w:val="0"/>
          <w:sz w:val="21"/>
          <w:u w:val="none"/>
        </w:rPr>
        <w:t>和装饰设计工程有限公司、海南易佳居装饰设计工程有限公司、青岛海信日立空调营销股份有限公司海</w:t>
      </w:r>
    </w:p>
    <w:p>
      <w:pPr>
        <w:spacing w:before="0" w:after="0" w:line="240" w:lineRule="exact"/>
        <w:ind w:left="456" w:firstLine="0"/>
      </w:pPr>
    </w:p>
    <w:p>
      <w:pPr>
        <w:spacing w:before="0" w:after="0" w:line="240" w:lineRule="exact"/>
        <w:ind w:left="456" w:firstLine="0"/>
        <w:jc w:val="left"/>
      </w:pPr>
      <w:r>
        <w:rPr>
          <w:rFonts w:ascii="宋体" w:hAnsi="宋体" w:cs="宋体"/>
          <w:color w:val="000000"/>
          <w:spacing w:val="-3"/>
          <w:w w:val="100"/>
          <w:position w:val="0"/>
          <w:sz w:val="21"/>
          <w:u w:val="none"/>
        </w:rPr>
        <w:t>口分公司、海南盛星装饰工程有限公司、海南天成源实业有限公司、中国国检测试控股集团海南有限公</w:t>
      </w:r>
    </w:p>
    <w:p>
      <w:pPr>
        <w:spacing w:before="0" w:after="0" w:line="240" w:lineRule="exact"/>
        <w:ind w:left="456" w:firstLine="0"/>
      </w:pPr>
    </w:p>
    <w:p>
      <w:pPr>
        <w:spacing w:before="0" w:after="0" w:line="240" w:lineRule="exact"/>
        <w:ind w:left="456" w:firstLine="0"/>
        <w:jc w:val="left"/>
      </w:pPr>
      <w:r>
        <w:rPr>
          <w:rFonts w:ascii="宋体" w:hAnsi="宋体" w:cs="宋体"/>
          <w:color w:val="000000"/>
          <w:spacing w:val="0"/>
          <w:w w:val="100"/>
          <w:position w:val="0"/>
          <w:sz w:val="21"/>
          <w:u w:val="none"/>
        </w:rPr>
        <w:t>司、广东华浔品味装饰集团海南有限公司。</w:t>
      </w:r>
    </w:p>
    <w:p>
      <w:pPr>
        <w:spacing w:before="0" w:after="0" w:line="240" w:lineRule="exact"/>
        <w:ind w:left="456" w:firstLine="0"/>
      </w:pPr>
    </w:p>
    <w:p>
      <w:pPr>
        <w:spacing w:before="0" w:after="0" w:line="240" w:lineRule="exact"/>
        <w:ind w:left="456" w:firstLine="420"/>
        <w:jc w:val="left"/>
      </w:pPr>
      <w:r>
        <w:rPr>
          <w:rFonts w:ascii="宋体" w:hAnsi="宋体" w:cs="宋体"/>
          <w:color w:val="000000"/>
          <w:spacing w:val="0"/>
          <w:w w:val="100"/>
          <w:position w:val="0"/>
          <w:sz w:val="21"/>
          <w:u w:val="none"/>
        </w:rPr>
        <w:t>本文件主要起草人：周文祥、王抒、陈燕、李传明、丁耀、柯宗石、张红英、余力、徐俊、吴云、</w:t>
      </w:r>
    </w:p>
    <w:p>
      <w:pPr>
        <w:spacing w:before="0" w:after="0" w:line="240" w:lineRule="exact"/>
        <w:ind w:left="456" w:firstLine="420"/>
      </w:pPr>
    </w:p>
    <w:p>
      <w:pPr>
        <w:spacing w:before="0" w:after="0" w:line="240" w:lineRule="exact"/>
        <w:ind w:left="456" w:firstLine="0"/>
        <w:jc w:val="left"/>
      </w:pPr>
      <w:r>
        <w:rPr>
          <w:rFonts w:ascii="宋体" w:hAnsi="宋体" w:cs="宋体"/>
          <w:color w:val="000000"/>
          <w:spacing w:val="0"/>
          <w:w w:val="100"/>
          <w:position w:val="0"/>
          <w:sz w:val="21"/>
          <w:u w:val="none"/>
        </w:rPr>
        <w:t>黄子贤、聂文富、周玉德、孙浏阳、劳忠、林树林、肖冰。</w:t>
      </w:r>
    </w:p>
    <w:p>
      <w:pPr>
        <w:widowControl/>
        <w:jc w:val="left"/>
        <w:sectPr>
          <w:type w:val="continuous"/>
          <w:pgSz w:w="11906" w:h="16838"/>
          <w:pgMar w:top="180" w:right="603" w:bottom="0" w:left="963" w:header="0" w:footer="0" w:gutter="0"/>
          <w:pgNumType w:start="9"/>
          <w:cols w:num="1" w:space="708" w:equalWidth="0">
            <w:col w:w="10340" w:space="0"/>
          </w:cols>
          <w:docGrid w:type="lines" w:linePitch="312" w:charSpace="0"/>
        </w:sectPr>
      </w:pPr>
    </w:p>
    <w:p>
      <w:pPr>
        <w:spacing w:before="0" w:after="0" w:line="240" w:lineRule="exact"/>
        <w:ind w:left="456" w:firstLine="0"/>
      </w:pPr>
    </w:p>
    <w:p>
      <w:pPr>
        <w:spacing w:before="0" w:after="0" w:line="240" w:lineRule="exact"/>
        <w:ind w:left="456" w:firstLine="0"/>
      </w:pPr>
    </w:p>
    <w:p>
      <w:pPr>
        <w:spacing w:before="0" w:after="0" w:line="240" w:lineRule="exact"/>
        <w:ind w:left="456" w:firstLine="0"/>
      </w:pPr>
    </w:p>
    <w:p>
      <w:pPr>
        <w:spacing w:before="0" w:after="0" w:line="240" w:lineRule="exact"/>
        <w:ind w:left="456" w:firstLine="0"/>
      </w:pPr>
    </w:p>
    <w:p>
      <w:pPr>
        <w:spacing w:before="0" w:after="0" w:line="240" w:lineRule="exact"/>
        <w:ind w:left="456" w:firstLine="0"/>
      </w:pPr>
    </w:p>
    <w:p>
      <w:pPr>
        <w:spacing w:before="0" w:after="0" w:line="240" w:lineRule="exact"/>
        <w:ind w:left="456" w:firstLine="0"/>
      </w:pPr>
    </w:p>
    <w:p>
      <w:pPr>
        <w:spacing w:before="0" w:after="0" w:line="240" w:lineRule="exact"/>
        <w:ind w:left="456" w:firstLine="0"/>
      </w:pPr>
    </w:p>
    <w:p>
      <w:pPr>
        <w:spacing w:before="0" w:after="0" w:line="240" w:lineRule="exact"/>
        <w:ind w:left="456" w:firstLine="0"/>
      </w:pPr>
    </w:p>
    <w:p>
      <w:pPr>
        <w:spacing w:before="0" w:after="0" w:line="240" w:lineRule="exact"/>
        <w:ind w:left="456" w:firstLine="0"/>
      </w:pPr>
    </w:p>
    <w:p>
      <w:pPr>
        <w:spacing w:before="0" w:after="0" w:line="240" w:lineRule="exact"/>
        <w:ind w:left="456" w:firstLine="0"/>
      </w:pPr>
    </w:p>
    <w:p>
      <w:pPr>
        <w:spacing w:before="0" w:after="0" w:line="240" w:lineRule="exact"/>
        <w:ind w:left="456" w:firstLine="0"/>
      </w:pPr>
    </w:p>
    <w:p>
      <w:pPr>
        <w:spacing w:before="0" w:after="0" w:line="240" w:lineRule="exact"/>
        <w:ind w:left="456" w:firstLine="0"/>
      </w:pPr>
    </w:p>
    <w:p>
      <w:pPr>
        <w:spacing w:before="0" w:after="0" w:line="240" w:lineRule="exact"/>
        <w:ind w:left="456" w:firstLine="0"/>
      </w:pPr>
    </w:p>
    <w:p>
      <w:pPr>
        <w:spacing w:before="0" w:after="0" w:line="240" w:lineRule="exact"/>
        <w:ind w:left="456" w:firstLine="0"/>
      </w:pPr>
    </w:p>
    <w:p>
      <w:pPr>
        <w:spacing w:before="0" w:after="0" w:line="240" w:lineRule="exact"/>
        <w:ind w:left="456" w:firstLine="0"/>
      </w:pPr>
    </w:p>
    <w:p>
      <w:pPr>
        <w:spacing w:before="0" w:after="0" w:line="240" w:lineRule="exact"/>
        <w:ind w:left="456" w:firstLine="0"/>
      </w:pPr>
    </w:p>
    <w:p>
      <w:pPr>
        <w:spacing w:before="0" w:after="0" w:line="240" w:lineRule="exact"/>
        <w:ind w:left="456" w:firstLine="0"/>
      </w:pPr>
    </w:p>
    <w:p>
      <w:pPr>
        <w:spacing w:before="0" w:after="0" w:line="240" w:lineRule="exact"/>
        <w:ind w:left="456" w:firstLine="0"/>
      </w:pPr>
    </w:p>
    <w:p>
      <w:pPr>
        <w:spacing w:before="0" w:after="0" w:line="240" w:lineRule="exact"/>
        <w:ind w:left="456" w:firstLine="0"/>
      </w:pPr>
    </w:p>
    <w:p>
      <w:pPr>
        <w:spacing w:before="0" w:after="0" w:line="240" w:lineRule="exact"/>
        <w:ind w:left="456" w:firstLine="0"/>
      </w:pPr>
    </w:p>
    <w:p>
      <w:pPr>
        <w:spacing w:before="0" w:after="0" w:line="240" w:lineRule="exact"/>
        <w:ind w:left="456" w:firstLine="0"/>
      </w:pPr>
    </w:p>
    <w:p>
      <w:pPr>
        <w:spacing w:before="0" w:after="0" w:line="240" w:lineRule="exact"/>
        <w:ind w:left="456" w:firstLine="0"/>
      </w:pPr>
    </w:p>
    <w:p>
      <w:pPr>
        <w:spacing w:before="0" w:after="0" w:line="240" w:lineRule="exact"/>
        <w:ind w:left="456" w:firstLine="0"/>
      </w:pPr>
    </w:p>
    <w:p>
      <w:pPr>
        <w:spacing w:before="0" w:after="0" w:line="240" w:lineRule="exact"/>
        <w:ind w:left="456" w:firstLine="0"/>
      </w:pPr>
    </w:p>
    <w:p>
      <w:pPr>
        <w:spacing w:before="0" w:after="0" w:line="240" w:lineRule="exact"/>
        <w:ind w:left="456" w:firstLine="0"/>
      </w:pPr>
    </w:p>
    <w:p>
      <w:pPr>
        <w:spacing w:before="0" w:after="0" w:line="240" w:lineRule="exact"/>
        <w:ind w:left="456" w:firstLine="0"/>
      </w:pPr>
    </w:p>
    <w:p>
      <w:pPr>
        <w:spacing w:before="0" w:after="0" w:line="441" w:lineRule="exact"/>
        <w:ind w:left="456" w:firstLine="0"/>
      </w:pPr>
    </w:p>
    <w:p>
      <w:pPr>
        <w:widowControl/>
        <w:jc w:val="left"/>
        <w:sectPr>
          <w:type w:val="continuous"/>
          <w:pgSz w:w="11906" w:h="16838"/>
          <w:pgMar w:top="180" w:right="603" w:bottom="0" w:left="963" w:header="0" w:footer="0" w:gutter="0"/>
          <w:pgNumType w:start="10"/>
          <w:cols w:num="1" w:space="720"/>
          <w:docGrid w:type="lines" w:linePitch="312" w:charSpace="0"/>
        </w:sectPr>
      </w:pPr>
    </w:p>
    <w:p>
      <w:pPr>
        <w:spacing w:before="0" w:after="0" w:line="180" w:lineRule="exact"/>
        <w:ind w:left="9493" w:firstLine="0"/>
        <w:jc w:val="left"/>
      </w:pPr>
      <w:r>
        <w:rPr>
          <w:rFonts w:ascii="宋体" w:hAnsi="宋体" w:cs="宋体"/>
          <w:color w:val="000000"/>
          <w:spacing w:val="-1"/>
          <w:w w:val="100"/>
          <w:position w:val="0"/>
          <w:sz w:val="18"/>
          <w:u w:val="none"/>
        </w:rPr>
        <w:t>I</w:t>
      </w:r>
    </w:p>
    <w:p>
      <w:pPr>
        <w:widowControl/>
        <w:jc w:val="left"/>
        <w:sectPr>
          <w:type w:val="continuous"/>
          <w:pgSz w:w="11906" w:h="16838"/>
          <w:pgMar w:top="180" w:right="603" w:bottom="0" w:left="963" w:header="0" w:footer="0" w:gutter="0"/>
          <w:pgNumType w:start="11"/>
          <w:cols w:num="1" w:space="708" w:equalWidth="0">
            <w:col w:w="10340" w:space="0"/>
          </w:cols>
          <w:docGrid w:type="lines" w:linePitch="312" w:charSpace="0"/>
        </w:sectPr>
      </w:pPr>
    </w:p>
    <w:p>
      <w:pPr>
        <w:spacing w:before="0" w:after="0" w:line="240" w:lineRule="exact"/>
        <w:ind w:left="9493" w:firstLine="0"/>
      </w:pPr>
    </w:p>
    <w:p>
      <w:pPr>
        <w:spacing w:before="0" w:after="0" w:line="441" w:lineRule="exact"/>
        <w:ind w:left="9493" w:firstLine="0"/>
      </w:pPr>
    </w:p>
    <w:p>
      <w:pPr>
        <w:widowControl/>
        <w:jc w:val="left"/>
        <w:sectPr>
          <w:type w:val="continuous"/>
          <w:pgSz w:w="11906" w:h="16838"/>
          <w:pgMar w:top="180" w:right="603" w:bottom="0" w:left="963" w:header="0" w:footer="0" w:gutter="0"/>
          <w:pgNumType w:start="12"/>
          <w:cols w:num="1" w:space="720"/>
          <w:docGrid w:type="lines" w:linePitch="312" w:charSpace="0"/>
        </w:sectPr>
      </w:pPr>
    </w:p>
    <w:p>
      <w:pPr>
        <w:spacing w:before="0" w:after="0" w:line="240" w:lineRule="exact"/>
        <w:ind w:left="3250" w:firstLine="0"/>
        <w:jc w:val="left"/>
        <w:rPr>
          <w:rFonts w:hint="eastAsia"/>
        </w:rPr>
      </w:pPr>
    </w:p>
    <w:p>
      <w:pPr>
        <w:widowControl/>
        <w:jc w:val="left"/>
        <w:sectPr>
          <w:type w:val="continuous"/>
          <w:pgSz w:w="11906" w:h="16838"/>
          <w:pgMar w:top="180" w:right="603" w:bottom="0" w:left="963" w:header="0" w:footer="0" w:gutter="0"/>
          <w:pgNumType w:start="13"/>
          <w:cols w:num="1" w:space="708" w:equalWidth="0">
            <w:col w:w="10340" w:space="0"/>
          </w:cols>
          <w:docGrid w:type="lines" w:linePitch="312" w:charSpace="0"/>
        </w:sectPr>
      </w:pPr>
    </w:p>
    <w:p>
      <w:pPr>
        <w:spacing w:before="0" w:after="0" w:line="240" w:lineRule="exact"/>
      </w:pPr>
      <w:bookmarkStart w:id="3" w:name="3"/>
      <w:bookmarkEnd w:id="3"/>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79" w:lineRule="exact"/>
        <w:ind w:left="456" w:firstLine="7571"/>
        <w:jc w:val="left"/>
      </w:pPr>
      <w:r>
        <w:pict>
          <v:shape id="imagerId9" o:spid="_x0000_s1028" type="#_x0000_t75" style="width:16pt;height:9pt;margin-top:316pt;margin-left:70pt;mso-height-relative:page;mso-position-horizontal-relative:page;mso-position-vertical-relative:page;mso-width-relative:page;position:absolute;z-index:-251655168" coordsize="21600,21600" filled="f">
            <v:imagedata r:id="rId6" o:title=""/>
            <o:lock v:ext="edit" aspectratio="t"/>
          </v:shape>
        </w:pict>
      </w:r>
      <w:r>
        <w:pict>
          <v:shape id="imagerId10" o:spid="_x0000_s1029" type="#_x0000_t75" style="width:16pt;height:10pt;margin-top:394pt;margin-left:70pt;mso-height-relative:page;mso-position-horizontal-relative:page;mso-position-vertical-relative:page;mso-width-relative:page;position:absolute;z-index:-251654144" coordsize="21600,21600" filled="f">
            <v:imagedata r:id="rId7" o:title=""/>
            <o:lock v:ext="edit" aspectratio="t"/>
          </v:shape>
        </w:pict>
      </w:r>
      <w:r>
        <w:pict>
          <v:shape id="imagerId11" o:spid="_x0000_s1030" type="#_x0000_t75" style="width:17pt;height:10pt;margin-top:408pt;margin-left:70pt;mso-height-relative:page;mso-position-horizontal-relative:page;mso-position-vertical-relative:page;mso-width-relative:page;position:absolute;z-index:-251653120" coordsize="21600,21600" filled="f">
            <v:imagedata r:id="rId8" o:title=""/>
            <o:lock v:ext="edit" aspectratio="t"/>
          </v:shape>
        </w:pict>
      </w:r>
      <w:r>
        <w:pict>
          <v:shape id="imagerId12" o:spid="_x0000_s1031" type="#_x0000_t75" style="width:17pt;height:10pt;margin-top:435pt;margin-left:70pt;mso-height-relative:page;mso-position-horizontal-relative:page;mso-position-vertical-relative:page;mso-width-relative:page;position:absolute;z-index:-251652096" coordsize="21600,21600" filled="f">
            <v:imagedata r:id="rId9" o:title=""/>
            <o:lock v:ext="edit" aspectratio="t"/>
          </v:shape>
        </w:pict>
      </w:r>
      <w:r>
        <w:pict>
          <v:shape id="imagerId13" o:spid="_x0000_s1032" type="#_x0000_t75" style="width:16pt;height:10pt;margin-top:486pt;margin-left:70pt;mso-height-relative:page;mso-position-horizontal-relative:page;mso-position-vertical-relative:page;mso-width-relative:page;position:absolute;z-index:-251651072" coordsize="21600,21600" filled="f">
            <v:imagedata r:id="rId10" o:title=""/>
            <o:lock v:ext="edit" aspectratio="t"/>
          </v:shape>
        </w:pict>
      </w:r>
      <w:r>
        <w:rPr>
          <w:rFonts w:ascii="黑体" w:hAnsi="黑体" w:cs="黑体"/>
          <w:color w:val="000000"/>
          <w:spacing w:val="0"/>
          <w:w w:val="100"/>
          <w:position w:val="0"/>
          <w:sz w:val="21"/>
          <w:u w:val="none"/>
        </w:rPr>
        <w:t>T/HNIDA</w:t>
      </w:r>
      <w:r>
        <w:rPr>
          <w:rFonts w:ascii="Calibri" w:hAnsi="Calibri" w:cs="Calibri"/>
          <w:color w:val="000000"/>
          <w:spacing w:val="0"/>
          <w:w w:val="222"/>
          <w:sz w:val="21"/>
          <w:u w:val="none"/>
        </w:rPr>
        <w:t> </w:t>
      </w:r>
      <w:r>
        <w:rPr>
          <w:rFonts w:ascii="黑体" w:hAnsi="黑体" w:cs="黑体"/>
          <w:color w:val="000000"/>
          <w:spacing w:val="-1"/>
          <w:w w:val="100"/>
          <w:position w:val="0"/>
          <w:sz w:val="21"/>
          <w:u w:val="none"/>
        </w:rPr>
        <w:t>003</w:t>
      </w:r>
      <w:r>
        <w:rPr>
          <w:rFonts w:ascii="宋体" w:hAnsi="宋体" w:cs="宋体"/>
          <w:color w:val="000000"/>
          <w:spacing w:val="0"/>
          <w:w w:val="100"/>
          <w:position w:val="0"/>
          <w:sz w:val="21"/>
          <w:u w:val="none"/>
        </w:rPr>
        <w:t>—</w:t>
      </w:r>
      <w:r>
        <w:rPr>
          <w:rFonts w:ascii="黑体" w:hAnsi="黑体" w:cs="黑体"/>
          <w:color w:val="000000"/>
          <w:spacing w:val="0"/>
          <w:w w:val="100"/>
          <w:position w:val="0"/>
          <w:sz w:val="21"/>
          <w:u w:val="none"/>
        </w:rPr>
        <w:t>2023</w:t>
      </w:r>
    </w:p>
    <w:p>
      <w:pPr>
        <w:spacing w:before="0" w:after="0" w:line="240" w:lineRule="exact"/>
        <w:ind w:left="456" w:firstLine="7571"/>
      </w:pPr>
    </w:p>
    <w:p>
      <w:pPr>
        <w:spacing w:before="0" w:after="0" w:line="438" w:lineRule="exact"/>
        <w:ind w:left="456" w:firstLine="2437"/>
        <w:jc w:val="left"/>
      </w:pPr>
      <w:r>
        <w:rPr>
          <w:rFonts w:ascii="黑体" w:eastAsia="黑体" w:hAnsi="黑体" w:cs="黑体"/>
          <w:color w:val="000000"/>
          <w:spacing w:val="-1"/>
          <w:w w:val="100"/>
          <w:position w:val="0"/>
          <w:sz w:val="32"/>
          <w:u w:val="none"/>
        </w:rPr>
        <w:t>室内装饰行业诚信体系评价规范</w:t>
      </w:r>
    </w:p>
    <w:p>
      <w:pPr>
        <w:spacing w:before="0" w:after="0" w:line="240" w:lineRule="exact"/>
        <w:ind w:left="456" w:firstLine="2437"/>
      </w:pPr>
    </w:p>
    <w:p>
      <w:pPr>
        <w:spacing w:before="0" w:after="0" w:line="240" w:lineRule="exact"/>
        <w:ind w:left="456" w:firstLine="2437"/>
      </w:pPr>
    </w:p>
    <w:p>
      <w:pPr>
        <w:tabs>
          <w:tab w:val="left" w:pos="770"/>
        </w:tabs>
        <w:spacing w:before="0" w:after="0" w:line="321" w:lineRule="exact"/>
        <w:ind w:left="456" w:firstLine="0"/>
        <w:jc w:val="left"/>
      </w:pPr>
      <w:r>
        <w:rPr>
          <w:rFonts w:ascii="黑体" w:hAnsi="黑体" w:cs="黑体"/>
          <w:color w:val="000000"/>
          <w:spacing w:val="0"/>
          <w:w w:val="100"/>
          <w:position w:val="0"/>
          <w:sz w:val="21"/>
          <w:u w:val="none"/>
        </w:rPr>
        <w:t>1</w:t>
      </w:r>
      <w:r>
        <w:rPr>
          <w:rFonts w:cs="Calibri"/>
          <w:spacing w:val="-1"/>
          <w:w w:val="100"/>
        </w:rPr>
        <w:tab/>
      </w:r>
      <w:r>
        <w:rPr>
          <w:rFonts w:ascii="黑体" w:eastAsia="黑体" w:hAnsi="黑体" w:cs="黑体"/>
          <w:color w:val="000000"/>
          <w:spacing w:val="0"/>
          <w:w w:val="100"/>
          <w:position w:val="0"/>
          <w:sz w:val="21"/>
          <w:u w:val="none"/>
        </w:rPr>
        <w:t>范围</w:t>
      </w:r>
    </w:p>
    <w:p>
      <w:pPr>
        <w:spacing w:before="0" w:after="0" w:line="240" w:lineRule="exact"/>
        <w:ind w:left="456" w:firstLine="0"/>
      </w:pPr>
    </w:p>
    <w:p>
      <w:pPr>
        <w:spacing w:before="0" w:after="0" w:line="274" w:lineRule="exact"/>
        <w:ind w:left="456" w:firstLine="420"/>
        <w:jc w:val="left"/>
      </w:pPr>
      <w:r>
        <w:rPr>
          <w:rFonts w:ascii="宋体" w:hAnsi="宋体" w:cs="宋体"/>
          <w:color w:val="000000"/>
          <w:spacing w:val="-3"/>
          <w:w w:val="100"/>
          <w:position w:val="0"/>
          <w:sz w:val="21"/>
          <w:u w:val="none"/>
        </w:rPr>
        <w:t>本文件规定了总则、红黑榜管理细则、诚信经营公约、团体会员诚信经营等级评审细则、评选类别</w:t>
      </w:r>
    </w:p>
    <w:p>
      <w:pPr>
        <w:spacing w:before="0" w:after="0" w:line="271" w:lineRule="exact"/>
        <w:ind w:left="456" w:firstLine="0"/>
        <w:jc w:val="left"/>
      </w:pPr>
      <w:r>
        <w:rPr>
          <w:rFonts w:ascii="宋体" w:hAnsi="宋体" w:cs="宋体"/>
          <w:color w:val="000000"/>
          <w:spacing w:val="0"/>
          <w:w w:val="100"/>
          <w:position w:val="0"/>
          <w:sz w:val="21"/>
          <w:u w:val="none"/>
        </w:rPr>
        <w:t>等部分。</w:t>
      </w:r>
    </w:p>
    <w:p>
      <w:pPr>
        <w:spacing w:before="0" w:after="0" w:line="274" w:lineRule="exact"/>
        <w:ind w:left="456" w:firstLine="420"/>
        <w:jc w:val="left"/>
      </w:pPr>
      <w:r>
        <w:rPr>
          <w:rFonts w:ascii="宋体" w:hAnsi="宋体" w:cs="宋体"/>
          <w:color w:val="000000"/>
          <w:spacing w:val="0"/>
          <w:w w:val="100"/>
          <w:position w:val="0"/>
          <w:sz w:val="21"/>
          <w:u w:val="none"/>
        </w:rPr>
        <w:t>本文件适用于海南省室内装饰行业诚信体系评价相关活动。</w:t>
      </w:r>
    </w:p>
    <w:p>
      <w:pPr>
        <w:spacing w:before="0" w:after="0" w:line="240" w:lineRule="exact"/>
        <w:ind w:left="456" w:firstLine="420"/>
      </w:pPr>
    </w:p>
    <w:p>
      <w:pPr>
        <w:tabs>
          <w:tab w:val="left" w:pos="770"/>
        </w:tabs>
        <w:spacing w:before="0" w:after="0" w:line="271" w:lineRule="exact"/>
        <w:ind w:left="456" w:firstLine="0"/>
        <w:jc w:val="left"/>
      </w:pPr>
      <w:r>
        <w:rPr>
          <w:rFonts w:ascii="黑体" w:hAnsi="黑体" w:cs="黑体"/>
          <w:color w:val="000000"/>
          <w:spacing w:val="0"/>
          <w:w w:val="100"/>
          <w:position w:val="0"/>
          <w:sz w:val="21"/>
          <w:u w:val="none"/>
        </w:rPr>
        <w:t>2</w:t>
      </w:r>
      <w:r>
        <w:rPr>
          <w:rFonts w:cs="Calibri"/>
          <w:spacing w:val="0"/>
          <w:w w:val="100"/>
        </w:rPr>
        <w:tab/>
      </w:r>
      <w:r>
        <w:rPr>
          <w:rFonts w:ascii="黑体" w:eastAsia="黑体" w:hAnsi="黑体" w:cs="黑体"/>
          <w:color w:val="000000"/>
          <w:spacing w:val="0"/>
          <w:w w:val="100"/>
          <w:position w:val="0"/>
          <w:sz w:val="21"/>
          <w:u w:val="none"/>
        </w:rPr>
        <w:t>规范性引用文件</w:t>
      </w:r>
    </w:p>
    <w:p>
      <w:pPr>
        <w:spacing w:before="0" w:after="0" w:line="240" w:lineRule="exact"/>
        <w:ind w:left="456" w:firstLine="0"/>
      </w:pPr>
    </w:p>
    <w:p>
      <w:pPr>
        <w:spacing w:before="0" w:after="0" w:line="274" w:lineRule="exact"/>
        <w:ind w:left="456" w:firstLine="420"/>
        <w:jc w:val="left"/>
      </w:pPr>
      <w:r>
        <w:rPr>
          <w:rFonts w:ascii="宋体" w:hAnsi="宋体" w:cs="宋体"/>
          <w:color w:val="000000"/>
          <w:spacing w:val="0"/>
          <w:w w:val="100"/>
          <w:position w:val="0"/>
          <w:sz w:val="21"/>
          <w:u w:val="none"/>
        </w:rPr>
        <w:t>本文件没有规范性引用文件。</w:t>
      </w:r>
    </w:p>
    <w:p>
      <w:pPr>
        <w:spacing w:before="0" w:after="0" w:line="240" w:lineRule="exact"/>
        <w:ind w:left="456" w:firstLine="420"/>
      </w:pPr>
    </w:p>
    <w:p>
      <w:pPr>
        <w:tabs>
          <w:tab w:val="left" w:pos="770"/>
        </w:tabs>
        <w:spacing w:before="0" w:after="0" w:line="272" w:lineRule="exact"/>
        <w:ind w:left="456" w:firstLine="0"/>
        <w:jc w:val="left"/>
      </w:pPr>
      <w:r>
        <w:rPr>
          <w:rFonts w:ascii="黑体" w:hAnsi="黑体" w:cs="黑体"/>
          <w:color w:val="000000"/>
          <w:spacing w:val="0"/>
          <w:w w:val="100"/>
          <w:position w:val="0"/>
          <w:sz w:val="21"/>
          <w:u w:val="none"/>
        </w:rPr>
        <w:t>3</w:t>
      </w:r>
      <w:r>
        <w:rPr>
          <w:rFonts w:cs="Calibri"/>
          <w:spacing w:val="0"/>
          <w:w w:val="100"/>
        </w:rPr>
        <w:tab/>
      </w:r>
      <w:r>
        <w:rPr>
          <w:rFonts w:ascii="黑体" w:eastAsia="黑体" w:hAnsi="黑体" w:cs="黑体"/>
          <w:color w:val="000000"/>
          <w:spacing w:val="0"/>
          <w:w w:val="100"/>
          <w:position w:val="0"/>
          <w:sz w:val="21"/>
          <w:u w:val="none"/>
        </w:rPr>
        <w:t>术语和定义</w:t>
      </w:r>
    </w:p>
    <w:p>
      <w:pPr>
        <w:spacing w:before="0" w:after="0" w:line="240" w:lineRule="exact"/>
        <w:ind w:left="456" w:firstLine="0"/>
      </w:pPr>
    </w:p>
    <w:p>
      <w:pPr>
        <w:spacing w:before="0" w:after="0" w:line="274" w:lineRule="exact"/>
        <w:ind w:left="456" w:firstLine="420"/>
        <w:jc w:val="left"/>
      </w:pPr>
      <w:r>
        <w:rPr>
          <w:rFonts w:ascii="宋体" w:hAnsi="宋体" w:cs="宋体"/>
          <w:color w:val="000000"/>
          <w:spacing w:val="0"/>
          <w:w w:val="100"/>
          <w:position w:val="0"/>
          <w:sz w:val="21"/>
          <w:u w:val="none"/>
        </w:rPr>
        <w:t>下列术语和定义适用于本文件。</w:t>
      </w:r>
    </w:p>
    <w:p>
      <w:pPr>
        <w:spacing w:before="0" w:after="0" w:line="240" w:lineRule="exact"/>
        <w:ind w:left="456" w:firstLine="420"/>
      </w:pPr>
    </w:p>
    <w:p>
      <w:pPr>
        <w:spacing w:before="0" w:after="0" w:line="305" w:lineRule="exact"/>
        <w:ind w:left="456" w:firstLine="420"/>
        <w:jc w:val="left"/>
      </w:pPr>
      <w:r>
        <w:rPr>
          <w:rFonts w:ascii="黑体" w:eastAsia="黑体" w:hAnsi="黑体" w:cs="黑体"/>
          <w:color w:val="000000"/>
          <w:spacing w:val="0"/>
          <w:w w:val="100"/>
          <w:position w:val="0"/>
          <w:sz w:val="21"/>
          <w:u w:val="none"/>
        </w:rPr>
        <w:t>室内装饰企业及个人</w:t>
      </w:r>
    </w:p>
    <w:p>
      <w:pPr>
        <w:spacing w:before="0" w:after="0" w:line="271" w:lineRule="exact"/>
        <w:ind w:left="456" w:firstLine="420"/>
        <w:jc w:val="left"/>
      </w:pPr>
      <w:r>
        <w:rPr>
          <w:rFonts w:ascii="宋体" w:hAnsi="宋体" w:cs="宋体"/>
          <w:color w:val="000000"/>
          <w:spacing w:val="0"/>
          <w:w w:val="100"/>
          <w:position w:val="0"/>
          <w:sz w:val="21"/>
          <w:u w:val="none"/>
        </w:rPr>
        <w:t>在海南省内从事室内装饰的设计、施工、材料商等单位及个人。</w:t>
      </w:r>
    </w:p>
    <w:p>
      <w:pPr>
        <w:spacing w:before="0" w:after="0" w:line="240" w:lineRule="exact"/>
        <w:ind w:left="456" w:firstLine="420"/>
      </w:pPr>
    </w:p>
    <w:p>
      <w:pPr>
        <w:tabs>
          <w:tab w:val="left" w:pos="770"/>
        </w:tabs>
        <w:spacing w:before="0" w:after="0" w:line="274" w:lineRule="exact"/>
        <w:ind w:left="456" w:firstLine="0"/>
        <w:jc w:val="left"/>
      </w:pPr>
      <w:r>
        <w:rPr>
          <w:rFonts w:ascii="黑体" w:hAnsi="黑体" w:cs="黑体"/>
          <w:color w:val="000000"/>
          <w:spacing w:val="0"/>
          <w:w w:val="100"/>
          <w:position w:val="0"/>
          <w:sz w:val="21"/>
          <w:u w:val="none"/>
        </w:rPr>
        <w:t>4</w:t>
      </w:r>
      <w:r>
        <w:rPr>
          <w:rFonts w:cs="Calibri"/>
          <w:spacing w:val="0"/>
          <w:w w:val="100"/>
        </w:rPr>
        <w:tab/>
      </w:r>
      <w:r>
        <w:rPr>
          <w:rFonts w:ascii="黑体" w:eastAsia="黑体" w:hAnsi="黑体" w:cs="黑体"/>
          <w:color w:val="000000"/>
          <w:spacing w:val="0"/>
          <w:w w:val="100"/>
          <w:position w:val="0"/>
          <w:sz w:val="21"/>
          <w:u w:val="none"/>
        </w:rPr>
        <w:t>基本要求</w:t>
      </w:r>
    </w:p>
    <w:p>
      <w:pPr>
        <w:spacing w:before="0" w:after="0" w:line="240" w:lineRule="exact"/>
        <w:ind w:left="456" w:firstLine="0"/>
      </w:pPr>
    </w:p>
    <w:p>
      <w:pPr>
        <w:spacing w:before="0" w:after="0" w:line="271" w:lineRule="exact"/>
        <w:ind w:left="456" w:firstLine="526"/>
        <w:jc w:val="left"/>
      </w:pPr>
      <w:r>
        <w:rPr>
          <w:rFonts w:ascii="宋体" w:hAnsi="宋体" w:cs="宋体"/>
          <w:color w:val="000000"/>
          <w:spacing w:val="0"/>
          <w:w w:val="100"/>
          <w:position w:val="0"/>
          <w:sz w:val="21"/>
          <w:u w:val="none"/>
        </w:rPr>
        <w:t>团体及个人会员诚信体系评价应如实申报，且自行承担不实信息引起的纠纷及相关责任。</w:t>
      </w:r>
    </w:p>
    <w:p>
      <w:pPr>
        <w:spacing w:before="0" w:after="0" w:line="274" w:lineRule="exact"/>
        <w:ind w:left="456" w:firstLine="526"/>
        <w:jc w:val="left"/>
      </w:pPr>
      <w:r>
        <w:rPr>
          <w:rFonts w:ascii="宋体" w:eastAsia="宋体" w:hAnsi="宋体" w:cs="宋体"/>
          <w:color w:val="000000"/>
          <w:spacing w:val="-3"/>
          <w:w w:val="100"/>
          <w:position w:val="0"/>
          <w:sz w:val="21"/>
          <w:u w:val="none"/>
        </w:rPr>
        <w:t>团体及个人会员应积极参与申报评审活动，评选过程中应严格遵守国家有关法律法规和协会章程，</w:t>
      </w:r>
    </w:p>
    <w:p>
      <w:pPr>
        <w:spacing w:before="0" w:after="0" w:line="271" w:lineRule="exact"/>
        <w:ind w:left="456" w:firstLine="0"/>
        <w:jc w:val="left"/>
      </w:pPr>
      <w:r>
        <w:rPr>
          <w:rFonts w:ascii="宋体" w:hAnsi="宋体" w:cs="宋体"/>
          <w:color w:val="000000"/>
          <w:spacing w:val="0"/>
          <w:w w:val="100"/>
          <w:position w:val="0"/>
          <w:sz w:val="21"/>
          <w:u w:val="none"/>
        </w:rPr>
        <w:t>共同维护评审活动顺利进行。</w:t>
      </w:r>
    </w:p>
    <w:p>
      <w:pPr>
        <w:spacing w:before="0" w:after="0" w:line="274" w:lineRule="exact"/>
        <w:ind w:left="456" w:firstLine="526"/>
        <w:jc w:val="left"/>
      </w:pPr>
      <w:r>
        <w:rPr>
          <w:rFonts w:ascii="宋体" w:hAnsi="宋体" w:cs="宋体"/>
          <w:color w:val="000000"/>
          <w:spacing w:val="0"/>
          <w:w w:val="100"/>
          <w:position w:val="0"/>
          <w:sz w:val="21"/>
          <w:u w:val="none"/>
        </w:rPr>
        <w:t>团体及个人会员有义务向协会举报违规借评审活动开展的收费行为。</w:t>
      </w:r>
    </w:p>
    <w:p>
      <w:pPr>
        <w:spacing w:before="0" w:after="0" w:line="240" w:lineRule="exact"/>
        <w:ind w:left="456" w:firstLine="526"/>
      </w:pPr>
    </w:p>
    <w:p>
      <w:pPr>
        <w:tabs>
          <w:tab w:val="left" w:pos="770"/>
        </w:tabs>
        <w:spacing w:before="0" w:after="0" w:line="271" w:lineRule="exact"/>
        <w:ind w:left="456" w:firstLine="0"/>
        <w:jc w:val="left"/>
      </w:pPr>
      <w:r>
        <w:rPr>
          <w:rFonts w:ascii="黑体" w:hAnsi="黑体" w:cs="黑体"/>
          <w:color w:val="000000"/>
          <w:spacing w:val="0"/>
          <w:w w:val="100"/>
          <w:position w:val="0"/>
          <w:sz w:val="21"/>
          <w:u w:val="none"/>
        </w:rPr>
        <w:t>5</w:t>
      </w:r>
      <w:r>
        <w:rPr>
          <w:rFonts w:cs="Calibri"/>
          <w:spacing w:val="0"/>
          <w:w w:val="100"/>
        </w:rPr>
        <w:tab/>
      </w:r>
      <w:r>
        <w:rPr>
          <w:rFonts w:ascii="黑体" w:eastAsia="黑体" w:hAnsi="黑体" w:cs="黑体"/>
          <w:color w:val="000000"/>
          <w:spacing w:val="0"/>
          <w:w w:val="100"/>
          <w:position w:val="0"/>
          <w:sz w:val="21"/>
          <w:u w:val="none"/>
        </w:rPr>
        <w:t>红黑榜管理细则</w:t>
      </w:r>
    </w:p>
    <w:p>
      <w:pPr>
        <w:spacing w:before="0" w:after="0" w:line="240" w:lineRule="exact"/>
        <w:ind w:left="456" w:firstLine="0"/>
      </w:pPr>
    </w:p>
    <w:p>
      <w:pPr>
        <w:spacing w:before="0" w:after="0" w:line="274" w:lineRule="exact"/>
        <w:ind w:left="456" w:firstLine="526"/>
        <w:jc w:val="left"/>
      </w:pPr>
      <w:r>
        <w:rPr>
          <w:rFonts w:ascii="黑体" w:eastAsia="黑体" w:hAnsi="黑体" w:cs="黑体"/>
          <w:color w:val="000000"/>
          <w:spacing w:val="0"/>
          <w:w w:val="100"/>
          <w:position w:val="0"/>
          <w:sz w:val="21"/>
          <w:u w:val="none"/>
        </w:rPr>
        <w:t>红榜评定</w:t>
      </w:r>
    </w:p>
    <w:p>
      <w:pPr>
        <w:tabs>
          <w:tab w:val="left" w:pos="1190"/>
        </w:tabs>
        <w:spacing w:before="0" w:after="0" w:line="391" w:lineRule="exact"/>
        <w:ind w:left="456" w:firstLine="0"/>
        <w:jc w:val="left"/>
      </w:pPr>
      <w:r>
        <w:rPr>
          <w:rFonts w:ascii="黑体" w:hAnsi="黑体" w:cs="黑体"/>
          <w:color w:val="000000"/>
          <w:spacing w:val="0"/>
          <w:w w:val="100"/>
          <w:position w:val="0"/>
          <w:sz w:val="21"/>
          <w:u w:val="none"/>
        </w:rPr>
        <w:t>5.1.1</w:t>
      </w:r>
      <w:r>
        <w:rPr>
          <w:rFonts w:cs="Calibri"/>
          <w:spacing w:val="0"/>
          <w:w w:val="100"/>
        </w:rPr>
        <w:tab/>
      </w:r>
      <w:r>
        <w:rPr>
          <w:rFonts w:ascii="黑体" w:eastAsia="黑体" w:hAnsi="黑体" w:cs="黑体"/>
          <w:color w:val="000000"/>
          <w:spacing w:val="0"/>
          <w:w w:val="100"/>
          <w:position w:val="0"/>
          <w:sz w:val="21"/>
          <w:u w:val="none"/>
        </w:rPr>
        <w:t>总则</w:t>
      </w:r>
    </w:p>
    <w:p>
      <w:pPr>
        <w:tabs>
          <w:tab w:val="left" w:pos="1402"/>
        </w:tabs>
        <w:spacing w:before="0" w:after="0" w:line="394" w:lineRule="exact"/>
        <w:ind w:left="456" w:firstLine="0"/>
        <w:jc w:val="left"/>
      </w:pPr>
      <w:r>
        <w:rPr>
          <w:rFonts w:ascii="黑体" w:hAnsi="黑体" w:cs="黑体"/>
          <w:color w:val="000000"/>
          <w:spacing w:val="0"/>
          <w:w w:val="100"/>
          <w:position w:val="0"/>
          <w:sz w:val="21"/>
          <w:u w:val="none"/>
        </w:rPr>
        <w:t>5.1.1.1</w:t>
      </w:r>
      <w:r>
        <w:rPr>
          <w:rFonts w:cs="Calibri"/>
          <w:spacing w:val="0"/>
          <w:w w:val="100"/>
        </w:rPr>
        <w:tab/>
      </w:r>
      <w:r>
        <w:rPr>
          <w:rFonts w:ascii="宋体" w:hAnsi="宋体" w:cs="宋体"/>
          <w:color w:val="000000"/>
          <w:spacing w:val="0"/>
          <w:w w:val="100"/>
          <w:position w:val="0"/>
          <w:sz w:val="21"/>
          <w:u w:val="none"/>
        </w:rPr>
        <w:t>参评会员应为海南省室内装饰协会团体会员及个人会员，个人参评应由团体会员推荐。参评</w:t>
      </w:r>
    </w:p>
    <w:p>
      <w:pPr>
        <w:spacing w:before="0" w:after="0" w:line="271" w:lineRule="exact"/>
        <w:ind w:left="456" w:firstLine="0"/>
        <w:jc w:val="left"/>
      </w:pPr>
      <w:r>
        <w:rPr>
          <w:rFonts w:ascii="宋体" w:hAnsi="宋体" w:cs="宋体"/>
          <w:color w:val="000000"/>
          <w:spacing w:val="0"/>
          <w:w w:val="100"/>
          <w:position w:val="0"/>
          <w:sz w:val="21"/>
          <w:u w:val="none"/>
        </w:rPr>
        <w:t>会员应正常年检并缴纳会费。参评会员发生下列情形之一的，不能参与评审活动：</w:t>
      </w:r>
    </w:p>
    <w:p>
      <w:pPr>
        <w:spacing w:before="0" w:after="0" w:line="274" w:lineRule="exact"/>
        <w:ind w:left="456" w:firstLine="852"/>
        <w:jc w:val="left"/>
      </w:pPr>
      <w:r>
        <w:rPr>
          <w:rFonts w:ascii="宋体" w:hAnsi="宋体" w:cs="宋体"/>
          <w:color w:val="000000"/>
          <w:spacing w:val="0"/>
          <w:w w:val="100"/>
          <w:position w:val="0"/>
          <w:sz w:val="21"/>
          <w:u w:val="none"/>
        </w:rPr>
        <w:t>1)</w:t>
      </w:r>
      <w:r>
        <w:rPr>
          <w:rFonts w:ascii="Calibri" w:hAnsi="Calibri" w:cs="Calibri"/>
          <w:color w:val="000000"/>
          <w:spacing w:val="0"/>
          <w:w w:val="196"/>
          <w:sz w:val="24"/>
          <w:u w:val="none"/>
        </w:rPr>
        <w:t>  </w:t>
      </w:r>
      <w:r>
        <w:rPr>
          <w:rFonts w:ascii="宋体" w:eastAsia="宋体" w:hAnsi="宋体" w:cs="宋体"/>
          <w:color w:val="000000"/>
          <w:spacing w:val="0"/>
          <w:w w:val="100"/>
          <w:position w:val="0"/>
          <w:sz w:val="21"/>
          <w:u w:val="none"/>
        </w:rPr>
        <w:t>受到行政处罚且造成不良社会影响；</w:t>
      </w:r>
    </w:p>
    <w:p>
      <w:pPr>
        <w:spacing w:before="0" w:after="0" w:line="271" w:lineRule="exact"/>
        <w:ind w:left="456" w:firstLine="852"/>
        <w:jc w:val="left"/>
      </w:pPr>
      <w:r>
        <w:rPr>
          <w:rFonts w:ascii="宋体" w:hAnsi="宋体" w:cs="宋体"/>
          <w:color w:val="000000"/>
          <w:spacing w:val="0"/>
          <w:w w:val="100"/>
          <w:position w:val="0"/>
          <w:sz w:val="21"/>
          <w:u w:val="none"/>
        </w:rPr>
        <w:t>2)</w:t>
      </w:r>
      <w:r>
        <w:rPr>
          <w:rFonts w:ascii="Calibri" w:hAnsi="Calibri" w:cs="Calibri"/>
          <w:color w:val="000000"/>
          <w:spacing w:val="0"/>
          <w:w w:val="196"/>
          <w:sz w:val="24"/>
          <w:u w:val="none"/>
        </w:rPr>
        <w:t>  </w:t>
      </w:r>
      <w:r>
        <w:rPr>
          <w:rFonts w:ascii="宋体" w:eastAsia="宋体" w:hAnsi="宋体" w:cs="宋体"/>
          <w:color w:val="000000"/>
          <w:spacing w:val="0"/>
          <w:w w:val="100"/>
          <w:position w:val="0"/>
          <w:sz w:val="21"/>
          <w:u w:val="none"/>
        </w:rPr>
        <w:t>有关部门监督检查严重不合格；</w:t>
      </w:r>
    </w:p>
    <w:p>
      <w:pPr>
        <w:spacing w:before="0" w:after="0" w:line="271" w:lineRule="exact"/>
        <w:ind w:left="456" w:firstLine="852"/>
        <w:jc w:val="left"/>
      </w:pPr>
      <w:r>
        <w:rPr>
          <w:rFonts w:ascii="宋体" w:hAnsi="宋体" w:cs="宋体"/>
          <w:color w:val="000000"/>
          <w:spacing w:val="0"/>
          <w:w w:val="100"/>
          <w:position w:val="0"/>
          <w:sz w:val="21"/>
          <w:u w:val="none"/>
        </w:rPr>
        <w:t>3)</w:t>
      </w:r>
      <w:r>
        <w:rPr>
          <w:rFonts w:ascii="Calibri" w:hAnsi="Calibri" w:cs="Calibri"/>
          <w:color w:val="000000"/>
          <w:spacing w:val="0"/>
          <w:w w:val="196"/>
          <w:sz w:val="24"/>
          <w:u w:val="none"/>
        </w:rPr>
        <w:t>  </w:t>
      </w:r>
      <w:r>
        <w:rPr>
          <w:rFonts w:ascii="宋体" w:eastAsia="宋体" w:hAnsi="宋体" w:cs="宋体"/>
          <w:color w:val="000000"/>
          <w:spacing w:val="0"/>
          <w:w w:val="100"/>
          <w:position w:val="0"/>
          <w:sz w:val="21"/>
          <w:u w:val="none"/>
        </w:rPr>
        <w:t>发生群体投诉事件，经查实属于自身责任，未及时给予解决的；</w:t>
      </w:r>
    </w:p>
    <w:p>
      <w:pPr>
        <w:spacing w:before="0" w:after="0" w:line="274" w:lineRule="exact"/>
        <w:ind w:left="456" w:firstLine="852"/>
        <w:jc w:val="left"/>
      </w:pPr>
      <w:r>
        <w:rPr>
          <w:rFonts w:ascii="宋体" w:hAnsi="宋体" w:cs="宋体"/>
          <w:color w:val="000000"/>
          <w:spacing w:val="0"/>
          <w:w w:val="100"/>
          <w:position w:val="0"/>
          <w:sz w:val="21"/>
          <w:u w:val="none"/>
        </w:rPr>
        <w:t>4)</w:t>
      </w:r>
      <w:r>
        <w:rPr>
          <w:rFonts w:ascii="Calibri" w:hAnsi="Calibri" w:cs="Calibri"/>
          <w:color w:val="000000"/>
          <w:spacing w:val="0"/>
          <w:w w:val="196"/>
          <w:sz w:val="24"/>
          <w:u w:val="none"/>
        </w:rPr>
        <w:t>  </w:t>
      </w:r>
      <w:r>
        <w:rPr>
          <w:rFonts w:ascii="宋体" w:eastAsia="宋体" w:hAnsi="宋体" w:cs="宋体"/>
          <w:color w:val="000000"/>
          <w:spacing w:val="0"/>
          <w:w w:val="100"/>
          <w:position w:val="0"/>
          <w:sz w:val="21"/>
          <w:u w:val="none"/>
        </w:rPr>
        <w:t>被媒体曝光，且在室内装饰行业造成不良负面影响；</w:t>
      </w:r>
    </w:p>
    <w:p>
      <w:pPr>
        <w:spacing w:before="0" w:after="0" w:line="271" w:lineRule="exact"/>
        <w:ind w:left="456" w:firstLine="852"/>
        <w:jc w:val="left"/>
      </w:pPr>
      <w:r>
        <w:rPr>
          <w:rFonts w:ascii="宋体" w:hAnsi="宋体" w:cs="宋体"/>
          <w:color w:val="000000"/>
          <w:spacing w:val="0"/>
          <w:w w:val="100"/>
          <w:position w:val="0"/>
          <w:sz w:val="21"/>
          <w:u w:val="none"/>
        </w:rPr>
        <w:t>5)</w:t>
      </w:r>
      <w:r>
        <w:rPr>
          <w:rFonts w:ascii="Calibri" w:hAnsi="Calibri" w:cs="Calibri"/>
          <w:color w:val="000000"/>
          <w:spacing w:val="0"/>
          <w:w w:val="196"/>
          <w:sz w:val="24"/>
          <w:u w:val="none"/>
        </w:rPr>
        <w:t>  </w:t>
      </w:r>
      <w:r>
        <w:rPr>
          <w:rFonts w:ascii="宋体" w:hAnsi="宋体" w:cs="宋体"/>
          <w:color w:val="000000"/>
          <w:spacing w:val="0"/>
          <w:w w:val="100"/>
          <w:position w:val="0"/>
          <w:sz w:val="21"/>
          <w:u w:val="none"/>
        </w:rPr>
        <w:t>发生质量、安全、环境污染等重大安全责任事故；</w:t>
      </w:r>
    </w:p>
    <w:p>
      <w:pPr>
        <w:spacing w:before="0" w:after="0" w:line="274" w:lineRule="exact"/>
        <w:ind w:left="456" w:firstLine="852"/>
        <w:jc w:val="left"/>
      </w:pPr>
      <w:r>
        <w:rPr>
          <w:rFonts w:ascii="宋体" w:hAnsi="宋体" w:cs="宋体"/>
          <w:color w:val="000000"/>
          <w:spacing w:val="0"/>
          <w:w w:val="100"/>
          <w:position w:val="0"/>
          <w:sz w:val="21"/>
          <w:u w:val="none"/>
        </w:rPr>
        <w:t>6)</w:t>
      </w:r>
      <w:r>
        <w:rPr>
          <w:rFonts w:ascii="Calibri" w:hAnsi="Calibri" w:cs="Calibri"/>
          <w:color w:val="000000"/>
          <w:spacing w:val="0"/>
          <w:w w:val="196"/>
          <w:sz w:val="24"/>
          <w:u w:val="none"/>
        </w:rPr>
        <w:t>  </w:t>
      </w:r>
      <w:r>
        <w:rPr>
          <w:rFonts w:ascii="宋体" w:hAnsi="宋体" w:cs="宋体"/>
          <w:color w:val="000000"/>
          <w:spacing w:val="0"/>
          <w:w w:val="100"/>
          <w:position w:val="0"/>
          <w:sz w:val="21"/>
          <w:u w:val="none"/>
        </w:rPr>
        <w:t>被列入信用中国失信名单及室内装饰行业黑名单。</w:t>
      </w:r>
    </w:p>
    <w:p>
      <w:pPr>
        <w:tabs>
          <w:tab w:val="left" w:pos="1402"/>
        </w:tabs>
        <w:spacing w:before="0" w:after="0" w:line="271" w:lineRule="exact"/>
        <w:ind w:left="456" w:firstLine="0"/>
        <w:jc w:val="left"/>
      </w:pPr>
      <w:r>
        <w:rPr>
          <w:rFonts w:ascii="黑体" w:hAnsi="黑体" w:cs="黑体"/>
          <w:color w:val="000000"/>
          <w:spacing w:val="0"/>
          <w:w w:val="100"/>
          <w:position w:val="0"/>
          <w:sz w:val="21"/>
          <w:u w:val="none"/>
        </w:rPr>
        <w:t>5.1.1.2</w:t>
      </w:r>
      <w:r>
        <w:rPr>
          <w:rFonts w:cs="Calibri"/>
          <w:spacing w:val="0"/>
          <w:w w:val="100"/>
        </w:rPr>
        <w:tab/>
      </w:r>
      <w:r>
        <w:rPr>
          <w:rFonts w:ascii="宋体" w:hAnsi="宋体" w:cs="宋体"/>
          <w:color w:val="000000"/>
          <w:spacing w:val="0"/>
          <w:w w:val="100"/>
          <w:position w:val="0"/>
          <w:sz w:val="21"/>
          <w:u w:val="none"/>
        </w:rPr>
        <w:t>诚信体系评价流程应遵循公平、公正、公开的原则。</w:t>
      </w:r>
    </w:p>
    <w:p>
      <w:pPr>
        <w:tabs>
          <w:tab w:val="left" w:pos="1402"/>
        </w:tabs>
        <w:spacing w:before="0" w:after="0" w:line="274" w:lineRule="exact"/>
        <w:ind w:left="456" w:firstLine="0"/>
        <w:jc w:val="left"/>
      </w:pPr>
      <w:r>
        <w:rPr>
          <w:rFonts w:ascii="黑体" w:hAnsi="黑体" w:cs="黑体"/>
          <w:color w:val="000000"/>
          <w:spacing w:val="0"/>
          <w:w w:val="100"/>
          <w:position w:val="0"/>
          <w:sz w:val="21"/>
          <w:u w:val="none"/>
        </w:rPr>
        <w:t>5.1.1.3</w:t>
      </w:r>
      <w:r>
        <w:rPr>
          <w:rFonts w:cs="Calibri"/>
          <w:spacing w:val="0"/>
          <w:w w:val="100"/>
        </w:rPr>
        <w:tab/>
      </w:r>
      <w:r>
        <w:rPr>
          <w:rFonts w:ascii="宋体" w:eastAsia="宋体" w:hAnsi="宋体" w:cs="宋体"/>
          <w:color w:val="000000"/>
          <w:spacing w:val="0"/>
          <w:w w:val="100"/>
          <w:position w:val="0"/>
          <w:sz w:val="21"/>
          <w:u w:val="none"/>
        </w:rPr>
        <w:t>评审组应由海南省行业主管部门专家库专家及具有丰富实践经验和较高知名度的行业专家组</w:t>
      </w:r>
    </w:p>
    <w:p>
      <w:pPr>
        <w:spacing w:before="0" w:after="0" w:line="271" w:lineRule="exact"/>
        <w:ind w:left="456" w:firstLine="0"/>
        <w:jc w:val="left"/>
      </w:pPr>
      <w:r>
        <w:rPr>
          <w:rFonts w:ascii="宋体" w:hAnsi="宋体" w:cs="宋体"/>
          <w:color w:val="000000"/>
          <w:spacing w:val="0"/>
          <w:w w:val="100"/>
          <w:position w:val="0"/>
          <w:sz w:val="21"/>
          <w:u w:val="none"/>
        </w:rPr>
        <w:t>成。</w:t>
      </w:r>
    </w:p>
    <w:p>
      <w:pPr>
        <w:tabs>
          <w:tab w:val="left" w:pos="1190"/>
        </w:tabs>
        <w:spacing w:before="0" w:after="0" w:line="394" w:lineRule="exact"/>
        <w:ind w:left="456" w:firstLine="0"/>
        <w:jc w:val="left"/>
      </w:pPr>
      <w:r>
        <w:rPr>
          <w:rFonts w:ascii="黑体" w:hAnsi="黑体" w:cs="黑体"/>
          <w:color w:val="000000"/>
          <w:spacing w:val="0"/>
          <w:w w:val="100"/>
          <w:position w:val="0"/>
          <w:sz w:val="21"/>
          <w:u w:val="none"/>
        </w:rPr>
        <w:t>5.1.2</w:t>
      </w:r>
      <w:r>
        <w:rPr>
          <w:rFonts w:cs="Calibri"/>
          <w:spacing w:val="0"/>
          <w:w w:val="100"/>
        </w:rPr>
        <w:tab/>
      </w:r>
      <w:r>
        <w:rPr>
          <w:rFonts w:ascii="黑体" w:eastAsia="黑体" w:hAnsi="黑体" w:cs="黑体"/>
          <w:color w:val="000000"/>
          <w:spacing w:val="0"/>
          <w:w w:val="100"/>
          <w:position w:val="0"/>
          <w:sz w:val="21"/>
          <w:u w:val="none"/>
        </w:rPr>
        <w:t>评定原则</w:t>
      </w:r>
    </w:p>
    <w:p>
      <w:pPr>
        <w:tabs>
          <w:tab w:val="left" w:pos="1402"/>
        </w:tabs>
        <w:spacing w:before="0" w:after="0" w:line="391" w:lineRule="exact"/>
        <w:ind w:left="456" w:firstLine="0"/>
        <w:jc w:val="left"/>
      </w:pPr>
      <w:r>
        <w:rPr>
          <w:rFonts w:ascii="黑体" w:hAnsi="黑体" w:cs="黑体"/>
          <w:color w:val="000000"/>
          <w:spacing w:val="0"/>
          <w:w w:val="100"/>
          <w:position w:val="0"/>
          <w:sz w:val="21"/>
          <w:u w:val="none"/>
        </w:rPr>
        <w:t>5.1.2.1</w:t>
      </w:r>
      <w:r>
        <w:rPr>
          <w:rFonts w:cs="Calibri"/>
          <w:spacing w:val="0"/>
          <w:w w:val="100"/>
        </w:rPr>
        <w:tab/>
      </w:r>
      <w:r>
        <w:rPr>
          <w:rFonts w:ascii="宋体" w:hAnsi="宋体" w:cs="宋体"/>
          <w:color w:val="000000"/>
          <w:spacing w:val="0"/>
          <w:w w:val="100"/>
          <w:position w:val="0"/>
          <w:sz w:val="21"/>
          <w:u w:val="none"/>
        </w:rPr>
        <w:t>应遵守国家相关法律、法规、条例、规章和规范、标准。</w:t>
      </w:r>
    </w:p>
    <w:p>
      <w:pPr>
        <w:tabs>
          <w:tab w:val="left" w:pos="1402"/>
        </w:tabs>
        <w:spacing w:before="0" w:after="0" w:line="274" w:lineRule="exact"/>
        <w:ind w:left="456" w:firstLine="0"/>
        <w:jc w:val="left"/>
      </w:pPr>
      <w:r>
        <w:rPr>
          <w:rFonts w:ascii="黑体" w:hAnsi="黑体" w:cs="黑体"/>
          <w:color w:val="000000"/>
          <w:spacing w:val="0"/>
          <w:w w:val="100"/>
          <w:position w:val="0"/>
          <w:sz w:val="21"/>
          <w:u w:val="none"/>
        </w:rPr>
        <w:t>5.1.2.2</w:t>
      </w:r>
      <w:r>
        <w:rPr>
          <w:rFonts w:cs="Calibri"/>
          <w:spacing w:val="0"/>
          <w:w w:val="100"/>
        </w:rPr>
        <w:tab/>
      </w:r>
      <w:r>
        <w:rPr>
          <w:rFonts w:ascii="宋体" w:hAnsi="宋体" w:cs="宋体"/>
          <w:color w:val="000000"/>
          <w:spacing w:val="0"/>
          <w:w w:val="100"/>
          <w:position w:val="0"/>
          <w:sz w:val="21"/>
          <w:u w:val="none"/>
        </w:rPr>
        <w:t>应诚实守信，重合同守信用，严格履行承诺。</w:t>
      </w:r>
    </w:p>
    <w:p>
      <w:pPr>
        <w:tabs>
          <w:tab w:val="left" w:pos="1402"/>
        </w:tabs>
        <w:spacing w:before="0" w:after="0" w:line="271" w:lineRule="exact"/>
        <w:ind w:left="456" w:firstLine="0"/>
        <w:jc w:val="left"/>
      </w:pPr>
      <w:r>
        <w:rPr>
          <w:rFonts w:ascii="黑体" w:hAnsi="黑体" w:cs="黑体"/>
          <w:color w:val="000000"/>
          <w:spacing w:val="0"/>
          <w:w w:val="100"/>
          <w:position w:val="0"/>
          <w:sz w:val="21"/>
          <w:u w:val="none"/>
        </w:rPr>
        <w:t>5.1.2.3</w:t>
      </w:r>
      <w:r>
        <w:rPr>
          <w:rFonts w:cs="Calibri"/>
          <w:spacing w:val="0"/>
          <w:w w:val="100"/>
        </w:rPr>
        <w:tab/>
      </w:r>
      <w:r>
        <w:rPr>
          <w:rFonts w:ascii="宋体" w:eastAsia="宋体" w:hAnsi="宋体" w:cs="宋体"/>
          <w:color w:val="000000"/>
          <w:spacing w:val="0"/>
          <w:w w:val="100"/>
          <w:position w:val="0"/>
          <w:sz w:val="21"/>
          <w:u w:val="none"/>
        </w:rPr>
        <w:t>不搞虚假宣传，不设陷阱，加强安全文明施工，提高工艺质量水平，加强质量防治预防，提</w:t>
      </w:r>
    </w:p>
    <w:p>
      <w:pPr>
        <w:spacing w:before="0" w:after="0" w:line="274" w:lineRule="exact"/>
        <w:ind w:left="456" w:firstLine="0"/>
        <w:jc w:val="left"/>
      </w:pPr>
      <w:r>
        <w:rPr>
          <w:rFonts w:ascii="宋体" w:hAnsi="宋体" w:cs="宋体"/>
          <w:color w:val="000000"/>
          <w:spacing w:val="0"/>
          <w:w w:val="100"/>
          <w:position w:val="0"/>
          <w:sz w:val="21"/>
          <w:u w:val="none"/>
        </w:rPr>
        <w:t>高诚信服务意识。</w:t>
      </w:r>
    </w:p>
    <w:p>
      <w:pPr>
        <w:tabs>
          <w:tab w:val="left" w:pos="1190"/>
        </w:tabs>
        <w:spacing w:before="0" w:after="0" w:line="391" w:lineRule="exact"/>
        <w:ind w:left="456" w:firstLine="0"/>
        <w:jc w:val="left"/>
      </w:pPr>
      <w:r>
        <w:rPr>
          <w:rFonts w:ascii="黑体" w:hAnsi="黑体" w:cs="黑体"/>
          <w:color w:val="000000"/>
          <w:spacing w:val="0"/>
          <w:w w:val="100"/>
          <w:position w:val="0"/>
          <w:sz w:val="21"/>
          <w:u w:val="none"/>
        </w:rPr>
        <w:t>5.1.3</w:t>
      </w:r>
      <w:r>
        <w:rPr>
          <w:rFonts w:cs="Calibri"/>
          <w:spacing w:val="0"/>
          <w:w w:val="100"/>
        </w:rPr>
        <w:tab/>
      </w:r>
      <w:r>
        <w:rPr>
          <w:rFonts w:ascii="黑体" w:eastAsia="黑体" w:hAnsi="黑体" w:cs="黑体"/>
          <w:color w:val="000000"/>
          <w:spacing w:val="0"/>
          <w:w w:val="100"/>
          <w:position w:val="0"/>
          <w:sz w:val="21"/>
          <w:u w:val="none"/>
        </w:rPr>
        <w:t>评定对象</w:t>
      </w:r>
    </w:p>
    <w:p>
      <w:pPr>
        <w:spacing w:before="0" w:after="0" w:line="245" w:lineRule="exact"/>
        <w:ind w:left="456" w:firstLine="9038"/>
        <w:jc w:val="left"/>
      </w:pPr>
      <w:r>
        <w:rPr>
          <w:rFonts w:ascii="宋体" w:hAnsi="宋体" w:cs="宋体"/>
          <w:color w:val="000000"/>
          <w:spacing w:val="-1"/>
          <w:w w:val="100"/>
          <w:position w:val="0"/>
          <w:sz w:val="18"/>
          <w:u w:val="none"/>
        </w:rPr>
        <w:t>2</w:t>
      </w:r>
    </w:p>
    <w:p>
      <w:pPr>
        <w:spacing w:before="0" w:after="0" w:line="240" w:lineRule="exact"/>
        <w:ind w:left="456" w:firstLine="9038"/>
      </w:pPr>
    </w:p>
    <w:p>
      <w:pPr>
        <w:spacing w:before="0" w:after="0" w:line="240" w:lineRule="exact"/>
        <w:ind w:left="456" w:firstLine="9038"/>
      </w:pPr>
    </w:p>
    <w:p>
      <w:pPr>
        <w:spacing w:before="0" w:after="0" w:line="441" w:lineRule="exact"/>
        <w:ind w:left="456" w:firstLine="2794"/>
        <w:jc w:val="left"/>
        <w:rPr>
          <w:rFonts w:hint="eastAsia"/>
        </w:rPr>
        <w:sectPr>
          <w:type w:val="continuous"/>
          <w:pgSz w:w="11906" w:h="16839"/>
          <w:pgMar w:top="180" w:right="603" w:bottom="0" w:left="963" w:header="0" w:footer="0" w:gutter="0"/>
          <w:pgNumType w:start="14"/>
          <w:cols w:num="1" w:space="720"/>
        </w:sectPr>
      </w:pPr>
    </w:p>
    <w:p>
      <w:pPr>
        <w:spacing w:before="0" w:after="0" w:line="240" w:lineRule="exact"/>
      </w:pPr>
      <w:bookmarkStart w:id="4" w:name="4"/>
      <w:bookmarkEnd w:id="4"/>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79" w:lineRule="exact"/>
        <w:ind w:left="351" w:firstLine="7571"/>
        <w:jc w:val="left"/>
      </w:pPr>
      <w:r>
        <w:pict>
          <v:shape id="imagerId14" o:spid="_x0000_s1033" type="#_x0000_t75" style="width:17pt;height:10pt;margin-top:278pt;margin-left:70pt;mso-height-relative:page;mso-position-horizontal-relative:page;mso-position-vertical-relative:page;mso-width-relative:page;position:absolute;z-index:-251650048" coordsize="21600,21600" filled="f">
            <v:imagedata r:id="rId11" o:title=""/>
            <o:lock v:ext="edit" aspectratio="t"/>
          </v:shape>
        </w:pict>
      </w:r>
      <w:r>
        <w:pict>
          <v:shape id="imagerId15" o:spid="_x0000_s1034" type="#_x0000_t75" style="width:17pt;height:10pt;margin-top:701pt;margin-left:70pt;mso-height-relative:page;mso-position-horizontal-relative:page;mso-position-vertical-relative:page;mso-width-relative:page;position:absolute;z-index:-251649024" coordsize="21600,21600" filled="f">
            <v:imagedata r:id="rId12" o:title=""/>
            <o:lock v:ext="edit" aspectratio="t"/>
          </v:shape>
        </w:pict>
      </w:r>
      <w:r>
        <w:rPr>
          <w:rFonts w:ascii="黑体" w:hAnsi="黑体" w:cs="黑体"/>
          <w:color w:val="000000"/>
          <w:spacing w:val="0"/>
          <w:w w:val="100"/>
          <w:position w:val="0"/>
          <w:sz w:val="21"/>
          <w:u w:val="none"/>
        </w:rPr>
        <w:t>T/HNIDA</w:t>
      </w:r>
      <w:r>
        <w:rPr>
          <w:rFonts w:ascii="Calibri" w:hAnsi="Calibri" w:cs="Calibri"/>
          <w:color w:val="000000"/>
          <w:spacing w:val="0"/>
          <w:w w:val="222"/>
          <w:sz w:val="21"/>
          <w:u w:val="none"/>
        </w:rPr>
        <w:t> </w:t>
      </w:r>
      <w:r>
        <w:rPr>
          <w:rFonts w:ascii="黑体" w:hAnsi="黑体" w:cs="黑体"/>
          <w:color w:val="000000"/>
          <w:spacing w:val="-1"/>
          <w:w w:val="100"/>
          <w:position w:val="0"/>
          <w:sz w:val="21"/>
          <w:u w:val="none"/>
        </w:rPr>
        <w:t>003</w:t>
      </w:r>
      <w:r>
        <w:rPr>
          <w:rFonts w:ascii="宋体" w:hAnsi="宋体" w:cs="宋体"/>
          <w:color w:val="000000"/>
          <w:spacing w:val="0"/>
          <w:w w:val="100"/>
          <w:position w:val="0"/>
          <w:sz w:val="21"/>
          <w:u w:val="none"/>
        </w:rPr>
        <w:t>—</w:t>
      </w:r>
      <w:r>
        <w:rPr>
          <w:rFonts w:ascii="黑体" w:hAnsi="黑体" w:cs="黑体"/>
          <w:color w:val="000000"/>
          <w:spacing w:val="0"/>
          <w:w w:val="100"/>
          <w:position w:val="0"/>
          <w:sz w:val="21"/>
          <w:u w:val="none"/>
        </w:rPr>
        <w:t>2023</w:t>
      </w:r>
    </w:p>
    <w:p>
      <w:pPr>
        <w:spacing w:before="0" w:after="0" w:line="240" w:lineRule="exact"/>
        <w:ind w:left="351" w:firstLine="7571"/>
      </w:pPr>
    </w:p>
    <w:p>
      <w:pPr>
        <w:spacing w:before="0" w:after="0" w:line="269" w:lineRule="exact"/>
        <w:ind w:left="351" w:firstLine="420"/>
        <w:jc w:val="left"/>
      </w:pPr>
      <w:r>
        <w:rPr>
          <w:rFonts w:ascii="宋体" w:hAnsi="宋体" w:cs="宋体"/>
          <w:color w:val="000000"/>
          <w:spacing w:val="-7"/>
          <w:w w:val="100"/>
          <w:position w:val="0"/>
          <w:sz w:val="21"/>
          <w:u w:val="none"/>
        </w:rPr>
        <w:t>应为海南省室内装饰协会团体会员或个人会员，个人参评应由团体会员推荐。守法遵规、诚信经营，</w:t>
      </w:r>
    </w:p>
    <w:p>
      <w:pPr>
        <w:spacing w:before="0" w:after="0" w:line="274" w:lineRule="exact"/>
        <w:ind w:left="351" w:firstLine="0"/>
        <w:jc w:val="left"/>
      </w:pPr>
      <w:r>
        <w:rPr>
          <w:rFonts w:ascii="宋体" w:eastAsia="宋体" w:hAnsi="宋体" w:cs="宋体"/>
          <w:color w:val="000000"/>
          <w:spacing w:val="0"/>
          <w:w w:val="100"/>
          <w:position w:val="0"/>
          <w:sz w:val="21"/>
          <w:u w:val="none"/>
        </w:rPr>
        <w:t>最近</w:t>
      </w:r>
      <w:r>
        <w:rPr>
          <w:rFonts w:ascii="宋体" w:hAnsi="宋体" w:cs="宋体"/>
          <w:color w:val="000000"/>
          <w:spacing w:val="0"/>
          <w:w w:val="100"/>
          <w:position w:val="0"/>
          <w:sz w:val="21"/>
          <w:u w:val="none"/>
        </w:rPr>
        <w:t>2年内无违法违规行为，在征信平台无不良记录的企业或个人。</w:t>
      </w:r>
    </w:p>
    <w:p>
      <w:pPr>
        <w:tabs>
          <w:tab w:val="left" w:pos="1085"/>
        </w:tabs>
        <w:spacing w:before="0" w:after="0" w:line="391" w:lineRule="exact"/>
        <w:ind w:left="351" w:firstLine="0"/>
        <w:jc w:val="left"/>
      </w:pPr>
      <w:r>
        <w:rPr>
          <w:rFonts w:ascii="黑体" w:hAnsi="黑体" w:cs="黑体"/>
          <w:color w:val="000000"/>
          <w:spacing w:val="0"/>
          <w:w w:val="100"/>
          <w:position w:val="0"/>
          <w:sz w:val="21"/>
          <w:u w:val="none"/>
        </w:rPr>
        <w:t>5.1.4</w:t>
      </w:r>
      <w:r>
        <w:rPr>
          <w:rFonts w:cs="Calibri"/>
          <w:spacing w:val="-1"/>
          <w:w w:val="100"/>
        </w:rPr>
        <w:tab/>
      </w:r>
      <w:r>
        <w:rPr>
          <w:rFonts w:ascii="黑体" w:eastAsia="黑体" w:hAnsi="黑体" w:cs="黑体"/>
          <w:color w:val="000000"/>
          <w:spacing w:val="0"/>
          <w:w w:val="100"/>
          <w:position w:val="0"/>
          <w:sz w:val="21"/>
          <w:u w:val="none"/>
        </w:rPr>
        <w:t>评定条件</w:t>
      </w:r>
    </w:p>
    <w:p>
      <w:pPr>
        <w:tabs>
          <w:tab w:val="left" w:pos="1296"/>
        </w:tabs>
        <w:spacing w:before="0" w:after="0" w:line="394" w:lineRule="exact"/>
        <w:ind w:left="351" w:firstLine="0"/>
        <w:jc w:val="left"/>
      </w:pPr>
      <w:r>
        <w:rPr>
          <w:rFonts w:ascii="黑体" w:hAnsi="黑体" w:cs="黑体"/>
          <w:color w:val="000000"/>
          <w:spacing w:val="0"/>
          <w:w w:val="100"/>
          <w:position w:val="0"/>
          <w:sz w:val="21"/>
          <w:u w:val="none"/>
        </w:rPr>
        <w:t>5.1.4.1</w:t>
      </w:r>
      <w:r>
        <w:rPr>
          <w:rFonts w:cs="Calibri"/>
          <w:spacing w:val="0"/>
          <w:w w:val="100"/>
        </w:rPr>
        <w:tab/>
      </w:r>
      <w:r>
        <w:rPr>
          <w:rFonts w:ascii="宋体" w:hAnsi="宋体" w:cs="宋体"/>
          <w:color w:val="000000"/>
          <w:spacing w:val="-5"/>
          <w:w w:val="100"/>
          <w:position w:val="0"/>
          <w:sz w:val="21"/>
          <w:u w:val="none"/>
        </w:rPr>
        <w:t>按照海南省室内装饰协会《海南省室内装饰行业诚信经营公约》的条件，被评为</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AAA</w:t>
      </w:r>
      <w:r>
        <w:rPr>
          <w:rFonts w:ascii="Calibri" w:hAnsi="Calibri" w:cs="Calibri"/>
          <w:color w:val="000000"/>
          <w:spacing w:val="1"/>
          <w:w w:val="100"/>
          <w:sz w:val="21"/>
          <w:u w:val="none"/>
        </w:rPr>
        <w:t> </w:t>
      </w:r>
      <w:r>
        <w:rPr>
          <w:rFonts w:ascii="宋体" w:eastAsia="宋体" w:hAnsi="宋体" w:cs="宋体"/>
          <w:color w:val="000000"/>
          <w:spacing w:val="-13"/>
          <w:w w:val="100"/>
          <w:position w:val="0"/>
          <w:sz w:val="21"/>
          <w:u w:val="none"/>
        </w:rPr>
        <w:t>级（含）</w:t>
      </w:r>
    </w:p>
    <w:p>
      <w:pPr>
        <w:spacing w:before="0" w:after="0" w:line="271" w:lineRule="exact"/>
        <w:ind w:left="351" w:firstLine="0"/>
        <w:jc w:val="left"/>
      </w:pPr>
      <w:r>
        <w:rPr>
          <w:rFonts w:ascii="宋体" w:hAnsi="宋体" w:cs="宋体"/>
          <w:color w:val="000000"/>
          <w:spacing w:val="0"/>
          <w:w w:val="100"/>
          <w:position w:val="0"/>
          <w:sz w:val="21"/>
          <w:u w:val="none"/>
        </w:rPr>
        <w:t>以上的企业等以及通过海南省室内装饰协会认定量化分级高等级信用类别的企业。</w:t>
      </w:r>
    </w:p>
    <w:p>
      <w:pPr>
        <w:tabs>
          <w:tab w:val="left" w:pos="1296"/>
        </w:tabs>
        <w:spacing w:before="0" w:after="0" w:line="274" w:lineRule="exact"/>
        <w:ind w:left="351" w:firstLine="0"/>
        <w:jc w:val="left"/>
      </w:pPr>
      <w:r>
        <w:rPr>
          <w:rFonts w:ascii="黑体" w:hAnsi="黑体" w:cs="黑体"/>
          <w:color w:val="000000"/>
          <w:spacing w:val="0"/>
          <w:w w:val="100"/>
          <w:position w:val="0"/>
          <w:sz w:val="21"/>
          <w:u w:val="none"/>
        </w:rPr>
        <w:t>5.1.4.2</w:t>
      </w:r>
      <w:r>
        <w:rPr>
          <w:rFonts w:cs="Calibri"/>
          <w:spacing w:val="0"/>
          <w:w w:val="100"/>
        </w:rPr>
        <w:tab/>
      </w:r>
      <w:r>
        <w:rPr>
          <w:rFonts w:ascii="宋体" w:hAnsi="宋体" w:cs="宋体"/>
          <w:color w:val="000000"/>
          <w:spacing w:val="0"/>
          <w:w w:val="100"/>
          <w:position w:val="0"/>
          <w:sz w:val="21"/>
          <w:u w:val="none"/>
        </w:rPr>
        <w:t>室内装饰行业经营者因为诚信守法，受到县（区）级以上政府或有关部门表彰的。</w:t>
      </w:r>
    </w:p>
    <w:p>
      <w:pPr>
        <w:tabs>
          <w:tab w:val="left" w:pos="1296"/>
        </w:tabs>
        <w:spacing w:before="0" w:after="0" w:line="271" w:lineRule="exact"/>
        <w:ind w:left="351" w:firstLine="0"/>
        <w:jc w:val="left"/>
      </w:pPr>
      <w:r>
        <w:rPr>
          <w:rFonts w:ascii="黑体" w:hAnsi="黑体" w:cs="黑体"/>
          <w:color w:val="000000"/>
          <w:spacing w:val="0"/>
          <w:w w:val="100"/>
          <w:position w:val="0"/>
          <w:sz w:val="21"/>
          <w:u w:val="none"/>
        </w:rPr>
        <w:t>5.1.4.3</w:t>
      </w:r>
      <w:r>
        <w:rPr>
          <w:rFonts w:cs="Calibri"/>
          <w:spacing w:val="0"/>
          <w:w w:val="100"/>
        </w:rPr>
        <w:tab/>
      </w:r>
      <w:r>
        <w:rPr>
          <w:rFonts w:ascii="宋体" w:hAnsi="宋体" w:cs="宋体"/>
          <w:color w:val="000000"/>
          <w:spacing w:val="0"/>
          <w:w w:val="100"/>
          <w:position w:val="0"/>
          <w:sz w:val="21"/>
          <w:u w:val="none"/>
        </w:rPr>
        <w:t>在行业内做出突出贡献，获得监管部门认可的行业组织颁发的表彰和奖励的。</w:t>
      </w:r>
    </w:p>
    <w:p>
      <w:pPr>
        <w:tabs>
          <w:tab w:val="left" w:pos="1296"/>
        </w:tabs>
        <w:spacing w:before="0" w:after="0" w:line="274" w:lineRule="exact"/>
        <w:ind w:left="351" w:firstLine="0"/>
        <w:jc w:val="left"/>
      </w:pPr>
      <w:r>
        <w:rPr>
          <w:rFonts w:ascii="黑体" w:hAnsi="黑体" w:cs="黑体"/>
          <w:color w:val="000000"/>
          <w:spacing w:val="0"/>
          <w:w w:val="100"/>
          <w:position w:val="0"/>
          <w:sz w:val="21"/>
          <w:u w:val="none"/>
        </w:rPr>
        <w:t>5.1.4.4</w:t>
      </w:r>
      <w:r>
        <w:rPr>
          <w:rFonts w:cs="Calibri"/>
          <w:spacing w:val="0"/>
          <w:w w:val="100"/>
        </w:rPr>
        <w:tab/>
      </w:r>
      <w:r>
        <w:rPr>
          <w:rFonts w:ascii="宋体" w:hAnsi="宋体" w:cs="宋体"/>
          <w:color w:val="000000"/>
          <w:spacing w:val="-5"/>
          <w:w w:val="100"/>
          <w:position w:val="0"/>
          <w:sz w:val="21"/>
          <w:u w:val="none"/>
        </w:rPr>
        <w:t>海南省室内装饰协会评定的优秀企业、优秀供应商、优秀工程奖企业、优秀设计工程奖企业、</w:t>
      </w:r>
    </w:p>
    <w:p>
      <w:pPr>
        <w:spacing w:before="0" w:after="0" w:line="271" w:lineRule="exact"/>
        <w:ind w:left="351" w:firstLine="0"/>
        <w:jc w:val="left"/>
      </w:pPr>
      <w:r>
        <w:rPr>
          <w:rFonts w:ascii="宋体" w:hAnsi="宋体" w:cs="宋体"/>
          <w:color w:val="000000"/>
          <w:spacing w:val="0"/>
          <w:w w:val="100"/>
          <w:position w:val="0"/>
          <w:sz w:val="21"/>
          <w:u w:val="none"/>
        </w:rPr>
        <w:t>优秀项目经理、优秀设计师。</w:t>
      </w:r>
    </w:p>
    <w:p>
      <w:pPr>
        <w:tabs>
          <w:tab w:val="left" w:pos="1085"/>
        </w:tabs>
        <w:spacing w:before="0" w:after="0" w:line="394" w:lineRule="exact"/>
        <w:ind w:left="351" w:firstLine="0"/>
        <w:jc w:val="left"/>
      </w:pPr>
      <w:r>
        <w:rPr>
          <w:rFonts w:ascii="黑体" w:hAnsi="黑体" w:cs="黑体"/>
          <w:color w:val="000000"/>
          <w:spacing w:val="0"/>
          <w:w w:val="100"/>
          <w:position w:val="0"/>
          <w:sz w:val="21"/>
          <w:u w:val="none"/>
        </w:rPr>
        <w:t>5.1.5</w:t>
      </w:r>
      <w:r>
        <w:rPr>
          <w:rFonts w:cs="Calibri"/>
          <w:spacing w:val="0"/>
          <w:w w:val="100"/>
        </w:rPr>
        <w:tab/>
      </w:r>
      <w:r>
        <w:rPr>
          <w:rFonts w:ascii="黑体" w:eastAsia="黑体" w:hAnsi="黑体" w:cs="黑体"/>
          <w:color w:val="000000"/>
          <w:spacing w:val="0"/>
          <w:w w:val="100"/>
          <w:position w:val="0"/>
          <w:sz w:val="21"/>
          <w:u w:val="none"/>
        </w:rPr>
        <w:t>评定时长</w:t>
      </w:r>
    </w:p>
    <w:p>
      <w:pPr>
        <w:spacing w:before="0" w:after="0" w:line="392" w:lineRule="exact"/>
        <w:ind w:left="351" w:firstLine="420"/>
        <w:jc w:val="left"/>
      </w:pPr>
      <w:r>
        <w:rPr>
          <w:rFonts w:ascii="宋体" w:hAnsi="宋体" w:cs="宋体"/>
          <w:color w:val="000000"/>
          <w:spacing w:val="0"/>
          <w:w w:val="100"/>
          <w:position w:val="0"/>
          <w:sz w:val="21"/>
          <w:u w:val="none"/>
        </w:rPr>
        <w:t>在本年度内零投诉或投诉及时整改，消除影响的企业或个人，有效期一年。</w:t>
      </w:r>
    </w:p>
    <w:p>
      <w:pPr>
        <w:spacing w:before="0" w:after="0" w:line="394" w:lineRule="exact"/>
        <w:ind w:left="351" w:firstLine="526"/>
        <w:jc w:val="left"/>
      </w:pPr>
      <w:r>
        <w:rPr>
          <w:rFonts w:ascii="黑体" w:eastAsia="黑体" w:hAnsi="黑体" w:cs="黑体"/>
          <w:color w:val="000000"/>
          <w:spacing w:val="0"/>
          <w:w w:val="100"/>
          <w:position w:val="0"/>
          <w:sz w:val="21"/>
          <w:u w:val="none"/>
        </w:rPr>
        <w:t>黑榜评定</w:t>
      </w:r>
    </w:p>
    <w:p>
      <w:pPr>
        <w:tabs>
          <w:tab w:val="left" w:pos="1085"/>
        </w:tabs>
        <w:spacing w:before="0" w:after="0" w:line="391" w:lineRule="exact"/>
        <w:ind w:left="351" w:firstLine="0"/>
        <w:jc w:val="left"/>
      </w:pPr>
      <w:r>
        <w:rPr>
          <w:rFonts w:ascii="黑体" w:hAnsi="黑体" w:cs="黑体"/>
          <w:color w:val="000000"/>
          <w:spacing w:val="0"/>
          <w:w w:val="100"/>
          <w:position w:val="0"/>
          <w:sz w:val="21"/>
          <w:u w:val="none"/>
        </w:rPr>
        <w:t>5.2.1</w:t>
      </w:r>
      <w:r>
        <w:rPr>
          <w:rFonts w:cs="Calibri"/>
          <w:spacing w:val="0"/>
          <w:w w:val="100"/>
        </w:rPr>
        <w:tab/>
      </w:r>
      <w:r>
        <w:rPr>
          <w:rFonts w:ascii="黑体" w:eastAsia="黑体" w:hAnsi="黑体" w:cs="黑体"/>
          <w:color w:val="000000"/>
          <w:spacing w:val="0"/>
          <w:w w:val="100"/>
          <w:position w:val="0"/>
          <w:sz w:val="21"/>
          <w:u w:val="none"/>
        </w:rPr>
        <w:t>列入对象</w:t>
      </w:r>
    </w:p>
    <w:p>
      <w:pPr>
        <w:spacing w:before="0" w:after="0" w:line="394" w:lineRule="exact"/>
        <w:ind w:left="351" w:firstLine="0"/>
        <w:jc w:val="left"/>
      </w:pPr>
      <w:r>
        <w:rPr>
          <w:rFonts w:ascii="黑体" w:hAnsi="黑体" w:cs="黑体"/>
          <w:color w:val="000000"/>
          <w:spacing w:val="0"/>
          <w:w w:val="100"/>
          <w:position w:val="0"/>
          <w:sz w:val="21"/>
          <w:u w:val="none"/>
        </w:rPr>
        <w:t>5.2.1.1</w:t>
      </w:r>
      <w:r>
        <w:rPr>
          <w:rFonts w:ascii="Calibri" w:hAnsi="Calibri" w:cs="Calibri"/>
          <w:color w:val="000000"/>
          <w:spacing w:val="0"/>
          <w:w w:val="384"/>
          <w:sz w:val="24"/>
          <w:u w:val="none"/>
        </w:rPr>
        <w:t> </w:t>
      </w:r>
      <w:r>
        <w:rPr>
          <w:rFonts w:ascii="宋体" w:eastAsia="宋体" w:hAnsi="宋体" w:cs="宋体"/>
          <w:color w:val="000000"/>
          <w:spacing w:val="0"/>
          <w:w w:val="100"/>
          <w:position w:val="0"/>
          <w:sz w:val="21"/>
          <w:u w:val="none"/>
        </w:rPr>
        <w:t>不守信用装饰企业；</w:t>
      </w:r>
    </w:p>
    <w:p>
      <w:pPr>
        <w:spacing w:before="0" w:after="0" w:line="271" w:lineRule="exact"/>
        <w:ind w:left="351" w:firstLine="0"/>
        <w:jc w:val="left"/>
      </w:pPr>
      <w:r>
        <w:rPr>
          <w:rFonts w:ascii="黑体" w:hAnsi="黑体" w:cs="黑体"/>
          <w:color w:val="000000"/>
          <w:spacing w:val="0"/>
          <w:w w:val="100"/>
          <w:position w:val="0"/>
          <w:sz w:val="21"/>
          <w:u w:val="none"/>
        </w:rPr>
        <w:t>5.2.1.2</w:t>
      </w:r>
      <w:r>
        <w:rPr>
          <w:rFonts w:ascii="Calibri" w:hAnsi="Calibri" w:cs="Calibri"/>
          <w:color w:val="000000"/>
          <w:spacing w:val="0"/>
          <w:w w:val="384"/>
          <w:sz w:val="24"/>
          <w:u w:val="none"/>
        </w:rPr>
        <w:t> </w:t>
      </w:r>
      <w:r>
        <w:rPr>
          <w:rFonts w:ascii="宋体" w:eastAsia="宋体" w:hAnsi="宋体" w:cs="宋体"/>
          <w:color w:val="000000"/>
          <w:spacing w:val="0"/>
          <w:w w:val="100"/>
          <w:position w:val="0"/>
          <w:sz w:val="21"/>
          <w:u w:val="none"/>
        </w:rPr>
        <w:t>不守信用装饰建材供应商；</w:t>
      </w:r>
    </w:p>
    <w:p>
      <w:pPr>
        <w:spacing w:before="0" w:after="0" w:line="271" w:lineRule="exact"/>
        <w:ind w:left="351" w:firstLine="0"/>
        <w:jc w:val="left"/>
      </w:pPr>
      <w:r>
        <w:rPr>
          <w:rFonts w:ascii="黑体" w:hAnsi="黑体" w:cs="黑体"/>
          <w:color w:val="000000"/>
          <w:spacing w:val="0"/>
          <w:w w:val="100"/>
          <w:position w:val="0"/>
          <w:sz w:val="21"/>
          <w:u w:val="none"/>
        </w:rPr>
        <w:t>5.2.1.3</w:t>
      </w:r>
      <w:r>
        <w:rPr>
          <w:rFonts w:ascii="Calibri" w:hAnsi="Calibri" w:cs="Calibri"/>
          <w:color w:val="000000"/>
          <w:spacing w:val="0"/>
          <w:w w:val="384"/>
          <w:sz w:val="24"/>
          <w:u w:val="none"/>
        </w:rPr>
        <w:t> </w:t>
      </w:r>
      <w:r>
        <w:rPr>
          <w:rFonts w:ascii="宋体" w:eastAsia="宋体" w:hAnsi="宋体" w:cs="宋体"/>
          <w:color w:val="000000"/>
          <w:spacing w:val="0"/>
          <w:w w:val="100"/>
          <w:position w:val="0"/>
          <w:sz w:val="21"/>
          <w:u w:val="none"/>
        </w:rPr>
        <w:t>不守信用室内设计机构；</w:t>
      </w:r>
    </w:p>
    <w:p>
      <w:pPr>
        <w:spacing w:before="0" w:after="0" w:line="274" w:lineRule="exact"/>
        <w:ind w:left="351" w:firstLine="0"/>
        <w:jc w:val="left"/>
      </w:pPr>
      <w:r>
        <w:rPr>
          <w:rFonts w:ascii="黑体" w:hAnsi="黑体" w:cs="黑体"/>
          <w:color w:val="000000"/>
          <w:spacing w:val="0"/>
          <w:w w:val="100"/>
          <w:position w:val="0"/>
          <w:sz w:val="21"/>
          <w:u w:val="none"/>
        </w:rPr>
        <w:t>5.2.1.4</w:t>
      </w:r>
      <w:r>
        <w:rPr>
          <w:rFonts w:ascii="Calibri" w:hAnsi="Calibri" w:cs="Calibri"/>
          <w:color w:val="000000"/>
          <w:spacing w:val="0"/>
          <w:w w:val="384"/>
          <w:sz w:val="24"/>
          <w:u w:val="none"/>
        </w:rPr>
        <w:t> </w:t>
      </w:r>
      <w:r>
        <w:rPr>
          <w:rFonts w:ascii="宋体" w:eastAsia="宋体" w:hAnsi="宋体" w:cs="宋体"/>
          <w:color w:val="000000"/>
          <w:spacing w:val="0"/>
          <w:w w:val="100"/>
          <w:position w:val="0"/>
          <w:sz w:val="21"/>
          <w:u w:val="none"/>
        </w:rPr>
        <w:t>不守信用人员；</w:t>
      </w:r>
    </w:p>
    <w:p>
      <w:pPr>
        <w:spacing w:before="0" w:after="0" w:line="271" w:lineRule="exact"/>
        <w:ind w:left="351" w:firstLine="0"/>
        <w:jc w:val="left"/>
      </w:pPr>
      <w:r>
        <w:rPr>
          <w:rFonts w:ascii="黑体" w:hAnsi="黑体" w:cs="黑体"/>
          <w:color w:val="000000"/>
          <w:spacing w:val="0"/>
          <w:w w:val="100"/>
          <w:position w:val="0"/>
          <w:sz w:val="21"/>
          <w:u w:val="none"/>
        </w:rPr>
        <w:t>5.2.1.5</w:t>
      </w:r>
      <w:r>
        <w:rPr>
          <w:rFonts w:ascii="Calibri" w:hAnsi="Calibri" w:cs="Calibri"/>
          <w:color w:val="000000"/>
          <w:spacing w:val="0"/>
          <w:w w:val="384"/>
          <w:sz w:val="24"/>
          <w:u w:val="none"/>
        </w:rPr>
        <w:t> </w:t>
      </w:r>
      <w:r>
        <w:rPr>
          <w:rFonts w:ascii="宋体" w:hAnsi="宋体" w:cs="宋体"/>
          <w:color w:val="000000"/>
          <w:spacing w:val="0"/>
          <w:w w:val="100"/>
          <w:position w:val="0"/>
          <w:sz w:val="21"/>
          <w:u w:val="none"/>
        </w:rPr>
        <w:t>其他可以纳入黑榜的企业或人员等。</w:t>
      </w:r>
    </w:p>
    <w:p>
      <w:pPr>
        <w:tabs>
          <w:tab w:val="left" w:pos="1085"/>
        </w:tabs>
        <w:spacing w:before="0" w:after="0" w:line="394" w:lineRule="exact"/>
        <w:ind w:left="351" w:firstLine="0"/>
        <w:jc w:val="left"/>
      </w:pPr>
      <w:r>
        <w:rPr>
          <w:rFonts w:ascii="黑体" w:hAnsi="黑体" w:cs="黑体"/>
          <w:color w:val="000000"/>
          <w:spacing w:val="0"/>
          <w:w w:val="100"/>
          <w:position w:val="0"/>
          <w:sz w:val="21"/>
          <w:u w:val="none"/>
        </w:rPr>
        <w:t>5.2.2</w:t>
      </w:r>
      <w:r>
        <w:rPr>
          <w:rFonts w:cs="Calibri"/>
          <w:spacing w:val="0"/>
          <w:w w:val="100"/>
        </w:rPr>
        <w:tab/>
      </w:r>
      <w:r>
        <w:rPr>
          <w:rFonts w:ascii="黑体" w:eastAsia="黑体" w:hAnsi="黑体" w:cs="黑体"/>
          <w:color w:val="000000"/>
          <w:spacing w:val="0"/>
          <w:w w:val="100"/>
          <w:position w:val="0"/>
          <w:sz w:val="21"/>
          <w:u w:val="none"/>
        </w:rPr>
        <w:t>列入范围</w:t>
      </w:r>
    </w:p>
    <w:p>
      <w:pPr>
        <w:tabs>
          <w:tab w:val="left" w:pos="1296"/>
        </w:tabs>
        <w:spacing w:before="0" w:after="0" w:line="391" w:lineRule="exact"/>
        <w:ind w:left="351" w:firstLine="0"/>
        <w:jc w:val="left"/>
      </w:pPr>
      <w:r>
        <w:rPr>
          <w:rFonts w:ascii="黑体" w:hAnsi="黑体" w:cs="黑体"/>
          <w:color w:val="000000"/>
          <w:spacing w:val="0"/>
          <w:w w:val="100"/>
          <w:position w:val="0"/>
          <w:sz w:val="21"/>
          <w:u w:val="none"/>
        </w:rPr>
        <w:t>5.2.2.1</w:t>
      </w:r>
      <w:r>
        <w:rPr>
          <w:rFonts w:cs="Calibri"/>
          <w:spacing w:val="0"/>
          <w:w w:val="100"/>
        </w:rPr>
        <w:tab/>
      </w:r>
      <w:r>
        <w:rPr>
          <w:rFonts w:ascii="宋体" w:eastAsia="宋体" w:hAnsi="宋体" w:cs="宋体"/>
          <w:color w:val="000000"/>
          <w:spacing w:val="0"/>
          <w:w w:val="100"/>
          <w:position w:val="0"/>
          <w:sz w:val="21"/>
          <w:u w:val="none"/>
        </w:rPr>
        <w:t>在行业主管部门或协会工作中接到投诉负有责任和组织的安全检查中存在一般及以上质量安</w:t>
      </w:r>
    </w:p>
    <w:p>
      <w:pPr>
        <w:spacing w:before="0" w:after="0" w:line="274" w:lineRule="exact"/>
        <w:ind w:left="351" w:firstLine="0"/>
        <w:jc w:val="left"/>
      </w:pPr>
      <w:r>
        <w:rPr>
          <w:rFonts w:ascii="宋体" w:hAnsi="宋体" w:cs="宋体"/>
          <w:color w:val="000000"/>
          <w:spacing w:val="0"/>
          <w:w w:val="100"/>
          <w:position w:val="0"/>
          <w:sz w:val="21"/>
          <w:u w:val="none"/>
        </w:rPr>
        <w:t>全隐患或发生安全事故及未遵守海南省室内装饰协会《海南省室内装饰行业诚信经营公约》的；</w:t>
      </w:r>
    </w:p>
    <w:p>
      <w:pPr>
        <w:tabs>
          <w:tab w:val="left" w:pos="1296"/>
        </w:tabs>
        <w:spacing w:before="0" w:after="0" w:line="272" w:lineRule="exact"/>
        <w:ind w:left="351" w:firstLine="0"/>
        <w:jc w:val="left"/>
      </w:pPr>
      <w:r>
        <w:rPr>
          <w:rFonts w:ascii="黑体" w:hAnsi="黑体" w:cs="黑体"/>
          <w:color w:val="000000"/>
          <w:spacing w:val="0"/>
          <w:w w:val="100"/>
          <w:position w:val="0"/>
          <w:sz w:val="21"/>
          <w:u w:val="none"/>
        </w:rPr>
        <w:t>5.2.2.2</w:t>
      </w:r>
      <w:r>
        <w:rPr>
          <w:rFonts w:cs="Calibri"/>
          <w:spacing w:val="0"/>
          <w:w w:val="100"/>
        </w:rPr>
        <w:tab/>
      </w:r>
      <w:r>
        <w:rPr>
          <w:rFonts w:ascii="宋体" w:eastAsia="宋体" w:hAnsi="宋体" w:cs="宋体"/>
          <w:color w:val="000000"/>
          <w:spacing w:val="0"/>
          <w:w w:val="100"/>
          <w:position w:val="0"/>
          <w:sz w:val="21"/>
          <w:u w:val="none"/>
        </w:rPr>
        <w:t>拖欠农民工工资被投诉经查实的；</w:t>
      </w:r>
    </w:p>
    <w:p>
      <w:pPr>
        <w:tabs>
          <w:tab w:val="left" w:pos="1296"/>
        </w:tabs>
        <w:spacing w:before="0" w:after="0" w:line="274" w:lineRule="exact"/>
        <w:ind w:left="351" w:firstLine="0"/>
        <w:jc w:val="left"/>
      </w:pPr>
      <w:r>
        <w:rPr>
          <w:rFonts w:ascii="黑体" w:hAnsi="黑体" w:cs="黑体"/>
          <w:color w:val="000000"/>
          <w:spacing w:val="0"/>
          <w:w w:val="100"/>
          <w:position w:val="0"/>
          <w:sz w:val="21"/>
          <w:u w:val="none"/>
        </w:rPr>
        <w:t>5.2.2.3</w:t>
      </w:r>
      <w:r>
        <w:rPr>
          <w:rFonts w:cs="Calibri"/>
          <w:spacing w:val="0"/>
          <w:w w:val="100"/>
        </w:rPr>
        <w:tab/>
      </w:r>
      <w:r>
        <w:rPr>
          <w:rFonts w:ascii="宋体" w:hAnsi="宋体" w:cs="宋体"/>
          <w:color w:val="000000"/>
          <w:spacing w:val="0"/>
          <w:w w:val="100"/>
          <w:position w:val="0"/>
          <w:sz w:val="21"/>
          <w:u w:val="none"/>
        </w:rPr>
        <w:t>装修中违反《海南省室内装饰装修施工规范》、《海南省室内装饰装修验收规范》或未使用</w:t>
      </w:r>
    </w:p>
    <w:p>
      <w:pPr>
        <w:spacing w:before="0" w:after="0" w:line="271" w:lineRule="exact"/>
        <w:ind w:left="351" w:firstLine="0"/>
        <w:jc w:val="left"/>
      </w:pPr>
      <w:r>
        <w:rPr>
          <w:rFonts w:ascii="宋体" w:hAnsi="宋体" w:cs="宋体"/>
          <w:color w:val="000000"/>
          <w:spacing w:val="-3"/>
          <w:w w:val="100"/>
          <w:position w:val="0"/>
          <w:sz w:val="21"/>
          <w:u w:val="none"/>
        </w:rPr>
        <w:t>《海南省家庭室内装饰装修工程施工合同（示范文本）》等的相关规定，存在施工工艺不标准、材料以</w:t>
      </w:r>
    </w:p>
    <w:p>
      <w:pPr>
        <w:spacing w:before="0" w:after="0" w:line="274" w:lineRule="exact"/>
        <w:ind w:left="351" w:firstLine="0"/>
        <w:jc w:val="left"/>
      </w:pPr>
      <w:r>
        <w:rPr>
          <w:rFonts w:ascii="宋体" w:hAnsi="宋体" w:cs="宋体"/>
          <w:color w:val="000000"/>
          <w:spacing w:val="0"/>
          <w:w w:val="100"/>
          <w:position w:val="0"/>
          <w:sz w:val="21"/>
          <w:u w:val="none"/>
        </w:rPr>
        <w:t>次充好、合同不规范、影响房屋结构和使用安全以及建筑消防安全等违法违规行为的；</w:t>
      </w:r>
    </w:p>
    <w:p>
      <w:pPr>
        <w:tabs>
          <w:tab w:val="left" w:pos="1296"/>
        </w:tabs>
        <w:spacing w:before="0" w:after="0" w:line="271" w:lineRule="exact"/>
        <w:ind w:left="351" w:firstLine="0"/>
        <w:jc w:val="left"/>
      </w:pPr>
      <w:r>
        <w:rPr>
          <w:rFonts w:ascii="黑体" w:hAnsi="黑体" w:cs="黑体"/>
          <w:color w:val="000000"/>
          <w:spacing w:val="0"/>
          <w:w w:val="100"/>
          <w:position w:val="0"/>
          <w:sz w:val="21"/>
          <w:u w:val="none"/>
        </w:rPr>
        <w:t>5.2.2.4</w:t>
      </w:r>
      <w:r>
        <w:rPr>
          <w:rFonts w:cs="Calibri"/>
          <w:spacing w:val="0"/>
          <w:w w:val="100"/>
        </w:rPr>
        <w:tab/>
      </w:r>
      <w:r>
        <w:rPr>
          <w:rFonts w:ascii="宋体" w:eastAsia="宋体" w:hAnsi="宋体" w:cs="宋体"/>
          <w:color w:val="000000"/>
          <w:spacing w:val="0"/>
          <w:w w:val="100"/>
          <w:position w:val="0"/>
          <w:sz w:val="21"/>
          <w:u w:val="none"/>
        </w:rPr>
        <w:t>接到消费者投诉后消极处理造成反复投诉的；</w:t>
      </w:r>
    </w:p>
    <w:p>
      <w:pPr>
        <w:tabs>
          <w:tab w:val="left" w:pos="1296"/>
        </w:tabs>
        <w:spacing w:before="0" w:after="0" w:line="274" w:lineRule="exact"/>
        <w:ind w:left="351" w:firstLine="0"/>
        <w:jc w:val="left"/>
      </w:pPr>
      <w:r>
        <w:rPr>
          <w:rFonts w:ascii="黑体" w:hAnsi="黑体" w:cs="黑体"/>
          <w:color w:val="000000"/>
          <w:spacing w:val="0"/>
          <w:w w:val="100"/>
          <w:position w:val="0"/>
          <w:sz w:val="21"/>
          <w:u w:val="none"/>
        </w:rPr>
        <w:t>5.2.2.5</w:t>
      </w:r>
      <w:r>
        <w:rPr>
          <w:rFonts w:cs="Calibri"/>
          <w:spacing w:val="0"/>
          <w:w w:val="100"/>
        </w:rPr>
        <w:tab/>
      </w:r>
      <w:r>
        <w:rPr>
          <w:rFonts w:ascii="宋体" w:hAnsi="宋体" w:cs="宋体"/>
          <w:color w:val="000000"/>
          <w:spacing w:val="0"/>
          <w:w w:val="100"/>
          <w:position w:val="0"/>
          <w:sz w:val="21"/>
          <w:u w:val="none"/>
        </w:rPr>
        <w:t>搬迁、转移经营场所不公告、消费者无法联系到施工负责人和法人的；</w:t>
      </w:r>
    </w:p>
    <w:p>
      <w:pPr>
        <w:tabs>
          <w:tab w:val="left" w:pos="1296"/>
        </w:tabs>
        <w:spacing w:before="0" w:after="0" w:line="271" w:lineRule="exact"/>
        <w:ind w:left="351" w:firstLine="0"/>
        <w:jc w:val="left"/>
      </w:pPr>
      <w:r>
        <w:rPr>
          <w:rFonts w:ascii="黑体" w:hAnsi="黑体" w:cs="黑体"/>
          <w:color w:val="000000"/>
          <w:spacing w:val="0"/>
          <w:w w:val="100"/>
          <w:position w:val="0"/>
          <w:sz w:val="21"/>
          <w:u w:val="none"/>
        </w:rPr>
        <w:t>5.2.2.6</w:t>
      </w:r>
      <w:r>
        <w:rPr>
          <w:rFonts w:cs="Calibri"/>
          <w:spacing w:val="0"/>
          <w:w w:val="100"/>
        </w:rPr>
        <w:tab/>
      </w:r>
      <w:r>
        <w:rPr>
          <w:rFonts w:ascii="宋体" w:hAnsi="宋体" w:cs="宋体"/>
          <w:color w:val="000000"/>
          <w:spacing w:val="0"/>
          <w:w w:val="100"/>
          <w:position w:val="0"/>
          <w:sz w:val="21"/>
          <w:u w:val="none"/>
        </w:rPr>
        <w:t>不执行协会行业自律，被协会约谈且不积极整改的。</w:t>
      </w:r>
    </w:p>
    <w:p>
      <w:pPr>
        <w:tabs>
          <w:tab w:val="left" w:pos="1085"/>
        </w:tabs>
        <w:spacing w:before="0" w:after="0" w:line="394" w:lineRule="exact"/>
        <w:ind w:left="351" w:firstLine="0"/>
        <w:jc w:val="left"/>
      </w:pPr>
      <w:r>
        <w:rPr>
          <w:rFonts w:ascii="黑体" w:hAnsi="黑体" w:cs="黑体"/>
          <w:color w:val="000000"/>
          <w:spacing w:val="0"/>
          <w:w w:val="100"/>
          <w:position w:val="0"/>
          <w:sz w:val="21"/>
          <w:u w:val="none"/>
        </w:rPr>
        <w:t>5.2.3</w:t>
      </w:r>
      <w:r>
        <w:rPr>
          <w:rFonts w:cs="Calibri"/>
          <w:spacing w:val="0"/>
          <w:w w:val="100"/>
        </w:rPr>
        <w:tab/>
      </w:r>
      <w:r>
        <w:rPr>
          <w:rFonts w:ascii="黑体" w:eastAsia="黑体" w:hAnsi="黑体" w:cs="黑体"/>
          <w:color w:val="000000"/>
          <w:spacing w:val="0"/>
          <w:w w:val="100"/>
          <w:position w:val="0"/>
          <w:sz w:val="21"/>
          <w:u w:val="none"/>
        </w:rPr>
        <w:t>退出机制</w:t>
      </w:r>
    </w:p>
    <w:p>
      <w:pPr>
        <w:tabs>
          <w:tab w:val="left" w:pos="1296"/>
        </w:tabs>
        <w:spacing w:before="0" w:after="0" w:line="391" w:lineRule="exact"/>
        <w:ind w:left="351" w:firstLine="0"/>
        <w:jc w:val="left"/>
      </w:pPr>
      <w:r>
        <w:rPr>
          <w:rFonts w:ascii="黑体" w:hAnsi="黑体" w:cs="黑体"/>
          <w:color w:val="000000"/>
          <w:spacing w:val="0"/>
          <w:w w:val="100"/>
          <w:position w:val="0"/>
          <w:sz w:val="21"/>
          <w:u w:val="none"/>
        </w:rPr>
        <w:t>5.2.3.1</w:t>
      </w:r>
      <w:r>
        <w:rPr>
          <w:rFonts w:cs="Calibri"/>
          <w:spacing w:val="0"/>
          <w:w w:val="100"/>
        </w:rPr>
        <w:tab/>
      </w:r>
      <w:r>
        <w:rPr>
          <w:rFonts w:ascii="宋体" w:eastAsia="宋体" w:hAnsi="宋体" w:cs="宋体"/>
          <w:color w:val="000000"/>
          <w:spacing w:val="0"/>
          <w:w w:val="100"/>
          <w:position w:val="0"/>
          <w:sz w:val="21"/>
          <w:u w:val="none"/>
        </w:rPr>
        <w:t>失信黑榜名单企业及个人对失信不良行为认定存有异议的，可以向执行主体机构提交异议申</w:t>
      </w:r>
    </w:p>
    <w:p>
      <w:pPr>
        <w:spacing w:before="0" w:after="0" w:line="274" w:lineRule="exact"/>
        <w:ind w:left="351" w:firstLine="0"/>
        <w:jc w:val="left"/>
      </w:pPr>
      <w:r>
        <w:rPr>
          <w:rFonts w:ascii="宋体" w:hAnsi="宋体" w:cs="宋体"/>
          <w:color w:val="000000"/>
          <w:spacing w:val="0"/>
          <w:w w:val="100"/>
          <w:position w:val="0"/>
          <w:sz w:val="21"/>
          <w:u w:val="none"/>
        </w:rPr>
        <w:t>请进行申诉。执行主体机构应当自收到异议之日起</w:t>
      </w:r>
      <w:r>
        <w:rPr>
          <w:rFonts w:ascii="Calibri" w:hAnsi="Calibri" w:cs="Calibri"/>
          <w:color w:val="000000"/>
          <w:spacing w:val="1"/>
          <w:w w:val="100"/>
          <w:sz w:val="21"/>
          <w:u w:val="none"/>
        </w:rPr>
        <w:t> </w:t>
      </w:r>
      <w:r>
        <w:rPr>
          <w:rFonts w:ascii="宋体" w:hAnsi="宋体" w:cs="宋体"/>
          <w:color w:val="000000"/>
          <w:spacing w:val="0"/>
          <w:w w:val="100"/>
          <w:position w:val="0"/>
          <w:sz w:val="21"/>
          <w:u w:val="none"/>
        </w:rPr>
        <w:t>7</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个工作日内进行复查、核实。</w:t>
      </w:r>
    </w:p>
    <w:p>
      <w:pPr>
        <w:tabs>
          <w:tab w:val="left" w:pos="1296"/>
        </w:tabs>
        <w:spacing w:before="0" w:after="0" w:line="271" w:lineRule="exact"/>
        <w:ind w:left="351" w:firstLine="0"/>
        <w:jc w:val="left"/>
      </w:pPr>
      <w:r>
        <w:rPr>
          <w:rFonts w:ascii="黑体" w:hAnsi="黑体" w:cs="黑体"/>
          <w:color w:val="000000"/>
          <w:spacing w:val="0"/>
          <w:w w:val="100"/>
          <w:position w:val="0"/>
          <w:sz w:val="21"/>
          <w:u w:val="none"/>
        </w:rPr>
        <w:t>5.2.3.2</w:t>
      </w:r>
      <w:r>
        <w:rPr>
          <w:rFonts w:cs="Calibri"/>
          <w:spacing w:val="0"/>
          <w:w w:val="100"/>
        </w:rPr>
        <w:tab/>
      </w:r>
      <w:r>
        <w:rPr>
          <w:rFonts w:ascii="宋体" w:eastAsia="宋体" w:hAnsi="宋体" w:cs="宋体"/>
          <w:color w:val="000000"/>
          <w:spacing w:val="-5"/>
          <w:w w:val="100"/>
          <w:position w:val="0"/>
          <w:sz w:val="21"/>
          <w:u w:val="none"/>
        </w:rPr>
        <w:t>黑榜名单有效期与失信记录存续期一致，时限为</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3</w:t>
      </w:r>
      <w:r>
        <w:rPr>
          <w:rFonts w:ascii="Calibri" w:hAnsi="Calibri" w:cs="Calibri"/>
          <w:color w:val="000000"/>
          <w:spacing w:val="1"/>
          <w:w w:val="100"/>
          <w:sz w:val="21"/>
          <w:u w:val="none"/>
        </w:rPr>
        <w:t> </w:t>
      </w:r>
      <w:r>
        <w:rPr>
          <w:rFonts w:ascii="宋体" w:eastAsia="宋体" w:hAnsi="宋体" w:cs="宋体"/>
          <w:color w:val="000000"/>
          <w:spacing w:val="-6"/>
          <w:w w:val="100"/>
          <w:position w:val="0"/>
          <w:sz w:val="21"/>
          <w:u w:val="none"/>
        </w:rPr>
        <w:t>个月，按照谁提供谁负责的原则进行审查，</w:t>
      </w:r>
    </w:p>
    <w:p>
      <w:pPr>
        <w:spacing w:before="0" w:after="0" w:line="274" w:lineRule="exact"/>
        <w:ind w:left="351" w:firstLine="0"/>
        <w:jc w:val="left"/>
      </w:pPr>
      <w:r>
        <w:rPr>
          <w:rFonts w:ascii="宋体" w:eastAsia="宋体" w:hAnsi="宋体" w:cs="宋体"/>
          <w:color w:val="000000"/>
          <w:spacing w:val="0"/>
          <w:w w:val="100"/>
          <w:position w:val="0"/>
          <w:sz w:val="21"/>
          <w:u w:val="none"/>
        </w:rPr>
        <w:t>直至被列入失信黑榜名单的事由消失；</w:t>
      </w:r>
    </w:p>
    <w:p>
      <w:pPr>
        <w:tabs>
          <w:tab w:val="left" w:pos="1296"/>
        </w:tabs>
        <w:spacing w:before="0" w:after="0" w:line="272" w:lineRule="exact"/>
        <w:ind w:left="351" w:firstLine="0"/>
        <w:jc w:val="left"/>
      </w:pPr>
      <w:r>
        <w:rPr>
          <w:rFonts w:ascii="黑体" w:hAnsi="黑体" w:cs="黑体"/>
          <w:color w:val="000000"/>
          <w:spacing w:val="0"/>
          <w:w w:val="100"/>
          <w:position w:val="0"/>
          <w:sz w:val="21"/>
          <w:u w:val="none"/>
        </w:rPr>
        <w:t>5.2.3.3</w:t>
      </w:r>
      <w:r>
        <w:rPr>
          <w:rFonts w:cs="Calibri"/>
          <w:spacing w:val="-1"/>
          <w:w w:val="100"/>
        </w:rPr>
        <w:tab/>
      </w:r>
      <w:r>
        <w:rPr>
          <w:rFonts w:ascii="宋体" w:eastAsia="宋体" w:hAnsi="宋体" w:cs="宋体"/>
          <w:color w:val="000000"/>
          <w:spacing w:val="0"/>
          <w:w w:val="100"/>
          <w:position w:val="0"/>
          <w:sz w:val="21"/>
          <w:u w:val="none"/>
        </w:rPr>
        <w:t>有下列情形之一的，经执行主体机构批准，在下一次发布时，可从失信黑名单上移除：</w:t>
      </w:r>
    </w:p>
    <w:p>
      <w:pPr>
        <w:spacing w:before="0" w:after="0" w:line="274" w:lineRule="exact"/>
        <w:ind w:left="351" w:firstLine="425"/>
        <w:jc w:val="left"/>
      </w:pPr>
      <w:r>
        <w:rPr>
          <w:rFonts w:ascii="宋体" w:hAnsi="宋体" w:cs="宋体"/>
          <w:color w:val="000000"/>
          <w:spacing w:val="0"/>
          <w:w w:val="100"/>
          <w:position w:val="0"/>
          <w:sz w:val="21"/>
          <w:u w:val="none"/>
        </w:rPr>
        <w:t>a)</w:t>
      </w:r>
      <w:r>
        <w:rPr>
          <w:rFonts w:ascii="Calibri" w:hAnsi="Calibri" w:cs="Calibri"/>
          <w:color w:val="000000"/>
          <w:spacing w:val="0"/>
          <w:w w:val="199"/>
          <w:sz w:val="24"/>
          <w:u w:val="none"/>
        </w:rPr>
        <w:t>  </w:t>
      </w:r>
      <w:r>
        <w:rPr>
          <w:rFonts w:ascii="宋体" w:eastAsia="宋体" w:hAnsi="宋体" w:cs="宋体"/>
          <w:color w:val="000000"/>
          <w:spacing w:val="0"/>
          <w:w w:val="100"/>
          <w:position w:val="0"/>
          <w:sz w:val="21"/>
          <w:u w:val="none"/>
        </w:rPr>
        <w:t>失信黑榜名单企业及个人已履行义务，修复不良信用记录，并经消费者签字同意的；</w:t>
      </w:r>
    </w:p>
    <w:p>
      <w:pPr>
        <w:spacing w:before="0" w:after="0" w:line="271" w:lineRule="exact"/>
        <w:ind w:left="351" w:firstLine="425"/>
        <w:jc w:val="left"/>
      </w:pPr>
      <w:r>
        <w:rPr>
          <w:rFonts w:ascii="宋体" w:hAnsi="宋体" w:cs="宋体"/>
          <w:color w:val="000000"/>
          <w:spacing w:val="0"/>
          <w:w w:val="100"/>
          <w:position w:val="0"/>
          <w:sz w:val="21"/>
          <w:u w:val="none"/>
        </w:rPr>
        <w:t>b)</w:t>
      </w:r>
      <w:r>
        <w:rPr>
          <w:rFonts w:ascii="Calibri" w:hAnsi="Calibri" w:cs="Calibri"/>
          <w:color w:val="000000"/>
          <w:spacing w:val="0"/>
          <w:w w:val="199"/>
          <w:sz w:val="24"/>
          <w:u w:val="none"/>
        </w:rPr>
        <w:t>  </w:t>
      </w:r>
      <w:r>
        <w:rPr>
          <w:rFonts w:ascii="宋体" w:eastAsia="宋体" w:hAnsi="宋体" w:cs="宋体"/>
          <w:color w:val="000000"/>
          <w:spacing w:val="-3"/>
          <w:w w:val="100"/>
          <w:position w:val="0"/>
          <w:sz w:val="21"/>
          <w:u w:val="none"/>
        </w:rPr>
        <w:t>失信黑榜名单企业及个人对失信行为做出了实质性改正，诚信意识明显加强，失信风险显著降</w:t>
      </w:r>
    </w:p>
    <w:p>
      <w:pPr>
        <w:spacing w:before="0" w:after="0" w:line="271" w:lineRule="exact"/>
        <w:ind w:left="351" w:firstLine="852"/>
        <w:jc w:val="left"/>
      </w:pPr>
      <w:r>
        <w:rPr>
          <w:rFonts w:ascii="宋体" w:hAnsi="宋体" w:cs="宋体"/>
          <w:color w:val="000000"/>
          <w:spacing w:val="0"/>
          <w:w w:val="100"/>
          <w:position w:val="0"/>
          <w:sz w:val="21"/>
          <w:u w:val="none"/>
        </w:rPr>
        <w:t>低，经执行主体机构批准认定的。</w:t>
      </w:r>
    </w:p>
    <w:p>
      <w:pPr>
        <w:tabs>
          <w:tab w:val="left" w:pos="1296"/>
        </w:tabs>
        <w:spacing w:before="0" w:after="0" w:line="274" w:lineRule="exact"/>
        <w:ind w:left="351" w:firstLine="0"/>
        <w:jc w:val="left"/>
      </w:pPr>
      <w:r>
        <w:rPr>
          <w:rFonts w:ascii="黑体" w:hAnsi="黑体" w:cs="黑体"/>
          <w:color w:val="000000"/>
          <w:spacing w:val="0"/>
          <w:w w:val="100"/>
          <w:position w:val="0"/>
          <w:sz w:val="21"/>
          <w:u w:val="none"/>
        </w:rPr>
        <w:t>5.2.3.4</w:t>
      </w:r>
      <w:r>
        <w:rPr>
          <w:rFonts w:cs="Calibri"/>
          <w:spacing w:val="-6"/>
          <w:w w:val="100"/>
        </w:rPr>
        <w:tab/>
      </w:r>
      <w:r>
        <w:rPr>
          <w:rFonts w:ascii="宋体" w:eastAsia="宋体" w:hAnsi="宋体" w:cs="宋体"/>
          <w:color w:val="000000"/>
          <w:spacing w:val="0"/>
          <w:w w:val="100"/>
          <w:position w:val="0"/>
          <w:sz w:val="21"/>
          <w:u w:val="none"/>
        </w:rPr>
        <w:t>失信黑榜名单企业及个人在公布的有效期末，已修复失信行为并无新增失信行为，可自行消</w:t>
      </w:r>
    </w:p>
    <w:p>
      <w:pPr>
        <w:spacing w:before="0" w:after="0" w:line="271" w:lineRule="exact"/>
        <w:ind w:left="351" w:firstLine="0"/>
        <w:jc w:val="left"/>
      </w:pPr>
      <w:r>
        <w:rPr>
          <w:rFonts w:ascii="宋体" w:hAnsi="宋体" w:cs="宋体"/>
          <w:color w:val="000000"/>
          <w:spacing w:val="0"/>
          <w:w w:val="100"/>
          <w:position w:val="0"/>
          <w:sz w:val="21"/>
          <w:u w:val="none"/>
        </w:rPr>
        <w:t>除失信名单。</w:t>
      </w:r>
    </w:p>
    <w:p>
      <w:pPr>
        <w:spacing w:before="0" w:after="0" w:line="394" w:lineRule="exact"/>
        <w:ind w:left="351" w:firstLine="526"/>
        <w:jc w:val="left"/>
      </w:pPr>
      <w:r>
        <w:rPr>
          <w:rFonts w:ascii="黑体" w:eastAsia="黑体" w:hAnsi="黑体" w:cs="黑体"/>
          <w:color w:val="000000"/>
          <w:spacing w:val="0"/>
          <w:w w:val="100"/>
          <w:position w:val="0"/>
          <w:sz w:val="21"/>
          <w:u w:val="none"/>
        </w:rPr>
        <w:t>持续改进</w:t>
      </w:r>
    </w:p>
    <w:p>
      <w:pPr>
        <w:spacing w:before="0" w:after="0" w:line="391" w:lineRule="exact"/>
        <w:ind w:left="351" w:firstLine="420"/>
        <w:jc w:val="left"/>
      </w:pPr>
      <w:r>
        <w:rPr>
          <w:rFonts w:ascii="宋体" w:eastAsia="宋体" w:hAnsi="宋体" w:cs="宋体"/>
          <w:color w:val="000000"/>
          <w:spacing w:val="-3"/>
          <w:w w:val="100"/>
          <w:position w:val="0"/>
          <w:sz w:val="21"/>
          <w:u w:val="none"/>
        </w:rPr>
        <w:t>每年度协会将对红黑榜的发布情况进行总结，针对被评定上红榜企业及个人予以表彰推介，多次上</w:t>
      </w:r>
    </w:p>
    <w:p>
      <w:pPr>
        <w:spacing w:before="0" w:after="0" w:line="274" w:lineRule="exact"/>
        <w:ind w:left="351" w:firstLine="0"/>
        <w:jc w:val="left"/>
      </w:pPr>
      <w:r>
        <w:rPr>
          <w:rFonts w:ascii="宋体" w:hAnsi="宋体" w:cs="宋体"/>
          <w:color w:val="000000"/>
          <w:spacing w:val="0"/>
          <w:w w:val="100"/>
          <w:position w:val="0"/>
          <w:sz w:val="21"/>
          <w:u w:val="none"/>
        </w:rPr>
        <w:t>黑榜企业予以约谈并适时发布消费提醒。</w:t>
      </w:r>
    </w:p>
    <w:p>
      <w:pPr>
        <w:spacing w:before="0" w:after="0" w:line="240" w:lineRule="exact"/>
        <w:ind w:left="351" w:firstLine="0"/>
      </w:pPr>
    </w:p>
    <w:p>
      <w:pPr>
        <w:tabs>
          <w:tab w:val="left" w:pos="665"/>
        </w:tabs>
        <w:spacing w:before="0" w:after="0" w:line="271" w:lineRule="exact"/>
        <w:ind w:left="351" w:firstLine="0"/>
        <w:jc w:val="left"/>
      </w:pPr>
      <w:r>
        <w:rPr>
          <w:rFonts w:ascii="黑体" w:hAnsi="黑体" w:cs="黑体"/>
          <w:color w:val="000000"/>
          <w:spacing w:val="0"/>
          <w:w w:val="100"/>
          <w:position w:val="0"/>
          <w:sz w:val="21"/>
          <w:u w:val="none"/>
        </w:rPr>
        <w:t>6</w:t>
      </w:r>
      <w:r>
        <w:rPr>
          <w:rFonts w:cs="Calibri"/>
          <w:spacing w:val="0"/>
          <w:w w:val="100"/>
        </w:rPr>
        <w:tab/>
      </w:r>
      <w:r>
        <w:rPr>
          <w:rFonts w:ascii="黑体" w:eastAsia="黑体" w:hAnsi="黑体" w:cs="黑体"/>
          <w:color w:val="000000"/>
          <w:spacing w:val="0"/>
          <w:w w:val="100"/>
          <w:position w:val="0"/>
          <w:sz w:val="21"/>
          <w:u w:val="none"/>
        </w:rPr>
        <w:t>诚信经营公约</w:t>
      </w:r>
    </w:p>
    <w:p>
      <w:pPr>
        <w:spacing w:before="0" w:after="0" w:line="269" w:lineRule="exact"/>
        <w:ind w:left="351" w:firstLine="9038"/>
        <w:jc w:val="left"/>
      </w:pPr>
      <w:r>
        <w:rPr>
          <w:rFonts w:ascii="宋体" w:hAnsi="宋体" w:cs="宋体"/>
          <w:color w:val="000000"/>
          <w:spacing w:val="-1"/>
          <w:w w:val="100"/>
          <w:position w:val="0"/>
          <w:sz w:val="18"/>
          <w:u w:val="none"/>
        </w:rPr>
        <w:t>3</w:t>
      </w:r>
    </w:p>
    <w:p>
      <w:pPr>
        <w:spacing w:before="0" w:after="0" w:line="240" w:lineRule="exact"/>
        <w:ind w:left="351" w:firstLine="9038"/>
      </w:pPr>
    </w:p>
    <w:p>
      <w:pPr>
        <w:spacing w:before="0" w:after="0" w:line="240" w:lineRule="exact"/>
        <w:ind w:left="351" w:firstLine="9038"/>
      </w:pPr>
    </w:p>
    <w:p>
      <w:pPr>
        <w:spacing w:before="0" w:after="0" w:line="441" w:lineRule="exact"/>
        <w:ind w:left="351" w:firstLine="2794"/>
        <w:jc w:val="left"/>
        <w:rPr>
          <w:rFonts w:hint="eastAsia"/>
        </w:rPr>
        <w:sectPr>
          <w:type w:val="continuous"/>
          <w:pgSz w:w="11906" w:h="16838"/>
          <w:pgMar w:top="180" w:right="708" w:bottom="0" w:left="1068" w:header="0" w:footer="0" w:gutter="0"/>
          <w:pgNumType w:start="15"/>
          <w:cols w:num="1" w:space="720"/>
        </w:sectPr>
      </w:pPr>
    </w:p>
    <w:p>
      <w:pPr>
        <w:spacing w:before="0" w:after="0" w:line="240" w:lineRule="exact"/>
      </w:pPr>
      <w:bookmarkStart w:id="5" w:name="5"/>
      <w:bookmarkEnd w:id="5"/>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79" w:lineRule="exact"/>
        <w:ind w:left="456" w:firstLine="7571"/>
        <w:jc w:val="left"/>
      </w:pPr>
      <w:r>
        <w:pict>
          <v:shape id="imagerId16" o:spid="_x0000_s1035" type="#_x0000_t75" style="width:16pt;height:10pt;margin-top:98pt;margin-left:70pt;mso-height-relative:page;mso-position-horizontal-relative:page;mso-position-vertical-relative:page;mso-width-relative:page;position:absolute;z-index:-251648000" coordsize="21600,21600" filled="f">
            <v:imagedata r:id="rId13" o:title=""/>
            <o:lock v:ext="edit" aspectratio="t"/>
          </v:shape>
        </w:pict>
      </w:r>
      <w:r>
        <w:pict>
          <v:shape id="imagerId17" o:spid="_x0000_s1036" type="#_x0000_t75" style="width:17pt;height:10pt;margin-top:125pt;margin-left:70pt;mso-height-relative:page;mso-position-horizontal-relative:page;mso-position-vertical-relative:page;mso-width-relative:page;position:absolute;z-index:-251646976" coordsize="21600,21600" filled="f">
            <v:imagedata r:id="rId14" o:title=""/>
            <o:lock v:ext="edit" aspectratio="t"/>
          </v:shape>
        </w:pict>
      </w:r>
      <w:r>
        <w:pict>
          <v:shape id="imagerId18" o:spid="_x0000_s1037" type="#_x0000_t75" style="width:17pt;height:10pt;margin-top:166pt;margin-left:70pt;mso-height-relative:page;mso-position-horizontal-relative:page;mso-position-vertical-relative:page;mso-width-relative:page;position:absolute;z-index:-251645952" coordsize="21600,21600" filled="f">
            <v:imagedata r:id="rId15" o:title=""/>
            <o:lock v:ext="edit" aspectratio="t"/>
          </v:shape>
        </w:pict>
      </w:r>
      <w:r>
        <w:pict>
          <v:shape id="imagerId19" o:spid="_x0000_s1038" type="#_x0000_t75" style="width:18pt;height:10pt;margin-top:207pt;margin-left:70pt;mso-height-relative:page;mso-position-horizontal-relative:page;mso-position-vertical-relative:page;mso-width-relative:page;position:absolute;z-index:-251644928" coordsize="21600,21600" filled="f">
            <v:imagedata r:id="rId16" o:title=""/>
            <o:lock v:ext="edit" aspectratio="t"/>
          </v:shape>
        </w:pict>
      </w:r>
      <w:r>
        <w:pict>
          <v:shape id="imagerId20" o:spid="_x0000_s1039" type="#_x0000_t75" style="width:17pt;height:10pt;margin-top:234pt;margin-left:70pt;mso-height-relative:page;mso-position-horizontal-relative:page;mso-position-vertical-relative:page;mso-width-relative:page;position:absolute;z-index:-251643904" coordsize="21600,21600" filled="f">
            <v:imagedata r:id="rId17" o:title=""/>
            <o:lock v:ext="edit" aspectratio="t"/>
          </v:shape>
        </w:pict>
      </w:r>
      <w:r>
        <w:pict>
          <v:shape id="imagerId21" o:spid="_x0000_s1040" type="#_x0000_t75" style="width:18pt;height:10pt;margin-top:262pt;margin-left:70pt;mso-height-relative:page;mso-position-horizontal-relative:page;mso-position-vertical-relative:page;mso-width-relative:page;position:absolute;z-index:-251642880" coordsize="21600,21600" filled="f">
            <v:imagedata r:id="rId18" o:title=""/>
            <o:lock v:ext="edit" aspectratio="t"/>
          </v:shape>
        </w:pict>
      </w:r>
      <w:r>
        <w:pict>
          <v:shape id="imagerId22" o:spid="_x0000_s1041" type="#_x0000_t75" style="width:18pt;height:10pt;margin-top:275pt;margin-left:70pt;mso-height-relative:page;mso-position-horizontal-relative:page;mso-position-vertical-relative:page;mso-width-relative:page;position:absolute;z-index:-251641856" coordsize="21600,21600" filled="f">
            <v:imagedata r:id="rId19" o:title=""/>
            <o:lock v:ext="edit" aspectratio="t"/>
          </v:shape>
        </w:pict>
      </w:r>
      <w:r>
        <w:pict>
          <v:shape id="imagerId23" o:spid="_x0000_s1042" type="#_x0000_t75" style="width:17pt;height:10pt;margin-top:289pt;margin-left:70pt;mso-height-relative:page;mso-position-horizontal-relative:page;mso-position-vertical-relative:page;mso-width-relative:page;position:absolute;z-index:-251640832" coordsize="21600,21600" filled="f">
            <v:imagedata r:id="rId20" o:title=""/>
            <o:lock v:ext="edit" aspectratio="t"/>
          </v:shape>
        </w:pict>
      </w:r>
      <w:r>
        <w:pict>
          <v:shape id="imagerId24" o:spid="_x0000_s1043" type="#_x0000_t75" style="width:17pt;height:10pt;margin-top:302pt;margin-left:70pt;mso-height-relative:page;mso-position-horizontal-relative:page;mso-position-vertical-relative:page;mso-width-relative:page;position:absolute;z-index:-251639808" coordsize="21600,21600" filled="f">
            <v:imagedata r:id="rId21" o:title=""/>
            <o:lock v:ext="edit" aspectratio="t"/>
          </v:shape>
        </w:pict>
      </w:r>
      <w:r>
        <w:pict>
          <v:shape id="imagerId25" o:spid="_x0000_s1044" type="#_x0000_t75" style="width:23pt;height:10pt;margin-top:316pt;margin-left:70pt;mso-height-relative:page;mso-position-horizontal-relative:page;mso-position-vertical-relative:page;mso-width-relative:page;position:absolute;z-index:-251638784" coordsize="21600,21600" filled="f">
            <v:imagedata r:id="rId22" o:title=""/>
            <o:lock v:ext="edit" aspectratio="t"/>
          </v:shape>
        </w:pict>
      </w:r>
      <w:r>
        <w:pict>
          <v:shape id="imagerId26" o:spid="_x0000_s1045" type="#_x0000_t75" style="width:21pt;height:10pt;margin-top:330pt;margin-left:70pt;mso-height-relative:page;mso-position-horizontal-relative:page;mso-position-vertical-relative:page;mso-width-relative:page;position:absolute;z-index:-251637760" coordsize="21600,21600" filled="f">
            <v:imagedata r:id="rId23" o:title=""/>
            <o:lock v:ext="edit" aspectratio="t"/>
          </v:shape>
        </w:pict>
      </w:r>
      <w:r>
        <w:pict>
          <v:shape id="imagerId27" o:spid="_x0000_s1046" type="#_x0000_t75" style="width:23pt;height:10pt;margin-top:357pt;margin-left:70pt;mso-height-relative:page;mso-position-horizontal-relative:page;mso-position-vertical-relative:page;mso-width-relative:page;position:absolute;z-index:-251636736" coordsize="21600,21600" filled="f">
            <v:imagedata r:id="rId24" o:title=""/>
            <o:lock v:ext="edit" aspectratio="t"/>
          </v:shape>
        </w:pict>
      </w:r>
      <w:r>
        <w:pict>
          <v:shape id="imagerId28" o:spid="_x0000_s1047" type="#_x0000_t75" style="width:16pt;height:10pt;margin-top:422pt;margin-left:70pt;mso-height-relative:page;mso-position-horizontal-relative:page;mso-position-vertical-relative:page;mso-width-relative:page;position:absolute;z-index:-251635712" coordsize="21600,21600" filled="f">
            <v:imagedata r:id="rId25" o:title=""/>
            <o:lock v:ext="edit" aspectratio="t"/>
          </v:shape>
        </w:pict>
      </w:r>
      <w:r>
        <w:pict>
          <v:shape id="imagerId29" o:spid="_x0000_s1048" type="#_x0000_t75" style="width:17pt;height:9pt;margin-top:475pt;margin-left:70pt;mso-height-relative:page;mso-position-horizontal-relative:page;mso-position-vertical-relative:page;mso-width-relative:page;position:absolute;z-index:-251634688" coordsize="21600,21600" filled="f">
            <v:imagedata r:id="rId26" o:title=""/>
            <o:lock v:ext="edit" aspectratio="t"/>
          </v:shape>
        </w:pict>
      </w:r>
      <w:r>
        <w:pict>
          <v:shape id="imagerId30" o:spid="_x0000_s1049" type="#_x0000_t75" style="width:17pt;height:10pt;margin-top:609pt;margin-left:70pt;mso-height-relative:page;mso-position-horizontal-relative:page;mso-position-vertical-relative:page;mso-width-relative:page;position:absolute;z-index:-251633664" coordsize="21600,21600" filled="f">
            <v:imagedata r:id="rId27" o:title=""/>
            <o:lock v:ext="edit" aspectratio="t"/>
          </v:shape>
        </w:pict>
      </w:r>
      <w:r>
        <w:rPr>
          <w:rFonts w:ascii="黑体" w:hAnsi="黑体" w:cs="黑体"/>
          <w:color w:val="000000"/>
          <w:spacing w:val="0"/>
          <w:w w:val="100"/>
          <w:position w:val="0"/>
          <w:sz w:val="21"/>
          <w:u w:val="none"/>
        </w:rPr>
        <w:t>T/HNIDA</w:t>
      </w:r>
      <w:r>
        <w:rPr>
          <w:rFonts w:ascii="Calibri" w:hAnsi="Calibri" w:cs="Calibri"/>
          <w:color w:val="000000"/>
          <w:spacing w:val="0"/>
          <w:w w:val="222"/>
          <w:sz w:val="21"/>
          <w:u w:val="none"/>
        </w:rPr>
        <w:t> </w:t>
      </w:r>
      <w:r>
        <w:rPr>
          <w:rFonts w:ascii="黑体" w:hAnsi="黑体" w:cs="黑体"/>
          <w:color w:val="000000"/>
          <w:spacing w:val="-1"/>
          <w:w w:val="100"/>
          <w:position w:val="0"/>
          <w:sz w:val="21"/>
          <w:u w:val="none"/>
        </w:rPr>
        <w:t>003</w:t>
      </w:r>
      <w:r>
        <w:rPr>
          <w:rFonts w:ascii="宋体" w:hAnsi="宋体" w:cs="宋体"/>
          <w:color w:val="000000"/>
          <w:spacing w:val="0"/>
          <w:w w:val="100"/>
          <w:position w:val="0"/>
          <w:sz w:val="21"/>
          <w:u w:val="none"/>
        </w:rPr>
        <w:t>—</w:t>
      </w:r>
      <w:r>
        <w:rPr>
          <w:rFonts w:ascii="黑体" w:hAnsi="黑体" w:cs="黑体"/>
          <w:color w:val="000000"/>
          <w:spacing w:val="0"/>
          <w:w w:val="100"/>
          <w:position w:val="0"/>
          <w:sz w:val="21"/>
          <w:u w:val="none"/>
        </w:rPr>
        <w:t>2023</w:t>
      </w:r>
    </w:p>
    <w:p>
      <w:pPr>
        <w:spacing w:before="0" w:after="0" w:line="240" w:lineRule="exact"/>
        <w:ind w:left="456" w:firstLine="7571"/>
      </w:pPr>
    </w:p>
    <w:p>
      <w:pPr>
        <w:spacing w:before="0" w:after="0" w:line="269" w:lineRule="exact"/>
        <w:ind w:left="456" w:firstLine="526"/>
        <w:jc w:val="left"/>
      </w:pPr>
      <w:r>
        <w:rPr>
          <w:rFonts w:ascii="宋体" w:hAnsi="宋体" w:cs="宋体"/>
          <w:color w:val="000000"/>
          <w:spacing w:val="0"/>
          <w:w w:val="100"/>
          <w:position w:val="0"/>
          <w:sz w:val="21"/>
          <w:u w:val="none"/>
        </w:rPr>
        <w:t>团体会员应遵守海南省室内装饰协会制订的章程，实践自律、团结、和谐、发展的行业文化，积</w:t>
      </w:r>
    </w:p>
    <w:p>
      <w:pPr>
        <w:spacing w:before="0" w:after="0" w:line="274" w:lineRule="exact"/>
        <w:ind w:left="456" w:firstLine="0"/>
        <w:jc w:val="left"/>
      </w:pPr>
      <w:r>
        <w:rPr>
          <w:rFonts w:ascii="宋体" w:hAnsi="宋体" w:cs="宋体"/>
          <w:color w:val="000000"/>
          <w:spacing w:val="0"/>
          <w:w w:val="100"/>
          <w:position w:val="0"/>
          <w:sz w:val="21"/>
          <w:u w:val="none"/>
        </w:rPr>
        <w:t>极参加协会的各项活动，支持协会的相关工作，准时年检并缴纳会费。</w:t>
      </w:r>
    </w:p>
    <w:p>
      <w:pPr>
        <w:spacing w:before="0" w:after="0" w:line="271" w:lineRule="exact"/>
        <w:ind w:left="456" w:firstLine="526"/>
        <w:jc w:val="left"/>
      </w:pPr>
      <w:r>
        <w:rPr>
          <w:rFonts w:ascii="宋体" w:eastAsia="宋体" w:hAnsi="宋体" w:cs="宋体"/>
          <w:color w:val="000000"/>
          <w:spacing w:val="0"/>
          <w:w w:val="100"/>
          <w:position w:val="0"/>
          <w:sz w:val="21"/>
          <w:u w:val="none"/>
        </w:rPr>
        <w:t>团体会员应建立和逐步完善从事室内装饰行业项目经理负责制制度，以及专业技术人员上岗证制</w:t>
      </w:r>
    </w:p>
    <w:p>
      <w:pPr>
        <w:spacing w:before="0" w:after="0" w:line="274" w:lineRule="exact"/>
        <w:ind w:left="456" w:firstLine="0"/>
        <w:jc w:val="left"/>
      </w:pPr>
      <w:r>
        <w:rPr>
          <w:rFonts w:ascii="宋体" w:hAnsi="宋体" w:cs="宋体"/>
          <w:color w:val="000000"/>
          <w:spacing w:val="-3"/>
          <w:w w:val="100"/>
          <w:position w:val="0"/>
          <w:sz w:val="21"/>
          <w:u w:val="none"/>
        </w:rPr>
        <w:t>度并报协会备案。各团体会员应自觉向协会选送工程管理人员参加协会的相关培训，包括从事室内装饰</w:t>
      </w:r>
    </w:p>
    <w:p>
      <w:pPr>
        <w:spacing w:before="0" w:after="0" w:line="271" w:lineRule="exact"/>
        <w:ind w:left="456" w:firstLine="0"/>
        <w:jc w:val="left"/>
      </w:pPr>
      <w:r>
        <w:rPr>
          <w:rFonts w:ascii="宋体" w:hAnsi="宋体" w:cs="宋体"/>
          <w:color w:val="000000"/>
          <w:spacing w:val="0"/>
          <w:w w:val="100"/>
          <w:position w:val="0"/>
          <w:sz w:val="21"/>
          <w:u w:val="none"/>
        </w:rPr>
        <w:t>的技术人员（包括特种工种电工、焊工），不使用没有上岗证的技术人员和管理人员。</w:t>
      </w:r>
    </w:p>
    <w:p>
      <w:pPr>
        <w:spacing w:before="0" w:after="0" w:line="274" w:lineRule="exact"/>
        <w:ind w:left="456" w:firstLine="526"/>
        <w:jc w:val="left"/>
      </w:pPr>
      <w:r>
        <w:rPr>
          <w:rFonts w:ascii="宋体" w:hAnsi="宋体" w:cs="宋体"/>
          <w:color w:val="000000"/>
          <w:spacing w:val="0"/>
          <w:w w:val="100"/>
          <w:position w:val="0"/>
          <w:sz w:val="21"/>
          <w:u w:val="none"/>
        </w:rPr>
        <w:t>团体会员应建立和完善室内设计师持证上岗制度，以及室内设计师责任制制度并报协会备案。各</w:t>
      </w:r>
    </w:p>
    <w:p>
      <w:pPr>
        <w:spacing w:before="0" w:after="0" w:line="271" w:lineRule="exact"/>
        <w:ind w:left="456" w:firstLine="0"/>
        <w:jc w:val="left"/>
      </w:pPr>
      <w:r>
        <w:rPr>
          <w:rFonts w:ascii="宋体" w:eastAsia="宋体" w:hAnsi="宋体" w:cs="宋体"/>
          <w:color w:val="000000"/>
          <w:spacing w:val="1"/>
          <w:w w:val="100"/>
          <w:position w:val="0"/>
          <w:sz w:val="21"/>
          <w:u w:val="none"/>
        </w:rPr>
        <w:t>设计企业应自觉向协会选送室内设计师参加协会的相关培训和认定，不使用没有经过上岗培训取得设</w:t>
      </w:r>
    </w:p>
    <w:p>
      <w:pPr>
        <w:spacing w:before="0" w:after="0" w:line="274" w:lineRule="exact"/>
        <w:ind w:left="456" w:firstLine="0"/>
        <w:jc w:val="left"/>
      </w:pPr>
      <w:r>
        <w:rPr>
          <w:rFonts w:ascii="宋体" w:hAnsi="宋体" w:cs="宋体"/>
          <w:color w:val="000000"/>
          <w:spacing w:val="0"/>
          <w:w w:val="100"/>
          <w:position w:val="0"/>
          <w:sz w:val="21"/>
          <w:u w:val="none"/>
        </w:rPr>
        <w:t>计师资格证书的人员从事室内设计，任何设计图纸未经设计师签章均不得施工。</w:t>
      </w:r>
    </w:p>
    <w:p>
      <w:pPr>
        <w:spacing w:before="0" w:after="0" w:line="271" w:lineRule="exact"/>
        <w:ind w:left="456" w:firstLine="526"/>
        <w:jc w:val="left"/>
      </w:pPr>
      <w:r>
        <w:rPr>
          <w:rFonts w:ascii="宋体" w:eastAsia="宋体" w:hAnsi="宋体" w:cs="宋体"/>
          <w:color w:val="000000"/>
          <w:spacing w:val="0"/>
          <w:w w:val="100"/>
          <w:position w:val="0"/>
          <w:sz w:val="21"/>
          <w:u w:val="none"/>
        </w:rPr>
        <w:t>为使室内装饰行业与国际社会接轨，同时使之健康发展，室内装饰设计与施工必须建立独立核算</w:t>
      </w:r>
    </w:p>
    <w:p>
      <w:pPr>
        <w:spacing w:before="0" w:after="0" w:line="274" w:lineRule="exact"/>
        <w:ind w:left="456" w:firstLine="0"/>
        <w:jc w:val="left"/>
      </w:pPr>
      <w:r>
        <w:rPr>
          <w:rFonts w:ascii="宋体" w:hAnsi="宋体" w:cs="宋体"/>
          <w:color w:val="000000"/>
          <w:spacing w:val="0"/>
          <w:w w:val="100"/>
          <w:position w:val="0"/>
          <w:sz w:val="21"/>
          <w:u w:val="none"/>
        </w:rPr>
        <w:t>制度。</w:t>
      </w:r>
    </w:p>
    <w:p>
      <w:pPr>
        <w:spacing w:before="0" w:after="0" w:line="271" w:lineRule="exact"/>
        <w:ind w:left="456" w:firstLine="526"/>
        <w:jc w:val="left"/>
      </w:pPr>
      <w:r>
        <w:rPr>
          <w:rFonts w:ascii="宋体" w:eastAsia="宋体" w:hAnsi="宋体" w:cs="宋体"/>
          <w:color w:val="000000"/>
          <w:spacing w:val="0"/>
          <w:w w:val="100"/>
          <w:position w:val="0"/>
          <w:sz w:val="21"/>
          <w:u w:val="none"/>
        </w:rPr>
        <w:t>依据各企业的实际情况，各企业均应订立本企业资质等级维护及升级计划报协会备案，以维护协</w:t>
      </w:r>
    </w:p>
    <w:p>
      <w:pPr>
        <w:spacing w:before="0" w:after="0" w:line="274" w:lineRule="exact"/>
        <w:ind w:left="456" w:firstLine="0"/>
        <w:jc w:val="left"/>
      </w:pPr>
      <w:r>
        <w:rPr>
          <w:rFonts w:ascii="宋体" w:hAnsi="宋体" w:cs="宋体"/>
          <w:color w:val="000000"/>
          <w:spacing w:val="0"/>
          <w:w w:val="100"/>
          <w:position w:val="0"/>
          <w:sz w:val="21"/>
          <w:u w:val="none"/>
        </w:rPr>
        <w:t>会颁发的资质等级证书在市场的公信力以及协会的信誉。</w:t>
      </w:r>
    </w:p>
    <w:p>
      <w:pPr>
        <w:spacing w:before="0" w:after="0" w:line="272" w:lineRule="exact"/>
        <w:ind w:left="456" w:firstLine="526"/>
        <w:jc w:val="left"/>
      </w:pPr>
      <w:r>
        <w:rPr>
          <w:rFonts w:ascii="宋体" w:hAnsi="宋体" w:cs="宋体"/>
          <w:color w:val="000000"/>
          <w:spacing w:val="0"/>
          <w:w w:val="100"/>
          <w:position w:val="0"/>
          <w:sz w:val="21"/>
          <w:u w:val="none"/>
        </w:rPr>
        <w:t>为维护市场的正常秩序，凡资金不到位的工程，企业应自觉抵制其发包行为。</w:t>
      </w:r>
    </w:p>
    <w:p>
      <w:pPr>
        <w:spacing w:before="0" w:after="0" w:line="274" w:lineRule="exact"/>
        <w:ind w:left="456" w:firstLine="526"/>
        <w:jc w:val="left"/>
      </w:pPr>
      <w:r>
        <w:rPr>
          <w:rFonts w:ascii="宋体" w:hAnsi="宋体" w:cs="宋体"/>
          <w:color w:val="000000"/>
          <w:spacing w:val="0"/>
          <w:w w:val="100"/>
          <w:position w:val="0"/>
          <w:sz w:val="21"/>
          <w:u w:val="none"/>
        </w:rPr>
        <w:t>团体会员为树立良好形象，不得发布虚假广告，防止误导消费者。</w:t>
      </w:r>
    </w:p>
    <w:p>
      <w:pPr>
        <w:spacing w:before="0" w:after="0" w:line="271" w:lineRule="exact"/>
        <w:ind w:left="456" w:firstLine="526"/>
        <w:jc w:val="left"/>
      </w:pPr>
      <w:r>
        <w:rPr>
          <w:rFonts w:ascii="宋体" w:hAnsi="宋体" w:cs="宋体"/>
          <w:color w:val="000000"/>
          <w:spacing w:val="0"/>
          <w:w w:val="100"/>
          <w:position w:val="0"/>
          <w:sz w:val="21"/>
          <w:u w:val="none"/>
        </w:rPr>
        <w:t>团体会员应积极缴纳税收，不得偷税漏税。</w:t>
      </w:r>
    </w:p>
    <w:p>
      <w:pPr>
        <w:spacing w:before="0" w:after="0" w:line="271" w:lineRule="exact"/>
        <w:ind w:left="456" w:firstLine="526"/>
        <w:jc w:val="left"/>
      </w:pPr>
      <w:r>
        <w:rPr>
          <w:rFonts w:ascii="宋体" w:hAnsi="宋体" w:cs="宋体"/>
          <w:color w:val="000000"/>
          <w:spacing w:val="0"/>
          <w:w w:val="100"/>
          <w:position w:val="0"/>
          <w:sz w:val="21"/>
          <w:u w:val="none"/>
        </w:rPr>
        <w:t>团体会员在工程的承包过程中，不得以低于成本价的价格与同行竞争以获取工程承包权。</w:t>
      </w:r>
    </w:p>
    <w:p>
      <w:pPr>
        <w:spacing w:before="0" w:after="0" w:line="274" w:lineRule="exact"/>
        <w:ind w:left="456" w:firstLine="631"/>
        <w:jc w:val="left"/>
      </w:pPr>
      <w:r>
        <w:rPr>
          <w:rFonts w:ascii="宋体" w:hAnsi="宋体" w:cs="宋体"/>
          <w:color w:val="000000"/>
          <w:spacing w:val="0"/>
          <w:w w:val="100"/>
          <w:position w:val="0"/>
          <w:sz w:val="21"/>
          <w:u w:val="none"/>
        </w:rPr>
        <w:t>团体会员在工程施工中，不得使用劣质材料坑害消费者或在工程施工中巧立名目欺骗消费者。</w:t>
      </w:r>
    </w:p>
    <w:p>
      <w:pPr>
        <w:spacing w:before="0" w:after="0" w:line="271" w:lineRule="exact"/>
        <w:ind w:left="456" w:firstLine="631"/>
        <w:jc w:val="left"/>
      </w:pPr>
      <w:r>
        <w:rPr>
          <w:rFonts w:ascii="宋体" w:hAnsi="宋体" w:cs="宋体"/>
          <w:color w:val="000000"/>
          <w:spacing w:val="-3"/>
          <w:w w:val="100"/>
          <w:position w:val="0"/>
          <w:sz w:val="21"/>
          <w:u w:val="none"/>
        </w:rPr>
        <w:t>加强团体会员之间的沟通协作，鼓励、支持开展合法、公平、有序的行业竞争，反对采用不正当</w:t>
      </w:r>
    </w:p>
    <w:p>
      <w:pPr>
        <w:spacing w:before="0" w:after="0" w:line="274" w:lineRule="exact"/>
        <w:ind w:left="456" w:firstLine="0"/>
        <w:jc w:val="left"/>
      </w:pPr>
      <w:r>
        <w:rPr>
          <w:rFonts w:ascii="宋体" w:hAnsi="宋体" w:cs="宋体"/>
          <w:color w:val="000000"/>
          <w:spacing w:val="0"/>
          <w:w w:val="100"/>
          <w:position w:val="0"/>
          <w:sz w:val="21"/>
          <w:u w:val="none"/>
        </w:rPr>
        <w:t>手段进行业内竞争。</w:t>
      </w:r>
    </w:p>
    <w:p>
      <w:pPr>
        <w:spacing w:before="0" w:after="0" w:line="271" w:lineRule="exact"/>
        <w:ind w:left="456" w:firstLine="631"/>
        <w:jc w:val="left"/>
      </w:pPr>
      <w:r>
        <w:rPr>
          <w:rFonts w:ascii="宋体" w:eastAsia="宋体" w:hAnsi="宋体" w:cs="宋体"/>
          <w:color w:val="000000"/>
          <w:spacing w:val="-3"/>
          <w:w w:val="100"/>
          <w:position w:val="0"/>
          <w:sz w:val="21"/>
          <w:u w:val="none"/>
        </w:rPr>
        <w:t>依据公约相关内容，订立团体会员诚信经营等级评审细则，依照评审细则对团体会员上一年度的</w:t>
      </w:r>
    </w:p>
    <w:p>
      <w:pPr>
        <w:spacing w:before="0" w:after="0" w:line="274" w:lineRule="exact"/>
        <w:ind w:left="456" w:firstLine="0"/>
        <w:jc w:val="left"/>
      </w:pPr>
      <w:r>
        <w:rPr>
          <w:rFonts w:ascii="宋体" w:hAnsi="宋体" w:cs="宋体"/>
          <w:color w:val="000000"/>
          <w:spacing w:val="0"/>
          <w:w w:val="100"/>
          <w:position w:val="0"/>
          <w:sz w:val="21"/>
          <w:u w:val="none"/>
        </w:rPr>
        <w:t>经营行为进行评定等级和升级，并发给相应的等级证书，在协会网站上向社会公众公布。</w:t>
      </w:r>
    </w:p>
    <w:p>
      <w:pPr>
        <w:spacing w:before="0" w:after="0" w:line="240" w:lineRule="exact"/>
        <w:ind w:left="456" w:firstLine="0"/>
      </w:pPr>
    </w:p>
    <w:p>
      <w:pPr>
        <w:tabs>
          <w:tab w:val="left" w:pos="770"/>
        </w:tabs>
        <w:spacing w:before="0" w:after="0" w:line="271" w:lineRule="exact"/>
        <w:ind w:left="456" w:firstLine="0"/>
        <w:jc w:val="left"/>
      </w:pPr>
      <w:r>
        <w:rPr>
          <w:rFonts w:ascii="黑体" w:hAnsi="黑体" w:cs="黑体"/>
          <w:color w:val="000000"/>
          <w:spacing w:val="0"/>
          <w:w w:val="100"/>
          <w:position w:val="0"/>
          <w:sz w:val="21"/>
          <w:u w:val="none"/>
        </w:rPr>
        <w:t>7</w:t>
      </w:r>
      <w:r>
        <w:rPr>
          <w:rFonts w:cs="Calibri"/>
          <w:spacing w:val="-1"/>
          <w:w w:val="100"/>
        </w:rPr>
        <w:tab/>
      </w:r>
      <w:r>
        <w:rPr>
          <w:rFonts w:ascii="黑体" w:eastAsia="黑体" w:hAnsi="黑体" w:cs="黑体"/>
          <w:color w:val="000000"/>
          <w:spacing w:val="0"/>
          <w:w w:val="100"/>
          <w:position w:val="0"/>
          <w:sz w:val="21"/>
          <w:u w:val="none"/>
        </w:rPr>
        <w:t>团体会员诚信经营等级评审细则</w:t>
      </w:r>
    </w:p>
    <w:p>
      <w:pPr>
        <w:spacing w:before="0" w:after="0" w:line="240" w:lineRule="exact"/>
        <w:ind w:left="456" w:firstLine="0"/>
      </w:pPr>
    </w:p>
    <w:p>
      <w:pPr>
        <w:spacing w:before="0" w:after="0" w:line="274" w:lineRule="exact"/>
        <w:ind w:left="456" w:firstLine="526"/>
        <w:jc w:val="left"/>
      </w:pPr>
      <w:r>
        <w:rPr>
          <w:rFonts w:ascii="黑体" w:eastAsia="黑体" w:hAnsi="黑体" w:cs="黑体"/>
          <w:color w:val="000000"/>
          <w:spacing w:val="0"/>
          <w:w w:val="100"/>
          <w:position w:val="0"/>
          <w:sz w:val="21"/>
          <w:u w:val="none"/>
        </w:rPr>
        <w:t>评级机构</w:t>
      </w:r>
    </w:p>
    <w:p>
      <w:pPr>
        <w:spacing w:before="0" w:after="0" w:line="392" w:lineRule="exact"/>
        <w:ind w:left="456" w:firstLine="420"/>
        <w:jc w:val="left"/>
      </w:pPr>
      <w:r>
        <w:rPr>
          <w:rFonts w:ascii="宋体" w:hAnsi="宋体" w:cs="宋体"/>
          <w:color w:val="000000"/>
          <w:spacing w:val="-5"/>
          <w:w w:val="100"/>
          <w:position w:val="0"/>
          <w:sz w:val="21"/>
          <w:u w:val="none"/>
        </w:rPr>
        <w:t>海南省室内装饰协会秘书处组织的专家评审组负责评审活动的相关工作，确保评审过程公平、公正、</w:t>
      </w:r>
    </w:p>
    <w:p>
      <w:pPr>
        <w:spacing w:before="0" w:after="0" w:line="274" w:lineRule="exact"/>
        <w:ind w:left="456" w:firstLine="0"/>
        <w:jc w:val="left"/>
      </w:pPr>
      <w:r>
        <w:rPr>
          <w:rFonts w:ascii="宋体" w:hAnsi="宋体" w:cs="宋体"/>
          <w:color w:val="000000"/>
          <w:spacing w:val="0"/>
          <w:w w:val="100"/>
          <w:position w:val="0"/>
          <w:sz w:val="21"/>
          <w:u w:val="none"/>
        </w:rPr>
        <w:t>公开。</w:t>
      </w:r>
    </w:p>
    <w:p>
      <w:pPr>
        <w:spacing w:before="0" w:after="0" w:line="391" w:lineRule="exact"/>
        <w:ind w:left="456" w:firstLine="526"/>
        <w:jc w:val="left"/>
      </w:pPr>
      <w:r>
        <w:rPr>
          <w:rFonts w:ascii="黑体" w:eastAsia="黑体" w:hAnsi="黑体" w:cs="黑体"/>
          <w:color w:val="000000"/>
          <w:spacing w:val="0"/>
          <w:w w:val="100"/>
          <w:position w:val="0"/>
          <w:sz w:val="21"/>
          <w:u w:val="none"/>
        </w:rPr>
        <w:t>评级流程</w:t>
      </w:r>
    </w:p>
    <w:p>
      <w:pPr>
        <w:spacing w:before="0" w:after="0" w:line="394" w:lineRule="exact"/>
        <w:ind w:left="456" w:firstLine="420"/>
        <w:jc w:val="left"/>
      </w:pPr>
      <w:r>
        <w:rPr>
          <w:rFonts w:ascii="宋体" w:hAnsi="宋体" w:cs="宋体"/>
          <w:color w:val="000000"/>
          <w:spacing w:val="-3"/>
          <w:w w:val="100"/>
          <w:position w:val="0"/>
          <w:sz w:val="21"/>
          <w:u w:val="none"/>
        </w:rPr>
        <w:t>应包括企业入会、签约、自愿申报、材料初审、初审公示、调查定级、定级公示、公布评级结果等</w:t>
      </w:r>
    </w:p>
    <w:p>
      <w:pPr>
        <w:spacing w:before="0" w:after="0" w:line="271" w:lineRule="exact"/>
        <w:ind w:left="456" w:firstLine="0"/>
        <w:jc w:val="left"/>
      </w:pPr>
      <w:r>
        <w:rPr>
          <w:rFonts w:ascii="宋体" w:eastAsia="宋体" w:hAnsi="宋体" w:cs="宋体"/>
          <w:color w:val="000000"/>
          <w:spacing w:val="0"/>
          <w:w w:val="100"/>
          <w:position w:val="0"/>
          <w:sz w:val="21"/>
          <w:u w:val="none"/>
        </w:rPr>
        <w:t>程序，应按照以下规定进行：</w:t>
      </w:r>
    </w:p>
    <w:p>
      <w:pPr>
        <w:spacing w:before="0" w:after="0" w:line="274" w:lineRule="exact"/>
        <w:ind w:left="456" w:firstLine="852"/>
        <w:jc w:val="left"/>
      </w:pPr>
      <w:r>
        <w:rPr>
          <w:rFonts w:ascii="宋体" w:hAnsi="宋体" w:cs="宋体"/>
          <w:color w:val="000000"/>
          <w:spacing w:val="0"/>
          <w:w w:val="100"/>
          <w:position w:val="0"/>
          <w:sz w:val="21"/>
          <w:u w:val="none"/>
        </w:rPr>
        <w:t>1)</w:t>
      </w:r>
      <w:r>
        <w:rPr>
          <w:rFonts w:ascii="Calibri" w:hAnsi="Calibri" w:cs="Calibri"/>
          <w:color w:val="000000"/>
          <w:spacing w:val="0"/>
          <w:w w:val="196"/>
          <w:sz w:val="24"/>
          <w:u w:val="none"/>
        </w:rPr>
        <w:t>  </w:t>
      </w:r>
      <w:r>
        <w:rPr>
          <w:rFonts w:ascii="宋体" w:hAnsi="宋体" w:cs="宋体"/>
          <w:color w:val="000000"/>
          <w:spacing w:val="0"/>
          <w:w w:val="100"/>
          <w:position w:val="0"/>
          <w:sz w:val="21"/>
          <w:u w:val="none"/>
        </w:rPr>
        <w:t>企业入会、签订公约，公约见附录</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A</w:t>
      </w:r>
      <w:r>
        <w:rPr>
          <w:rFonts w:ascii="宋体" w:eastAsia="宋体" w:hAnsi="宋体" w:cs="宋体"/>
          <w:color w:val="000000"/>
          <w:spacing w:val="0"/>
          <w:w w:val="100"/>
          <w:position w:val="0"/>
          <w:sz w:val="21"/>
          <w:u w:val="none"/>
        </w:rPr>
        <w:t>；</w:t>
      </w:r>
    </w:p>
    <w:p>
      <w:pPr>
        <w:spacing w:before="0" w:after="0" w:line="271" w:lineRule="exact"/>
        <w:ind w:left="456" w:firstLine="852"/>
        <w:jc w:val="left"/>
      </w:pPr>
      <w:r>
        <w:rPr>
          <w:rFonts w:ascii="宋体" w:hAnsi="宋体" w:cs="宋体"/>
          <w:color w:val="000000"/>
          <w:spacing w:val="0"/>
          <w:w w:val="100"/>
          <w:position w:val="0"/>
          <w:sz w:val="21"/>
          <w:u w:val="none"/>
        </w:rPr>
        <w:t>2)</w:t>
      </w:r>
      <w:r>
        <w:rPr>
          <w:rFonts w:ascii="Calibri" w:hAnsi="Calibri" w:cs="Calibri"/>
          <w:color w:val="000000"/>
          <w:spacing w:val="0"/>
          <w:w w:val="196"/>
          <w:sz w:val="24"/>
          <w:u w:val="none"/>
        </w:rPr>
        <w:t>  </w:t>
      </w:r>
      <w:r>
        <w:rPr>
          <w:rFonts w:ascii="宋体" w:eastAsia="宋体" w:hAnsi="宋体" w:cs="宋体"/>
          <w:color w:val="000000"/>
          <w:spacing w:val="0"/>
          <w:w w:val="100"/>
          <w:position w:val="0"/>
          <w:sz w:val="21"/>
          <w:u w:val="none"/>
        </w:rPr>
        <w:t>符合</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6</w:t>
      </w:r>
      <w:r>
        <w:rPr>
          <w:rFonts w:ascii="Calibri" w:hAnsi="Calibri" w:cs="Calibri"/>
          <w:color w:val="000000"/>
          <w:spacing w:val="1"/>
          <w:w w:val="100"/>
          <w:sz w:val="21"/>
          <w:u w:val="none"/>
        </w:rPr>
        <w:t> </w:t>
      </w:r>
      <w:r>
        <w:rPr>
          <w:rFonts w:ascii="宋体" w:eastAsia="宋体" w:hAnsi="宋体" w:cs="宋体"/>
          <w:color w:val="000000"/>
          <w:spacing w:val="0"/>
          <w:w w:val="100"/>
          <w:position w:val="0"/>
          <w:sz w:val="21"/>
          <w:u w:val="none"/>
        </w:rPr>
        <w:t>的相关规定后，可填报申报表并向</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7.1</w:t>
      </w:r>
      <w:r>
        <w:rPr>
          <w:rFonts w:ascii="Calibri" w:hAnsi="Calibri" w:cs="Calibri"/>
          <w:color w:val="000000"/>
          <w:spacing w:val="1"/>
          <w:w w:val="100"/>
          <w:sz w:val="21"/>
          <w:u w:val="none"/>
        </w:rPr>
        <w:t> </w:t>
      </w:r>
      <w:r>
        <w:rPr>
          <w:rFonts w:ascii="宋体" w:eastAsia="宋体" w:hAnsi="宋体" w:cs="宋体"/>
          <w:color w:val="000000"/>
          <w:spacing w:val="0"/>
          <w:w w:val="100"/>
          <w:position w:val="0"/>
          <w:sz w:val="21"/>
          <w:u w:val="none"/>
        </w:rPr>
        <w:t>申报，申报表见附录</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A</w:t>
      </w:r>
      <w:r>
        <w:rPr>
          <w:rFonts w:ascii="Calibri" w:hAnsi="Calibri" w:cs="Calibri"/>
          <w:color w:val="000000"/>
          <w:spacing w:val="4"/>
          <w:w w:val="100"/>
          <w:sz w:val="21"/>
          <w:u w:val="none"/>
        </w:rPr>
        <w:t> </w:t>
      </w:r>
      <w:r>
        <w:rPr>
          <w:rFonts w:ascii="宋体" w:eastAsia="宋体" w:hAnsi="宋体" w:cs="宋体"/>
          <w:color w:val="000000"/>
          <w:spacing w:val="-1"/>
          <w:w w:val="100"/>
          <w:position w:val="0"/>
          <w:sz w:val="21"/>
          <w:u w:val="none"/>
        </w:rPr>
        <w:t>中表</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A.1</w:t>
      </w:r>
      <w:r>
        <w:rPr>
          <w:rFonts w:ascii="宋体" w:eastAsia="宋体" w:hAnsi="宋体" w:cs="宋体"/>
          <w:color w:val="000000"/>
          <w:spacing w:val="0"/>
          <w:w w:val="100"/>
          <w:position w:val="0"/>
          <w:sz w:val="21"/>
          <w:u w:val="none"/>
        </w:rPr>
        <w:t>；</w:t>
      </w:r>
    </w:p>
    <w:p>
      <w:pPr>
        <w:spacing w:before="0" w:after="0" w:line="274" w:lineRule="exact"/>
        <w:ind w:left="456" w:firstLine="852"/>
        <w:jc w:val="left"/>
      </w:pPr>
      <w:r>
        <w:rPr>
          <w:rFonts w:ascii="宋体" w:hAnsi="宋体" w:cs="宋体"/>
          <w:color w:val="000000"/>
          <w:spacing w:val="0"/>
          <w:w w:val="100"/>
          <w:position w:val="0"/>
          <w:sz w:val="21"/>
          <w:u w:val="none"/>
        </w:rPr>
        <w:t>3)</w:t>
      </w:r>
      <w:r>
        <w:rPr>
          <w:rFonts w:ascii="Calibri" w:hAnsi="Calibri" w:cs="Calibri"/>
          <w:color w:val="000000"/>
          <w:spacing w:val="0"/>
          <w:w w:val="196"/>
          <w:sz w:val="24"/>
          <w:u w:val="none"/>
        </w:rPr>
        <w:t>  </w:t>
      </w:r>
      <w:r>
        <w:rPr>
          <w:rFonts w:ascii="宋体" w:eastAsia="宋体" w:hAnsi="宋体" w:cs="宋体"/>
          <w:color w:val="000000"/>
          <w:spacing w:val="1"/>
          <w:w w:val="100"/>
          <w:position w:val="0"/>
          <w:sz w:val="21"/>
          <w:u w:val="none"/>
        </w:rPr>
        <w:t>协会根据申报表及申报情况对团体会员进行材料初审，材料初审通过后在协会网站上公</w:t>
      </w:r>
    </w:p>
    <w:p>
      <w:pPr>
        <w:spacing w:before="0" w:after="0" w:line="271" w:lineRule="exact"/>
        <w:ind w:left="456" w:firstLine="1277"/>
        <w:jc w:val="left"/>
      </w:pPr>
      <w:r>
        <w:rPr>
          <w:rFonts w:ascii="宋体" w:eastAsia="宋体" w:hAnsi="宋体" w:cs="宋体"/>
          <w:color w:val="000000"/>
          <w:spacing w:val="0"/>
          <w:w w:val="100"/>
          <w:position w:val="0"/>
          <w:sz w:val="21"/>
          <w:u w:val="none"/>
        </w:rPr>
        <w:t>示</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15</w:t>
      </w:r>
      <w:r>
        <w:rPr>
          <w:rFonts w:ascii="Calibri" w:hAnsi="Calibri" w:cs="Calibri"/>
          <w:color w:val="000000"/>
          <w:spacing w:val="1"/>
          <w:w w:val="100"/>
          <w:sz w:val="21"/>
          <w:u w:val="none"/>
        </w:rPr>
        <w:t> </w:t>
      </w:r>
      <w:r>
        <w:rPr>
          <w:rFonts w:ascii="宋体" w:eastAsia="宋体" w:hAnsi="宋体" w:cs="宋体"/>
          <w:color w:val="000000"/>
          <w:spacing w:val="0"/>
          <w:w w:val="100"/>
          <w:position w:val="0"/>
          <w:sz w:val="21"/>
          <w:u w:val="none"/>
        </w:rPr>
        <w:t>天，并根据申报材料组织相关的调查，具体调查内容见附录</w:t>
      </w:r>
      <w:r>
        <w:rPr>
          <w:rFonts w:ascii="Calibri" w:hAnsi="Calibri" w:cs="Calibri"/>
          <w:color w:val="000000"/>
          <w:spacing w:val="5"/>
          <w:w w:val="100"/>
          <w:sz w:val="21"/>
          <w:u w:val="none"/>
        </w:rPr>
        <w:t> </w:t>
      </w:r>
      <w:r>
        <w:rPr>
          <w:rFonts w:ascii="宋体" w:hAnsi="宋体" w:cs="宋体"/>
          <w:color w:val="000000"/>
          <w:spacing w:val="0"/>
          <w:w w:val="100"/>
          <w:position w:val="0"/>
          <w:sz w:val="21"/>
          <w:u w:val="none"/>
        </w:rPr>
        <w:t>A</w:t>
      </w:r>
      <w:r>
        <w:rPr>
          <w:rFonts w:ascii="Calibri" w:hAnsi="Calibri" w:cs="Calibri"/>
          <w:color w:val="000000"/>
          <w:spacing w:val="1"/>
          <w:w w:val="100"/>
          <w:sz w:val="21"/>
          <w:u w:val="none"/>
        </w:rPr>
        <w:t> </w:t>
      </w:r>
      <w:r>
        <w:rPr>
          <w:rFonts w:ascii="宋体" w:eastAsia="宋体" w:hAnsi="宋体" w:cs="宋体"/>
          <w:color w:val="000000"/>
          <w:spacing w:val="-1"/>
          <w:w w:val="100"/>
          <w:position w:val="0"/>
          <w:sz w:val="21"/>
          <w:u w:val="none"/>
        </w:rPr>
        <w:t>中表</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A.1</w:t>
      </w:r>
      <w:r>
        <w:rPr>
          <w:rFonts w:ascii="宋体" w:eastAsia="宋体" w:hAnsi="宋体" w:cs="宋体"/>
          <w:color w:val="000000"/>
          <w:spacing w:val="0"/>
          <w:w w:val="100"/>
          <w:position w:val="0"/>
          <w:sz w:val="21"/>
          <w:u w:val="none"/>
        </w:rPr>
        <w:t>；</w:t>
      </w:r>
    </w:p>
    <w:p>
      <w:pPr>
        <w:spacing w:before="0" w:after="0" w:line="274" w:lineRule="exact"/>
        <w:ind w:left="456" w:firstLine="852"/>
        <w:jc w:val="left"/>
      </w:pPr>
      <w:r>
        <w:rPr>
          <w:rFonts w:ascii="宋体" w:hAnsi="宋体" w:cs="宋体"/>
          <w:color w:val="000000"/>
          <w:spacing w:val="0"/>
          <w:w w:val="100"/>
          <w:position w:val="0"/>
          <w:sz w:val="21"/>
          <w:u w:val="none"/>
        </w:rPr>
        <w:t>4)</w:t>
      </w:r>
      <w:r>
        <w:rPr>
          <w:rFonts w:ascii="Calibri" w:hAnsi="Calibri" w:cs="Calibri"/>
          <w:color w:val="000000"/>
          <w:spacing w:val="0"/>
          <w:w w:val="196"/>
          <w:sz w:val="24"/>
          <w:u w:val="none"/>
        </w:rPr>
        <w:t>  </w:t>
      </w:r>
      <w:r>
        <w:rPr>
          <w:rFonts w:ascii="宋体" w:eastAsia="宋体" w:hAnsi="宋体" w:cs="宋体"/>
          <w:color w:val="000000"/>
          <w:spacing w:val="0"/>
          <w:w w:val="100"/>
          <w:position w:val="0"/>
          <w:sz w:val="21"/>
          <w:u w:val="none"/>
        </w:rPr>
        <w:t>协会根据公示结果及调查情况确定团体会员诚信经营等级后，在协会网站上公示</w:t>
      </w:r>
      <w:r>
        <w:rPr>
          <w:rFonts w:ascii="Calibri" w:hAnsi="Calibri" w:cs="Calibri"/>
          <w:color w:val="000000"/>
          <w:spacing w:val="0"/>
          <w:w w:val="213"/>
          <w:sz w:val="21"/>
          <w:u w:val="none"/>
        </w:rPr>
        <w:t> </w:t>
      </w:r>
      <w:r>
        <w:rPr>
          <w:rFonts w:ascii="宋体" w:hAnsi="宋体" w:cs="宋体"/>
          <w:color w:val="000000"/>
          <w:spacing w:val="0"/>
          <w:w w:val="100"/>
          <w:position w:val="0"/>
          <w:sz w:val="21"/>
          <w:u w:val="none"/>
        </w:rPr>
        <w:t>15</w:t>
      </w:r>
      <w:r>
        <w:rPr>
          <w:rFonts w:ascii="Calibri" w:hAnsi="Calibri" w:cs="Calibri"/>
          <w:color w:val="000000"/>
          <w:spacing w:val="0"/>
          <w:w w:val="212"/>
          <w:sz w:val="21"/>
          <w:u w:val="none"/>
        </w:rPr>
        <w:t> </w:t>
      </w:r>
      <w:r>
        <w:rPr>
          <w:rFonts w:ascii="宋体" w:eastAsia="宋体" w:hAnsi="宋体" w:cs="宋体"/>
          <w:color w:val="000000"/>
          <w:spacing w:val="-2"/>
          <w:w w:val="100"/>
          <w:position w:val="0"/>
          <w:sz w:val="21"/>
          <w:u w:val="none"/>
        </w:rPr>
        <w:t>天；</w:t>
      </w:r>
    </w:p>
    <w:p>
      <w:pPr>
        <w:spacing w:before="0" w:after="0" w:line="271" w:lineRule="exact"/>
        <w:ind w:left="456" w:firstLine="852"/>
        <w:jc w:val="left"/>
      </w:pPr>
      <w:r>
        <w:rPr>
          <w:rFonts w:ascii="宋体" w:hAnsi="宋体" w:cs="宋体"/>
          <w:color w:val="000000"/>
          <w:spacing w:val="0"/>
          <w:w w:val="100"/>
          <w:position w:val="0"/>
          <w:sz w:val="21"/>
          <w:u w:val="none"/>
        </w:rPr>
        <w:t>5)</w:t>
      </w:r>
      <w:r>
        <w:rPr>
          <w:rFonts w:ascii="Calibri" w:hAnsi="Calibri" w:cs="Calibri"/>
          <w:color w:val="000000"/>
          <w:spacing w:val="0"/>
          <w:w w:val="196"/>
          <w:sz w:val="24"/>
          <w:u w:val="none"/>
        </w:rPr>
        <w:t>  </w:t>
      </w:r>
      <w:r>
        <w:rPr>
          <w:rFonts w:ascii="宋体" w:hAnsi="宋体" w:cs="宋体"/>
          <w:color w:val="000000"/>
          <w:spacing w:val="0"/>
          <w:w w:val="100"/>
          <w:position w:val="0"/>
          <w:sz w:val="21"/>
          <w:u w:val="none"/>
        </w:rPr>
        <w:t>协会在网站上公布最终评级结果。</w:t>
      </w:r>
    </w:p>
    <w:p>
      <w:pPr>
        <w:spacing w:before="0" w:after="0" w:line="394" w:lineRule="exact"/>
        <w:ind w:left="456" w:firstLine="526"/>
        <w:jc w:val="left"/>
      </w:pPr>
      <w:r>
        <w:rPr>
          <w:rFonts w:ascii="黑体" w:eastAsia="黑体" w:hAnsi="黑体" w:cs="黑体"/>
          <w:color w:val="000000"/>
          <w:spacing w:val="0"/>
          <w:w w:val="100"/>
          <w:position w:val="0"/>
          <w:sz w:val="21"/>
          <w:u w:val="none"/>
        </w:rPr>
        <w:t>等级划分</w:t>
      </w:r>
    </w:p>
    <w:p>
      <w:pPr>
        <w:tabs>
          <w:tab w:val="left" w:pos="1190"/>
        </w:tabs>
        <w:spacing w:before="0" w:after="0" w:line="391" w:lineRule="exact"/>
        <w:ind w:left="456" w:firstLine="0"/>
        <w:jc w:val="left"/>
      </w:pPr>
      <w:r>
        <w:rPr>
          <w:rFonts w:ascii="黑体" w:hAnsi="黑体" w:cs="黑体"/>
          <w:color w:val="000000"/>
          <w:spacing w:val="0"/>
          <w:w w:val="100"/>
          <w:position w:val="0"/>
          <w:sz w:val="21"/>
          <w:u w:val="none"/>
        </w:rPr>
        <w:t>7.3.1</w:t>
      </w:r>
      <w:r>
        <w:rPr>
          <w:rFonts w:cs="Calibri"/>
          <w:spacing w:val="0"/>
          <w:w w:val="100"/>
        </w:rPr>
        <w:tab/>
      </w:r>
      <w:r>
        <w:rPr>
          <w:rFonts w:ascii="宋体" w:eastAsia="宋体" w:hAnsi="宋体" w:cs="宋体"/>
          <w:color w:val="000000"/>
          <w:spacing w:val="0"/>
          <w:w w:val="100"/>
          <w:position w:val="0"/>
          <w:sz w:val="21"/>
          <w:u w:val="none"/>
        </w:rPr>
        <w:t>团体会员诚信经营等级分为</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A</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级、AA</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级、</w:t>
      </w:r>
      <w:r>
        <w:rPr>
          <w:rFonts w:ascii="宋体" w:hAnsi="宋体" w:cs="宋体"/>
          <w:color w:val="000000"/>
          <w:spacing w:val="0"/>
          <w:w w:val="100"/>
          <w:position w:val="0"/>
          <w:sz w:val="21"/>
          <w:u w:val="none"/>
        </w:rPr>
        <w:t>AAA</w:t>
      </w:r>
      <w:r>
        <w:rPr>
          <w:rFonts w:ascii="Calibri" w:hAnsi="Calibri" w:cs="Calibri"/>
          <w:color w:val="000000"/>
          <w:spacing w:val="2"/>
          <w:w w:val="100"/>
          <w:sz w:val="21"/>
          <w:u w:val="none"/>
        </w:rPr>
        <w:t> </w:t>
      </w:r>
      <w:r>
        <w:rPr>
          <w:rFonts w:ascii="宋体" w:hAnsi="宋体" w:cs="宋体"/>
          <w:color w:val="000000"/>
          <w:spacing w:val="0"/>
          <w:w w:val="100"/>
          <w:position w:val="0"/>
          <w:sz w:val="21"/>
          <w:u w:val="none"/>
        </w:rPr>
        <w:t>级、</w:t>
      </w:r>
      <w:r>
        <w:rPr>
          <w:rFonts w:ascii="宋体" w:hAnsi="宋体" w:cs="宋体"/>
          <w:color w:val="000000"/>
          <w:spacing w:val="-1"/>
          <w:w w:val="100"/>
          <w:position w:val="0"/>
          <w:sz w:val="21"/>
          <w:u w:val="none"/>
        </w:rPr>
        <w:t>AAAA</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级、</w:t>
      </w:r>
      <w:r>
        <w:rPr>
          <w:rFonts w:ascii="宋体" w:hAnsi="宋体" w:cs="宋体"/>
          <w:color w:val="000000"/>
          <w:spacing w:val="0"/>
          <w:w w:val="100"/>
          <w:position w:val="0"/>
          <w:sz w:val="21"/>
          <w:u w:val="none"/>
        </w:rPr>
        <w:t>AAAAA</w:t>
      </w:r>
      <w:r>
        <w:rPr>
          <w:rFonts w:ascii="Calibri" w:hAnsi="Calibri" w:cs="Calibri"/>
          <w:color w:val="000000"/>
          <w:spacing w:val="1"/>
          <w:w w:val="100"/>
          <w:sz w:val="21"/>
          <w:u w:val="none"/>
        </w:rPr>
        <w:t> </w:t>
      </w:r>
      <w:r>
        <w:rPr>
          <w:rFonts w:ascii="宋体" w:hAnsi="宋体" w:cs="宋体"/>
          <w:color w:val="000000"/>
          <w:spacing w:val="0"/>
          <w:w w:val="100"/>
          <w:position w:val="0"/>
          <w:sz w:val="21"/>
          <w:u w:val="none"/>
        </w:rPr>
        <w:t>级。</w:t>
      </w:r>
    </w:p>
    <w:p>
      <w:pPr>
        <w:tabs>
          <w:tab w:val="left" w:pos="1190"/>
        </w:tabs>
        <w:spacing w:before="0" w:after="0" w:line="271" w:lineRule="exact"/>
        <w:ind w:left="456" w:firstLine="0"/>
        <w:jc w:val="left"/>
      </w:pPr>
      <w:r>
        <w:rPr>
          <w:rFonts w:ascii="黑体" w:hAnsi="黑体" w:cs="黑体"/>
          <w:color w:val="000000"/>
          <w:spacing w:val="0"/>
          <w:w w:val="100"/>
          <w:position w:val="0"/>
          <w:sz w:val="21"/>
          <w:u w:val="none"/>
        </w:rPr>
        <w:t>7.3.2</w:t>
      </w:r>
      <w:r>
        <w:rPr>
          <w:rFonts w:cs="Calibri"/>
          <w:spacing w:val="0"/>
          <w:w w:val="100"/>
        </w:rPr>
        <w:tab/>
      </w:r>
      <w:r>
        <w:rPr>
          <w:rFonts w:ascii="宋体" w:eastAsia="宋体" w:hAnsi="宋体" w:cs="宋体"/>
          <w:color w:val="000000"/>
          <w:spacing w:val="0"/>
          <w:w w:val="100"/>
          <w:position w:val="0"/>
          <w:sz w:val="21"/>
          <w:u w:val="none"/>
        </w:rPr>
        <w:t>诚信经营</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A</w:t>
      </w:r>
      <w:r>
        <w:rPr>
          <w:rFonts w:ascii="Calibri" w:hAnsi="Calibri" w:cs="Calibri"/>
          <w:color w:val="000000"/>
          <w:spacing w:val="1"/>
          <w:w w:val="100"/>
          <w:sz w:val="21"/>
          <w:u w:val="none"/>
        </w:rPr>
        <w:t> </w:t>
      </w:r>
      <w:r>
        <w:rPr>
          <w:rFonts w:ascii="宋体" w:eastAsia="宋体" w:hAnsi="宋体" w:cs="宋体"/>
          <w:color w:val="000000"/>
          <w:spacing w:val="-8"/>
          <w:w w:val="100"/>
          <w:position w:val="0"/>
          <w:sz w:val="21"/>
          <w:u w:val="none"/>
        </w:rPr>
        <w:t>级企业，应符合</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6.1、</w:t>
      </w:r>
      <w:r>
        <w:rPr>
          <w:rFonts w:ascii="宋体" w:hAnsi="宋体" w:cs="宋体"/>
          <w:color w:val="000000"/>
          <w:spacing w:val="-1"/>
          <w:w w:val="100"/>
          <w:position w:val="0"/>
          <w:sz w:val="21"/>
          <w:u w:val="none"/>
        </w:rPr>
        <w:t>6.2</w:t>
      </w:r>
      <w:r>
        <w:rPr>
          <w:rFonts w:ascii="宋体" w:hAnsi="宋体" w:cs="宋体"/>
          <w:color w:val="000000"/>
          <w:spacing w:val="0"/>
          <w:w w:val="100"/>
          <w:position w:val="0"/>
          <w:sz w:val="21"/>
          <w:u w:val="none"/>
        </w:rPr>
        <w:t>、</w:t>
      </w:r>
      <w:r>
        <w:rPr>
          <w:rFonts w:ascii="宋体" w:hAnsi="宋体" w:cs="宋体"/>
          <w:color w:val="000000"/>
          <w:spacing w:val="-1"/>
          <w:w w:val="100"/>
          <w:position w:val="0"/>
          <w:sz w:val="21"/>
          <w:u w:val="none"/>
        </w:rPr>
        <w:t>6.3</w:t>
      </w:r>
      <w:r>
        <w:rPr>
          <w:rFonts w:ascii="Calibri" w:hAnsi="Calibri" w:cs="Calibri"/>
          <w:color w:val="000000"/>
          <w:spacing w:val="4"/>
          <w:w w:val="100"/>
          <w:sz w:val="21"/>
          <w:u w:val="none"/>
        </w:rPr>
        <w:t> </w:t>
      </w:r>
      <w:r>
        <w:rPr>
          <w:rFonts w:ascii="宋体" w:hAnsi="宋体" w:cs="宋体"/>
          <w:color w:val="000000"/>
          <w:spacing w:val="-3"/>
          <w:w w:val="100"/>
          <w:position w:val="0"/>
          <w:sz w:val="21"/>
          <w:u w:val="none"/>
        </w:rPr>
        <w:t>的各项要求，制定切实可行的管理制度并参加年检。</w:t>
      </w:r>
    </w:p>
    <w:p>
      <w:pPr>
        <w:tabs>
          <w:tab w:val="left" w:pos="1190"/>
        </w:tabs>
        <w:spacing w:before="0" w:after="0" w:line="274" w:lineRule="exact"/>
        <w:ind w:left="456" w:firstLine="0"/>
        <w:jc w:val="left"/>
      </w:pPr>
      <w:r>
        <w:rPr>
          <w:rFonts w:ascii="黑体" w:hAnsi="黑体" w:cs="黑体"/>
          <w:color w:val="000000"/>
          <w:spacing w:val="0"/>
          <w:w w:val="100"/>
          <w:position w:val="0"/>
          <w:sz w:val="21"/>
          <w:u w:val="none"/>
        </w:rPr>
        <w:t>7.3.3</w:t>
      </w:r>
      <w:r>
        <w:rPr>
          <w:rFonts w:cs="Calibri"/>
          <w:spacing w:val="-1"/>
          <w:w w:val="100"/>
        </w:rPr>
        <w:tab/>
      </w:r>
      <w:r>
        <w:rPr>
          <w:rFonts w:ascii="宋体" w:eastAsia="宋体" w:hAnsi="宋体" w:cs="宋体"/>
          <w:color w:val="000000"/>
          <w:spacing w:val="0"/>
          <w:w w:val="100"/>
          <w:position w:val="0"/>
          <w:sz w:val="21"/>
          <w:u w:val="none"/>
        </w:rPr>
        <w:t>诚信经营</w:t>
      </w:r>
      <w:r>
        <w:rPr>
          <w:rFonts w:ascii="Calibri" w:hAnsi="Calibri" w:cs="Calibri"/>
          <w:color w:val="000000"/>
          <w:spacing w:val="6"/>
          <w:w w:val="100"/>
          <w:sz w:val="21"/>
          <w:u w:val="none"/>
        </w:rPr>
        <w:t> </w:t>
      </w:r>
      <w:r>
        <w:rPr>
          <w:rFonts w:ascii="宋体" w:hAnsi="宋体" w:cs="宋体"/>
          <w:color w:val="000000"/>
          <w:spacing w:val="-1"/>
          <w:w w:val="100"/>
          <w:position w:val="0"/>
          <w:sz w:val="21"/>
          <w:u w:val="none"/>
        </w:rPr>
        <w:t>AA</w:t>
      </w:r>
      <w:r>
        <w:rPr>
          <w:rFonts w:ascii="Calibri" w:hAnsi="Calibri" w:cs="Calibri"/>
          <w:color w:val="000000"/>
          <w:spacing w:val="6"/>
          <w:w w:val="100"/>
          <w:sz w:val="21"/>
          <w:u w:val="none"/>
        </w:rPr>
        <w:t> </w:t>
      </w:r>
      <w:r>
        <w:rPr>
          <w:rFonts w:ascii="宋体" w:eastAsia="宋体" w:hAnsi="宋体" w:cs="宋体"/>
          <w:color w:val="000000"/>
          <w:spacing w:val="-1"/>
          <w:w w:val="100"/>
          <w:position w:val="0"/>
          <w:sz w:val="21"/>
          <w:u w:val="none"/>
        </w:rPr>
        <w:t>级企业，应符合</w:t>
      </w:r>
      <w:r>
        <w:rPr>
          <w:rFonts w:ascii="Calibri" w:hAnsi="Calibri" w:cs="Calibri"/>
          <w:color w:val="000000"/>
          <w:spacing w:val="7"/>
          <w:w w:val="100"/>
          <w:sz w:val="21"/>
          <w:u w:val="none"/>
        </w:rPr>
        <w:t> </w:t>
      </w:r>
      <w:r>
        <w:rPr>
          <w:rFonts w:ascii="宋体" w:hAnsi="宋体" w:cs="宋体"/>
          <w:color w:val="000000"/>
          <w:spacing w:val="0"/>
          <w:w w:val="100"/>
          <w:position w:val="0"/>
          <w:sz w:val="21"/>
          <w:u w:val="none"/>
        </w:rPr>
        <w:t>6.1、</w:t>
      </w:r>
      <w:r>
        <w:rPr>
          <w:rFonts w:ascii="宋体" w:hAnsi="宋体" w:cs="宋体"/>
          <w:color w:val="000000"/>
          <w:spacing w:val="-1"/>
          <w:w w:val="100"/>
          <w:position w:val="0"/>
          <w:sz w:val="21"/>
          <w:u w:val="none"/>
        </w:rPr>
        <w:t>6.2</w:t>
      </w:r>
      <w:r>
        <w:rPr>
          <w:rFonts w:ascii="宋体" w:hAnsi="宋体" w:cs="宋体"/>
          <w:color w:val="000000"/>
          <w:spacing w:val="0"/>
          <w:w w:val="100"/>
          <w:position w:val="0"/>
          <w:sz w:val="21"/>
          <w:u w:val="none"/>
        </w:rPr>
        <w:t>、</w:t>
      </w:r>
      <w:r>
        <w:rPr>
          <w:rFonts w:ascii="宋体" w:hAnsi="宋体" w:cs="宋体"/>
          <w:color w:val="000000"/>
          <w:spacing w:val="-1"/>
          <w:w w:val="100"/>
          <w:position w:val="0"/>
          <w:sz w:val="21"/>
          <w:u w:val="none"/>
        </w:rPr>
        <w:t>6.3</w:t>
      </w:r>
      <w:r>
        <w:rPr>
          <w:rFonts w:ascii="宋体" w:hAnsi="宋体" w:cs="宋体"/>
          <w:color w:val="000000"/>
          <w:spacing w:val="0"/>
          <w:w w:val="100"/>
          <w:position w:val="0"/>
          <w:sz w:val="21"/>
          <w:u w:val="none"/>
        </w:rPr>
        <w:t>、6.5</w:t>
      </w:r>
      <w:r>
        <w:rPr>
          <w:rFonts w:ascii="Calibri" w:hAnsi="Calibri" w:cs="Calibri"/>
          <w:color w:val="000000"/>
          <w:spacing w:val="4"/>
          <w:w w:val="100"/>
          <w:sz w:val="21"/>
          <w:u w:val="none"/>
        </w:rPr>
        <w:t> </w:t>
      </w:r>
      <w:r>
        <w:rPr>
          <w:rFonts w:ascii="宋体" w:eastAsia="宋体" w:hAnsi="宋体" w:cs="宋体"/>
          <w:color w:val="000000"/>
          <w:spacing w:val="0"/>
          <w:w w:val="100"/>
          <w:position w:val="0"/>
          <w:sz w:val="21"/>
          <w:u w:val="none"/>
        </w:rPr>
        <w:t>的各项要求，制定公司维护资质等级的计划</w:t>
      </w:r>
    </w:p>
    <w:p>
      <w:pPr>
        <w:spacing w:before="0" w:after="0" w:line="271" w:lineRule="exact"/>
        <w:ind w:left="456" w:firstLine="0"/>
        <w:jc w:val="left"/>
      </w:pPr>
      <w:r>
        <w:rPr>
          <w:rFonts w:ascii="宋体" w:hAnsi="宋体" w:cs="宋体"/>
          <w:color w:val="000000"/>
          <w:spacing w:val="0"/>
          <w:w w:val="100"/>
          <w:position w:val="0"/>
          <w:sz w:val="21"/>
          <w:u w:val="none"/>
        </w:rPr>
        <w:t>书并实施。</w:t>
      </w:r>
    </w:p>
    <w:p>
      <w:pPr>
        <w:tabs>
          <w:tab w:val="left" w:pos="1190"/>
        </w:tabs>
        <w:spacing w:before="0" w:after="0" w:line="274" w:lineRule="exact"/>
        <w:ind w:left="456" w:firstLine="0"/>
        <w:jc w:val="left"/>
      </w:pPr>
      <w:r>
        <w:rPr>
          <w:rFonts w:ascii="黑体" w:hAnsi="黑体" w:cs="黑体"/>
          <w:color w:val="000000"/>
          <w:spacing w:val="0"/>
          <w:w w:val="100"/>
          <w:position w:val="0"/>
          <w:sz w:val="21"/>
          <w:u w:val="none"/>
        </w:rPr>
        <w:t>7.3.4</w:t>
      </w:r>
      <w:r>
        <w:rPr>
          <w:rFonts w:cs="Calibri"/>
          <w:spacing w:val="0"/>
          <w:w w:val="100"/>
        </w:rPr>
        <w:tab/>
      </w:r>
      <w:r>
        <w:rPr>
          <w:rFonts w:ascii="宋体" w:eastAsia="宋体" w:hAnsi="宋体" w:cs="宋体"/>
          <w:color w:val="000000"/>
          <w:spacing w:val="0"/>
          <w:w w:val="100"/>
          <w:position w:val="0"/>
          <w:sz w:val="21"/>
          <w:u w:val="none"/>
        </w:rPr>
        <w:t>诚信经营</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AAA</w:t>
      </w:r>
      <w:r>
        <w:rPr>
          <w:rFonts w:ascii="Calibri" w:hAnsi="Calibri" w:cs="Calibri"/>
          <w:color w:val="000000"/>
          <w:spacing w:val="4"/>
          <w:w w:val="100"/>
          <w:sz w:val="21"/>
          <w:u w:val="none"/>
        </w:rPr>
        <w:t> </w:t>
      </w:r>
      <w:r>
        <w:rPr>
          <w:rFonts w:ascii="宋体" w:eastAsia="宋体" w:hAnsi="宋体" w:cs="宋体"/>
          <w:color w:val="000000"/>
          <w:spacing w:val="0"/>
          <w:w w:val="100"/>
          <w:position w:val="0"/>
          <w:sz w:val="21"/>
          <w:u w:val="none"/>
        </w:rPr>
        <w:t>级企业，达到</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AA</w:t>
      </w:r>
      <w:r>
        <w:rPr>
          <w:rFonts w:ascii="Calibri" w:hAnsi="Calibri" w:cs="Calibri"/>
          <w:color w:val="000000"/>
          <w:spacing w:val="1"/>
          <w:w w:val="100"/>
          <w:sz w:val="21"/>
          <w:u w:val="none"/>
        </w:rPr>
        <w:t> </w:t>
      </w:r>
      <w:r>
        <w:rPr>
          <w:rFonts w:ascii="宋体" w:eastAsia="宋体" w:hAnsi="宋体" w:cs="宋体"/>
          <w:color w:val="000000"/>
          <w:spacing w:val="0"/>
          <w:w w:val="100"/>
          <w:position w:val="0"/>
          <w:sz w:val="21"/>
          <w:u w:val="none"/>
        </w:rPr>
        <w:t>级的相关要求后，应符合</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6.7</w:t>
      </w:r>
      <w:r>
        <w:rPr>
          <w:rFonts w:ascii="宋体" w:hAnsi="宋体" w:cs="宋体"/>
          <w:color w:val="000000"/>
          <w:spacing w:val="0"/>
          <w:w w:val="100"/>
          <w:position w:val="0"/>
          <w:sz w:val="21"/>
          <w:u w:val="none"/>
        </w:rPr>
        <w:t>、6.9、6.10</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的各项要求。</w:t>
      </w:r>
    </w:p>
    <w:p>
      <w:pPr>
        <w:tabs>
          <w:tab w:val="left" w:pos="1190"/>
        </w:tabs>
        <w:spacing w:before="0" w:after="0" w:line="271" w:lineRule="exact"/>
        <w:ind w:left="456" w:firstLine="0"/>
        <w:jc w:val="left"/>
      </w:pPr>
      <w:r>
        <w:rPr>
          <w:rFonts w:ascii="黑体" w:hAnsi="黑体" w:cs="黑体"/>
          <w:color w:val="000000"/>
          <w:spacing w:val="0"/>
          <w:w w:val="100"/>
          <w:position w:val="0"/>
          <w:sz w:val="21"/>
          <w:u w:val="none"/>
        </w:rPr>
        <w:t>7.3.5</w:t>
      </w:r>
      <w:r>
        <w:rPr>
          <w:rFonts w:cs="Calibri"/>
          <w:spacing w:val="4"/>
          <w:w w:val="100"/>
        </w:rPr>
        <w:tab/>
      </w:r>
      <w:r>
        <w:rPr>
          <w:rFonts w:ascii="宋体" w:eastAsia="宋体" w:hAnsi="宋体" w:cs="宋体"/>
          <w:color w:val="000000"/>
          <w:spacing w:val="0"/>
          <w:w w:val="100"/>
          <w:position w:val="0"/>
          <w:sz w:val="21"/>
          <w:u w:val="none"/>
        </w:rPr>
        <w:t>诚信经营</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AAAA</w:t>
      </w:r>
      <w:r>
        <w:rPr>
          <w:rFonts w:ascii="Calibri" w:hAnsi="Calibri" w:cs="Calibri"/>
          <w:color w:val="000000"/>
          <w:spacing w:val="1"/>
          <w:w w:val="100"/>
          <w:sz w:val="21"/>
          <w:u w:val="none"/>
        </w:rPr>
        <w:t> </w:t>
      </w:r>
      <w:r>
        <w:rPr>
          <w:rFonts w:ascii="宋体" w:eastAsia="宋体" w:hAnsi="宋体" w:cs="宋体"/>
          <w:color w:val="000000"/>
          <w:spacing w:val="0"/>
          <w:w w:val="100"/>
          <w:position w:val="0"/>
          <w:sz w:val="21"/>
          <w:u w:val="none"/>
        </w:rPr>
        <w:t>级企业，达到</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AAA</w:t>
      </w:r>
      <w:r>
        <w:rPr>
          <w:rFonts w:ascii="Calibri" w:hAnsi="Calibri" w:cs="Calibri"/>
          <w:color w:val="000000"/>
          <w:spacing w:val="1"/>
          <w:w w:val="100"/>
          <w:sz w:val="21"/>
          <w:u w:val="none"/>
        </w:rPr>
        <w:t> </w:t>
      </w:r>
      <w:r>
        <w:rPr>
          <w:rFonts w:ascii="宋体" w:eastAsia="宋体" w:hAnsi="宋体" w:cs="宋体"/>
          <w:color w:val="000000"/>
          <w:spacing w:val="0"/>
          <w:w w:val="100"/>
          <w:position w:val="0"/>
          <w:sz w:val="21"/>
          <w:u w:val="none"/>
        </w:rPr>
        <w:t>级的相关要求后，应符合</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6.4、</w:t>
      </w:r>
      <w:r>
        <w:rPr>
          <w:rFonts w:ascii="宋体" w:hAnsi="宋体" w:cs="宋体"/>
          <w:color w:val="000000"/>
          <w:spacing w:val="-1"/>
          <w:w w:val="100"/>
          <w:position w:val="0"/>
          <w:sz w:val="21"/>
          <w:u w:val="none"/>
        </w:rPr>
        <w:t>6.6</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的各项要求。</w:t>
      </w:r>
    </w:p>
    <w:p>
      <w:pPr>
        <w:tabs>
          <w:tab w:val="left" w:pos="1190"/>
        </w:tabs>
        <w:spacing w:before="0" w:after="0" w:line="274" w:lineRule="exact"/>
        <w:ind w:left="456" w:firstLine="0"/>
        <w:jc w:val="left"/>
      </w:pPr>
      <w:r>
        <w:rPr>
          <w:rFonts w:ascii="黑体" w:hAnsi="黑体" w:cs="黑体"/>
          <w:color w:val="000000"/>
          <w:spacing w:val="0"/>
          <w:w w:val="100"/>
          <w:position w:val="0"/>
          <w:sz w:val="21"/>
          <w:u w:val="none"/>
        </w:rPr>
        <w:t>7.3.6</w:t>
      </w:r>
      <w:r>
        <w:rPr>
          <w:rFonts w:cs="Calibri"/>
          <w:spacing w:val="-1"/>
          <w:w w:val="100"/>
        </w:rPr>
        <w:tab/>
      </w:r>
      <w:r>
        <w:rPr>
          <w:rFonts w:ascii="宋体" w:eastAsia="宋体" w:hAnsi="宋体" w:cs="宋体"/>
          <w:color w:val="000000"/>
          <w:spacing w:val="0"/>
          <w:w w:val="100"/>
          <w:position w:val="0"/>
          <w:sz w:val="21"/>
          <w:u w:val="none"/>
        </w:rPr>
        <w:t>诚信经营</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AAAAA</w:t>
      </w:r>
      <w:r>
        <w:rPr>
          <w:rFonts w:ascii="Calibri" w:hAnsi="Calibri" w:cs="Calibri"/>
          <w:color w:val="000000"/>
          <w:spacing w:val="1"/>
          <w:w w:val="100"/>
          <w:sz w:val="21"/>
          <w:u w:val="none"/>
        </w:rPr>
        <w:t> </w:t>
      </w:r>
      <w:r>
        <w:rPr>
          <w:rFonts w:ascii="宋体" w:eastAsia="宋体" w:hAnsi="宋体" w:cs="宋体"/>
          <w:color w:val="000000"/>
          <w:spacing w:val="0"/>
          <w:w w:val="100"/>
          <w:position w:val="0"/>
          <w:sz w:val="21"/>
          <w:u w:val="none"/>
        </w:rPr>
        <w:t>级企业，达到</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AAAA</w:t>
      </w:r>
      <w:r>
        <w:rPr>
          <w:rFonts w:ascii="Calibri" w:hAnsi="Calibri" w:cs="Calibri"/>
          <w:color w:val="000000"/>
          <w:spacing w:val="1"/>
          <w:w w:val="100"/>
          <w:sz w:val="21"/>
          <w:u w:val="none"/>
        </w:rPr>
        <w:t> </w:t>
      </w:r>
      <w:r>
        <w:rPr>
          <w:rFonts w:ascii="宋体" w:hAnsi="宋体" w:cs="宋体"/>
          <w:color w:val="000000"/>
          <w:spacing w:val="0"/>
          <w:w w:val="100"/>
          <w:position w:val="0"/>
          <w:sz w:val="21"/>
          <w:u w:val="none"/>
        </w:rPr>
        <w:t>级的相关要求后，足额缴纳税收。</w:t>
      </w:r>
    </w:p>
    <w:p>
      <w:pPr>
        <w:spacing w:before="0" w:after="0" w:line="240" w:lineRule="exact"/>
        <w:ind w:left="456" w:firstLine="0"/>
      </w:pPr>
    </w:p>
    <w:p>
      <w:pPr>
        <w:tabs>
          <w:tab w:val="left" w:pos="770"/>
        </w:tabs>
        <w:spacing w:before="0" w:after="0" w:line="271" w:lineRule="exact"/>
        <w:ind w:left="456" w:firstLine="0"/>
        <w:jc w:val="left"/>
      </w:pPr>
      <w:r>
        <w:rPr>
          <w:rFonts w:ascii="黑体" w:hAnsi="黑体" w:cs="黑体"/>
          <w:color w:val="000000"/>
          <w:spacing w:val="0"/>
          <w:w w:val="100"/>
          <w:position w:val="0"/>
          <w:sz w:val="21"/>
          <w:u w:val="none"/>
        </w:rPr>
        <w:t>8</w:t>
      </w:r>
      <w:r>
        <w:rPr>
          <w:rFonts w:cs="Calibri"/>
          <w:spacing w:val="0"/>
          <w:w w:val="100"/>
        </w:rPr>
        <w:tab/>
      </w:r>
      <w:r>
        <w:rPr>
          <w:rFonts w:ascii="黑体" w:eastAsia="黑体" w:hAnsi="黑体" w:cs="黑体"/>
          <w:color w:val="000000"/>
          <w:spacing w:val="0"/>
          <w:w w:val="100"/>
          <w:position w:val="0"/>
          <w:sz w:val="21"/>
          <w:u w:val="none"/>
        </w:rPr>
        <w:t>评选类别</w:t>
      </w:r>
    </w:p>
    <w:p>
      <w:pPr>
        <w:spacing w:before="0" w:after="0" w:line="240" w:lineRule="exact"/>
        <w:ind w:left="456" w:firstLine="0"/>
      </w:pPr>
    </w:p>
    <w:p>
      <w:pPr>
        <w:spacing w:before="0" w:after="0" w:line="240" w:lineRule="exact"/>
        <w:ind w:left="456" w:firstLine="0"/>
      </w:pPr>
    </w:p>
    <w:p>
      <w:pPr>
        <w:spacing w:before="0" w:after="0" w:line="269" w:lineRule="exact"/>
        <w:ind w:left="456" w:firstLine="9038"/>
        <w:jc w:val="left"/>
      </w:pPr>
      <w:r>
        <w:rPr>
          <w:rFonts w:ascii="宋体" w:hAnsi="宋体" w:cs="宋体"/>
          <w:color w:val="000000"/>
          <w:spacing w:val="-1"/>
          <w:w w:val="100"/>
          <w:position w:val="0"/>
          <w:sz w:val="18"/>
          <w:u w:val="none"/>
        </w:rPr>
        <w:t>4</w:t>
      </w:r>
    </w:p>
    <w:p>
      <w:pPr>
        <w:spacing w:before="0" w:after="0" w:line="240" w:lineRule="exact"/>
        <w:ind w:left="456" w:firstLine="9038"/>
      </w:pPr>
    </w:p>
    <w:p>
      <w:pPr>
        <w:spacing w:before="0" w:after="0" w:line="240" w:lineRule="exact"/>
        <w:ind w:left="456" w:firstLine="9038"/>
      </w:pPr>
    </w:p>
    <w:p>
      <w:pPr>
        <w:spacing w:before="0" w:after="0" w:line="441" w:lineRule="exact"/>
        <w:ind w:left="456" w:firstLine="2794"/>
        <w:jc w:val="left"/>
        <w:rPr>
          <w:rFonts w:hint="eastAsia"/>
        </w:rPr>
        <w:sectPr>
          <w:type w:val="continuous"/>
          <w:pgSz w:w="11906" w:h="16839"/>
          <w:pgMar w:top="180" w:right="603" w:bottom="0" w:left="963" w:header="0" w:footer="0" w:gutter="0"/>
          <w:pgNumType w:start="16"/>
          <w:cols w:num="1" w:space="720"/>
        </w:sectPr>
      </w:pPr>
    </w:p>
    <w:p>
      <w:pPr>
        <w:spacing w:before="0" w:after="0" w:line="240" w:lineRule="exact"/>
      </w:pPr>
      <w:bookmarkStart w:id="6" w:name="6"/>
      <w:bookmarkEnd w:id="6"/>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79" w:lineRule="exact"/>
        <w:ind w:left="351" w:firstLine="7571"/>
        <w:jc w:val="left"/>
      </w:pPr>
      <w:r>
        <w:pict>
          <v:shape id="imagerId31" o:spid="_x0000_s1050" type="#_x0000_t75" style="width:16pt;height:10pt;margin-top:98pt;margin-left:70pt;mso-height-relative:page;mso-position-horizontal-relative:page;mso-position-vertical-relative:page;mso-width-relative:page;position:absolute;z-index:-251632640" coordsize="21600,21600" filled="f">
            <v:imagedata r:id="rId28" o:title=""/>
            <o:lock v:ext="edit" aspectratio="t"/>
          </v:shape>
        </w:pict>
      </w:r>
      <w:r>
        <w:pict>
          <v:shape id="imagerId32" o:spid="_x0000_s1051" type="#_x0000_t75" style="width:17pt;height:9pt;margin-top:408pt;margin-left:70pt;mso-height-relative:page;mso-position-horizontal-relative:page;mso-position-vertical-relative:page;mso-width-relative:page;position:absolute;z-index:-251631616" coordsize="21600,21600" filled="f">
            <v:imagedata r:id="rId29" o:title=""/>
            <o:lock v:ext="edit" aspectratio="t"/>
          </v:shape>
        </w:pict>
      </w:r>
      <w:r>
        <w:pict>
          <v:shape id="imagerId33" o:spid="_x0000_s1052" type="#_x0000_t75" style="width:17pt;height:9pt;margin-top:547pt;margin-left:70pt;mso-height-relative:page;mso-position-horizontal-relative:page;mso-position-vertical-relative:page;mso-width-relative:page;position:absolute;z-index:-251630592" coordsize="21600,21600" filled="f">
            <v:imagedata r:id="rId30" o:title=""/>
            <o:lock v:ext="edit" aspectratio="t"/>
          </v:shape>
        </w:pict>
      </w:r>
      <w:r>
        <w:rPr>
          <w:rFonts w:ascii="黑体" w:hAnsi="黑体" w:cs="黑体"/>
          <w:color w:val="000000"/>
          <w:spacing w:val="0"/>
          <w:w w:val="100"/>
          <w:position w:val="0"/>
          <w:sz w:val="21"/>
          <w:u w:val="none"/>
        </w:rPr>
        <w:t>T/HNIDA</w:t>
      </w:r>
      <w:r>
        <w:rPr>
          <w:rFonts w:ascii="Calibri" w:hAnsi="Calibri" w:cs="Calibri"/>
          <w:color w:val="000000"/>
          <w:spacing w:val="0"/>
          <w:w w:val="222"/>
          <w:sz w:val="21"/>
          <w:u w:val="none"/>
        </w:rPr>
        <w:t> </w:t>
      </w:r>
      <w:r>
        <w:rPr>
          <w:rFonts w:ascii="黑体" w:hAnsi="黑体" w:cs="黑体"/>
          <w:color w:val="000000"/>
          <w:spacing w:val="-1"/>
          <w:w w:val="100"/>
          <w:position w:val="0"/>
          <w:sz w:val="21"/>
          <w:u w:val="none"/>
        </w:rPr>
        <w:t>003</w:t>
      </w:r>
      <w:r>
        <w:rPr>
          <w:rFonts w:ascii="宋体" w:hAnsi="宋体" w:cs="宋体"/>
          <w:color w:val="000000"/>
          <w:spacing w:val="0"/>
          <w:w w:val="100"/>
          <w:position w:val="0"/>
          <w:sz w:val="21"/>
          <w:u w:val="none"/>
        </w:rPr>
        <w:t>—</w:t>
      </w:r>
      <w:r>
        <w:rPr>
          <w:rFonts w:ascii="黑体" w:hAnsi="黑体" w:cs="黑体"/>
          <w:color w:val="000000"/>
          <w:spacing w:val="0"/>
          <w:w w:val="100"/>
          <w:position w:val="0"/>
          <w:sz w:val="21"/>
          <w:u w:val="none"/>
        </w:rPr>
        <w:t>2023</w:t>
      </w:r>
    </w:p>
    <w:p>
      <w:pPr>
        <w:spacing w:before="0" w:after="0" w:line="240" w:lineRule="exact"/>
        <w:ind w:left="351" w:firstLine="7571"/>
      </w:pPr>
    </w:p>
    <w:p>
      <w:pPr>
        <w:spacing w:before="0" w:after="0" w:line="269" w:lineRule="exact"/>
        <w:ind w:left="351" w:firstLine="526"/>
        <w:jc w:val="left"/>
      </w:pPr>
      <w:r>
        <w:rPr>
          <w:rFonts w:ascii="黑体" w:eastAsia="黑体" w:hAnsi="黑体" w:cs="黑体"/>
          <w:color w:val="000000"/>
          <w:spacing w:val="0"/>
          <w:w w:val="100"/>
          <w:position w:val="0"/>
          <w:sz w:val="21"/>
          <w:u w:val="none"/>
        </w:rPr>
        <w:t>企业类</w:t>
      </w:r>
    </w:p>
    <w:p>
      <w:pPr>
        <w:tabs>
          <w:tab w:val="left" w:pos="1085"/>
        </w:tabs>
        <w:spacing w:before="0" w:after="0" w:line="394" w:lineRule="exact"/>
        <w:ind w:left="351" w:firstLine="0"/>
        <w:jc w:val="left"/>
      </w:pPr>
      <w:r>
        <w:rPr>
          <w:rFonts w:ascii="黑体" w:hAnsi="黑体" w:cs="黑体"/>
          <w:color w:val="000000"/>
          <w:spacing w:val="0"/>
          <w:w w:val="100"/>
          <w:position w:val="0"/>
          <w:sz w:val="21"/>
          <w:u w:val="none"/>
        </w:rPr>
        <w:t>8.1.1</w:t>
      </w:r>
      <w:r>
        <w:rPr>
          <w:rFonts w:cs="Calibri"/>
          <w:spacing w:val="0"/>
          <w:w w:val="100"/>
        </w:rPr>
        <w:tab/>
      </w:r>
      <w:r>
        <w:rPr>
          <w:rFonts w:ascii="黑体" w:eastAsia="黑体" w:hAnsi="黑体" w:cs="黑体"/>
          <w:color w:val="000000"/>
          <w:spacing w:val="0"/>
          <w:w w:val="100"/>
          <w:position w:val="0"/>
          <w:sz w:val="21"/>
          <w:u w:val="none"/>
        </w:rPr>
        <w:t>诚信经营企业</w:t>
      </w:r>
    </w:p>
    <w:p>
      <w:pPr>
        <w:spacing w:before="0" w:after="0" w:line="391" w:lineRule="exact"/>
        <w:ind w:left="351" w:firstLine="420"/>
        <w:jc w:val="left"/>
      </w:pPr>
      <w:r>
        <w:rPr>
          <w:rFonts w:ascii="宋体" w:eastAsia="宋体" w:hAnsi="宋体" w:cs="宋体"/>
          <w:color w:val="000000"/>
          <w:spacing w:val="0"/>
          <w:w w:val="100"/>
          <w:position w:val="0"/>
          <w:sz w:val="21"/>
          <w:u w:val="none"/>
        </w:rPr>
        <w:t>协会团体会员入会默认是</w:t>
      </w:r>
      <w:r>
        <w:rPr>
          <w:rFonts w:ascii="宋体" w:hAnsi="宋体" w:cs="宋体"/>
          <w:color w:val="000000"/>
          <w:spacing w:val="-1"/>
          <w:w w:val="100"/>
          <w:position w:val="0"/>
          <w:sz w:val="21"/>
          <w:u w:val="none"/>
        </w:rPr>
        <w:t>AAA</w:t>
      </w:r>
      <w:r>
        <w:rPr>
          <w:rFonts w:ascii="宋体" w:eastAsia="宋体" w:hAnsi="宋体" w:cs="宋体"/>
          <w:color w:val="000000"/>
          <w:spacing w:val="0"/>
          <w:w w:val="100"/>
          <w:position w:val="0"/>
          <w:sz w:val="21"/>
          <w:u w:val="none"/>
        </w:rPr>
        <w:t>级，按照</w:t>
      </w:r>
      <w:r>
        <w:rPr>
          <w:rFonts w:ascii="宋体" w:hAnsi="宋体" w:cs="宋体"/>
          <w:color w:val="000000"/>
          <w:spacing w:val="0"/>
          <w:w w:val="100"/>
          <w:position w:val="0"/>
          <w:sz w:val="21"/>
          <w:u w:val="none"/>
        </w:rPr>
        <w:t>7.3.5、7.3.6</w:t>
      </w:r>
      <w:r>
        <w:rPr>
          <w:rFonts w:ascii="宋体" w:eastAsia="宋体" w:hAnsi="宋体" w:cs="宋体"/>
          <w:color w:val="000000"/>
          <w:spacing w:val="0"/>
          <w:w w:val="100"/>
          <w:position w:val="0"/>
          <w:sz w:val="21"/>
          <w:u w:val="none"/>
        </w:rPr>
        <w:t>的规定分别晋升</w:t>
      </w:r>
      <w:r>
        <w:rPr>
          <w:rFonts w:ascii="宋体" w:hAnsi="宋体" w:cs="宋体"/>
          <w:color w:val="000000"/>
          <w:spacing w:val="0"/>
          <w:w w:val="100"/>
          <w:position w:val="0"/>
          <w:sz w:val="21"/>
          <w:u w:val="none"/>
        </w:rPr>
        <w:t>AAAA</w:t>
      </w:r>
      <w:r>
        <w:rPr>
          <w:rFonts w:ascii="宋体" w:eastAsia="宋体" w:hAnsi="宋体" w:cs="宋体"/>
          <w:color w:val="000000"/>
          <w:spacing w:val="0"/>
          <w:w w:val="100"/>
          <w:position w:val="0"/>
          <w:sz w:val="21"/>
          <w:u w:val="none"/>
        </w:rPr>
        <w:t>级或</w:t>
      </w:r>
      <w:r>
        <w:rPr>
          <w:rFonts w:ascii="宋体" w:hAnsi="宋体" w:cs="宋体"/>
          <w:color w:val="000000"/>
          <w:spacing w:val="0"/>
          <w:w w:val="100"/>
          <w:position w:val="0"/>
          <w:sz w:val="21"/>
          <w:u w:val="none"/>
        </w:rPr>
        <w:t>AAAAA</w:t>
      </w:r>
      <w:r>
        <w:rPr>
          <w:rFonts w:ascii="宋体" w:hAnsi="宋体" w:cs="宋体"/>
          <w:color w:val="000000"/>
          <w:spacing w:val="-1"/>
          <w:w w:val="100"/>
          <w:position w:val="0"/>
          <w:sz w:val="21"/>
          <w:u w:val="none"/>
        </w:rPr>
        <w:t>级。</w:t>
      </w:r>
    </w:p>
    <w:p>
      <w:pPr>
        <w:tabs>
          <w:tab w:val="left" w:pos="1085"/>
        </w:tabs>
        <w:spacing w:before="0" w:after="0" w:line="394" w:lineRule="exact"/>
        <w:ind w:left="351" w:firstLine="0"/>
        <w:jc w:val="left"/>
      </w:pPr>
      <w:r>
        <w:rPr>
          <w:rFonts w:ascii="黑体" w:hAnsi="黑体" w:cs="黑体"/>
          <w:color w:val="000000"/>
          <w:spacing w:val="0"/>
          <w:w w:val="100"/>
          <w:position w:val="0"/>
          <w:sz w:val="21"/>
          <w:u w:val="none"/>
        </w:rPr>
        <w:t>8.1.2</w:t>
      </w:r>
      <w:r>
        <w:rPr>
          <w:rFonts w:cs="Calibri"/>
          <w:spacing w:val="0"/>
          <w:w w:val="100"/>
        </w:rPr>
        <w:tab/>
      </w:r>
      <w:r>
        <w:rPr>
          <w:rFonts w:ascii="黑体" w:hAnsi="黑体" w:cs="黑体"/>
          <w:color w:val="000000"/>
          <w:spacing w:val="0"/>
          <w:w w:val="100"/>
          <w:position w:val="0"/>
          <w:sz w:val="21"/>
          <w:u w:val="none"/>
        </w:rPr>
        <w:t>优秀企业、十佳企业</w:t>
      </w:r>
    </w:p>
    <w:p>
      <w:pPr>
        <w:tabs>
          <w:tab w:val="left" w:pos="1296"/>
        </w:tabs>
        <w:spacing w:before="0" w:after="0" w:line="391" w:lineRule="exact"/>
        <w:ind w:left="351" w:firstLine="0"/>
        <w:jc w:val="left"/>
      </w:pPr>
      <w:r>
        <w:rPr>
          <w:rFonts w:ascii="黑体" w:hAnsi="黑体" w:cs="黑体"/>
          <w:color w:val="000000"/>
          <w:spacing w:val="0"/>
          <w:w w:val="100"/>
          <w:position w:val="0"/>
          <w:sz w:val="21"/>
          <w:u w:val="none"/>
        </w:rPr>
        <w:t>8.1.2.1</w:t>
      </w:r>
      <w:r>
        <w:rPr>
          <w:rFonts w:cs="Calibri"/>
          <w:spacing w:val="-1"/>
          <w:w w:val="100"/>
        </w:rPr>
        <w:tab/>
      </w:r>
      <w:r>
        <w:rPr>
          <w:rFonts w:ascii="黑体" w:eastAsia="黑体" w:hAnsi="黑体" w:cs="黑体"/>
          <w:color w:val="000000"/>
          <w:spacing w:val="0"/>
          <w:w w:val="100"/>
          <w:position w:val="0"/>
          <w:sz w:val="21"/>
          <w:u w:val="none"/>
        </w:rPr>
        <w:t>评审主体</w:t>
      </w:r>
    </w:p>
    <w:p>
      <w:pPr>
        <w:spacing w:before="0" w:after="0" w:line="394" w:lineRule="exact"/>
        <w:ind w:left="351" w:firstLine="420"/>
        <w:jc w:val="left"/>
      </w:pPr>
      <w:r>
        <w:rPr>
          <w:rFonts w:ascii="宋体" w:hAnsi="宋体" w:cs="宋体"/>
          <w:color w:val="000000"/>
          <w:spacing w:val="-3"/>
          <w:w w:val="100"/>
          <w:position w:val="0"/>
          <w:sz w:val="21"/>
          <w:u w:val="none"/>
        </w:rPr>
        <w:t>应由协会团体会员报送。评审总分排前</w:t>
      </w:r>
      <w:r>
        <w:rPr>
          <w:rFonts w:ascii="宋体" w:hAnsi="宋体" w:cs="宋体"/>
          <w:color w:val="000000"/>
          <w:spacing w:val="0"/>
          <w:w w:val="100"/>
          <w:position w:val="0"/>
          <w:sz w:val="21"/>
          <w:u w:val="none"/>
        </w:rPr>
        <w:t>10</w:t>
      </w:r>
      <w:r>
        <w:rPr>
          <w:rFonts w:ascii="宋体" w:eastAsia="宋体" w:hAnsi="宋体" w:cs="宋体"/>
          <w:color w:val="000000"/>
          <w:spacing w:val="-2"/>
          <w:w w:val="100"/>
          <w:position w:val="0"/>
          <w:sz w:val="21"/>
          <w:u w:val="none"/>
        </w:rPr>
        <w:t>名主体授予十佳企业，根据年度评审情况确定优秀企业具</w:t>
      </w:r>
    </w:p>
    <w:p>
      <w:pPr>
        <w:spacing w:before="0" w:after="0" w:line="271" w:lineRule="exact"/>
        <w:ind w:left="351" w:firstLine="0"/>
        <w:jc w:val="left"/>
      </w:pPr>
      <w:r>
        <w:rPr>
          <w:rFonts w:ascii="宋体" w:hAnsi="宋体" w:cs="宋体"/>
          <w:color w:val="000000"/>
          <w:spacing w:val="0"/>
          <w:w w:val="100"/>
          <w:position w:val="0"/>
          <w:sz w:val="21"/>
          <w:u w:val="none"/>
        </w:rPr>
        <w:t>体数量。</w:t>
      </w:r>
    </w:p>
    <w:p>
      <w:pPr>
        <w:tabs>
          <w:tab w:val="left" w:pos="1296"/>
        </w:tabs>
        <w:spacing w:before="0" w:after="0" w:line="394" w:lineRule="exact"/>
        <w:ind w:left="351" w:firstLine="0"/>
        <w:jc w:val="left"/>
      </w:pPr>
      <w:r>
        <w:rPr>
          <w:rFonts w:ascii="黑体" w:hAnsi="黑体" w:cs="黑体"/>
          <w:color w:val="000000"/>
          <w:spacing w:val="0"/>
          <w:w w:val="100"/>
          <w:position w:val="0"/>
          <w:sz w:val="21"/>
          <w:u w:val="none"/>
        </w:rPr>
        <w:t>8.1.2.2</w:t>
      </w:r>
      <w:r>
        <w:rPr>
          <w:rFonts w:cs="Calibri"/>
          <w:spacing w:val="0"/>
          <w:w w:val="100"/>
        </w:rPr>
        <w:tab/>
      </w:r>
      <w:r>
        <w:rPr>
          <w:rFonts w:ascii="黑体" w:eastAsia="黑体" w:hAnsi="黑体" w:cs="黑体"/>
          <w:color w:val="000000"/>
          <w:spacing w:val="0"/>
          <w:w w:val="100"/>
          <w:position w:val="0"/>
          <w:sz w:val="21"/>
          <w:u w:val="none"/>
        </w:rPr>
        <w:t>评审指标</w:t>
      </w:r>
    </w:p>
    <w:p>
      <w:pPr>
        <w:spacing w:before="0" w:after="0" w:line="391" w:lineRule="exact"/>
        <w:ind w:left="351" w:firstLine="420"/>
        <w:jc w:val="left"/>
      </w:pPr>
      <w:r>
        <w:rPr>
          <w:rFonts w:ascii="宋体" w:hAnsi="宋体" w:cs="宋体"/>
          <w:color w:val="000000"/>
          <w:spacing w:val="-3"/>
          <w:w w:val="100"/>
          <w:position w:val="0"/>
          <w:sz w:val="21"/>
          <w:u w:val="none"/>
        </w:rPr>
        <w:t>优秀企业、十佳企业的评审指标包括入会时间、资质条件、工程总量、税务缴纳、安全生产、诚信</w:t>
      </w:r>
    </w:p>
    <w:p>
      <w:pPr>
        <w:spacing w:before="0" w:after="0" w:line="274" w:lineRule="exact"/>
        <w:ind w:left="351" w:firstLine="0"/>
        <w:jc w:val="left"/>
      </w:pPr>
      <w:r>
        <w:rPr>
          <w:rFonts w:ascii="宋体" w:hAnsi="宋体" w:cs="宋体"/>
          <w:color w:val="000000"/>
          <w:spacing w:val="-3"/>
          <w:w w:val="100"/>
          <w:position w:val="0"/>
          <w:sz w:val="21"/>
          <w:u w:val="none"/>
        </w:rPr>
        <w:t>经营、办公环境、职工福利、参加活动及荣誉、公益事业等指标。评审的指标内容按附录</w:t>
      </w:r>
      <w:r>
        <w:rPr>
          <w:rFonts w:ascii="宋体" w:hAnsi="宋体" w:cs="宋体"/>
          <w:color w:val="000000"/>
          <w:spacing w:val="0"/>
          <w:w w:val="100"/>
          <w:position w:val="0"/>
          <w:sz w:val="21"/>
          <w:u w:val="none"/>
        </w:rPr>
        <w:t>B</w:t>
      </w:r>
      <w:r>
        <w:rPr>
          <w:rFonts w:ascii="宋体" w:eastAsia="宋体" w:hAnsi="宋体" w:cs="宋体"/>
          <w:color w:val="000000"/>
          <w:spacing w:val="0"/>
          <w:w w:val="100"/>
          <w:position w:val="0"/>
          <w:sz w:val="21"/>
          <w:u w:val="none"/>
        </w:rPr>
        <w:t>中表</w:t>
      </w:r>
      <w:r>
        <w:rPr>
          <w:rFonts w:ascii="宋体" w:hAnsi="宋体" w:cs="宋体"/>
          <w:color w:val="000000"/>
          <w:spacing w:val="-1"/>
          <w:w w:val="100"/>
          <w:position w:val="0"/>
          <w:sz w:val="21"/>
          <w:u w:val="none"/>
        </w:rPr>
        <w:t>B.1</w:t>
      </w:r>
      <w:r>
        <w:rPr>
          <w:rFonts w:ascii="宋体" w:eastAsia="宋体" w:hAnsi="宋体" w:cs="宋体"/>
          <w:color w:val="000000"/>
          <w:spacing w:val="-2"/>
          <w:w w:val="100"/>
          <w:position w:val="0"/>
          <w:sz w:val="21"/>
          <w:u w:val="none"/>
        </w:rPr>
        <w:t>的规</w:t>
      </w:r>
    </w:p>
    <w:p>
      <w:pPr>
        <w:spacing w:before="0" w:after="0" w:line="271" w:lineRule="exact"/>
        <w:ind w:left="351" w:firstLine="0"/>
        <w:jc w:val="left"/>
      </w:pPr>
      <w:r>
        <w:rPr>
          <w:rFonts w:ascii="宋体" w:hAnsi="宋体" w:cs="宋体"/>
          <w:color w:val="000000"/>
          <w:spacing w:val="0"/>
          <w:w w:val="100"/>
          <w:position w:val="0"/>
          <w:sz w:val="21"/>
          <w:u w:val="none"/>
        </w:rPr>
        <w:t>定。</w:t>
      </w:r>
    </w:p>
    <w:p>
      <w:pPr>
        <w:tabs>
          <w:tab w:val="left" w:pos="1085"/>
        </w:tabs>
        <w:spacing w:before="0" w:after="0" w:line="394" w:lineRule="exact"/>
        <w:ind w:left="351" w:firstLine="0"/>
        <w:jc w:val="left"/>
      </w:pPr>
      <w:r>
        <w:rPr>
          <w:rFonts w:ascii="黑体" w:hAnsi="黑体" w:cs="黑体"/>
          <w:color w:val="000000"/>
          <w:spacing w:val="0"/>
          <w:w w:val="100"/>
          <w:position w:val="0"/>
          <w:sz w:val="21"/>
          <w:u w:val="none"/>
        </w:rPr>
        <w:t>8.1.3</w:t>
      </w:r>
      <w:r>
        <w:rPr>
          <w:rFonts w:cs="Calibri"/>
          <w:spacing w:val="-2"/>
          <w:w w:val="100"/>
        </w:rPr>
        <w:tab/>
      </w:r>
      <w:r>
        <w:rPr>
          <w:rFonts w:ascii="黑体" w:eastAsia="黑体" w:hAnsi="黑体" w:cs="黑体"/>
          <w:color w:val="000000"/>
          <w:spacing w:val="0"/>
          <w:w w:val="100"/>
          <w:position w:val="0"/>
          <w:sz w:val="21"/>
          <w:u w:val="none"/>
        </w:rPr>
        <w:t>优秀供应商</w:t>
      </w:r>
    </w:p>
    <w:p>
      <w:pPr>
        <w:tabs>
          <w:tab w:val="left" w:pos="1296"/>
        </w:tabs>
        <w:spacing w:before="0" w:after="0" w:line="391" w:lineRule="exact"/>
        <w:ind w:left="351" w:firstLine="0"/>
        <w:jc w:val="left"/>
      </w:pPr>
      <w:r>
        <w:rPr>
          <w:rFonts w:ascii="黑体" w:hAnsi="黑体" w:cs="黑体"/>
          <w:color w:val="000000"/>
          <w:spacing w:val="0"/>
          <w:w w:val="100"/>
          <w:position w:val="0"/>
          <w:sz w:val="21"/>
          <w:u w:val="none"/>
        </w:rPr>
        <w:t>8.1.3.1</w:t>
      </w:r>
      <w:r>
        <w:rPr>
          <w:rFonts w:cs="Calibri"/>
          <w:spacing w:val="0"/>
          <w:w w:val="100"/>
        </w:rPr>
        <w:tab/>
      </w:r>
      <w:r>
        <w:rPr>
          <w:rFonts w:ascii="黑体" w:eastAsia="黑体" w:hAnsi="黑体" w:cs="黑体"/>
          <w:color w:val="000000"/>
          <w:spacing w:val="0"/>
          <w:w w:val="100"/>
          <w:position w:val="0"/>
          <w:sz w:val="21"/>
          <w:u w:val="none"/>
        </w:rPr>
        <w:t>评审主体</w:t>
      </w:r>
    </w:p>
    <w:p>
      <w:pPr>
        <w:spacing w:before="0" w:after="0" w:line="394" w:lineRule="exact"/>
        <w:ind w:left="351" w:firstLine="420"/>
        <w:jc w:val="left"/>
      </w:pPr>
      <w:r>
        <w:rPr>
          <w:rFonts w:ascii="宋体" w:hAnsi="宋体" w:cs="宋体"/>
          <w:color w:val="000000"/>
          <w:spacing w:val="0"/>
          <w:w w:val="100"/>
          <w:position w:val="0"/>
          <w:sz w:val="21"/>
          <w:u w:val="none"/>
        </w:rPr>
        <w:t>应由协会团体会员，为室内装饰行业做出杰出贡献且具有一定社会影响力的企业自行报送。</w:t>
      </w:r>
    </w:p>
    <w:p>
      <w:pPr>
        <w:tabs>
          <w:tab w:val="left" w:pos="1296"/>
        </w:tabs>
        <w:spacing w:before="0" w:after="0" w:line="391" w:lineRule="exact"/>
        <w:ind w:left="351" w:firstLine="0"/>
        <w:jc w:val="left"/>
      </w:pPr>
      <w:r>
        <w:rPr>
          <w:rFonts w:ascii="黑体" w:hAnsi="黑体" w:cs="黑体"/>
          <w:color w:val="000000"/>
          <w:spacing w:val="0"/>
          <w:w w:val="100"/>
          <w:position w:val="0"/>
          <w:sz w:val="21"/>
          <w:u w:val="none"/>
        </w:rPr>
        <w:t>8.1.3.2</w:t>
      </w:r>
      <w:r>
        <w:rPr>
          <w:rFonts w:cs="Calibri"/>
          <w:spacing w:val="-1"/>
          <w:w w:val="100"/>
        </w:rPr>
        <w:tab/>
      </w:r>
      <w:r>
        <w:rPr>
          <w:rFonts w:ascii="黑体" w:eastAsia="黑体" w:hAnsi="黑体" w:cs="黑体"/>
          <w:color w:val="000000"/>
          <w:spacing w:val="0"/>
          <w:w w:val="100"/>
          <w:position w:val="0"/>
          <w:sz w:val="21"/>
          <w:u w:val="none"/>
        </w:rPr>
        <w:t>评审指标</w:t>
      </w:r>
    </w:p>
    <w:p>
      <w:pPr>
        <w:spacing w:before="0" w:after="0" w:line="391" w:lineRule="exact"/>
        <w:ind w:left="351" w:firstLine="420"/>
        <w:jc w:val="left"/>
      </w:pPr>
      <w:r>
        <w:rPr>
          <w:rFonts w:ascii="宋体" w:hAnsi="宋体" w:cs="宋体"/>
          <w:color w:val="000000"/>
          <w:spacing w:val="-3"/>
          <w:w w:val="100"/>
          <w:position w:val="0"/>
          <w:sz w:val="21"/>
          <w:u w:val="none"/>
        </w:rPr>
        <w:t>优秀供应商的评审指标包括入会时间、销售总量、税务缴纳、诚信经营、办公环境、职工福利、公</w:t>
      </w:r>
    </w:p>
    <w:p>
      <w:pPr>
        <w:spacing w:before="0" w:after="0" w:line="274" w:lineRule="exact"/>
        <w:ind w:left="351" w:firstLine="0"/>
        <w:jc w:val="left"/>
      </w:pPr>
      <w:r>
        <w:rPr>
          <w:rFonts w:ascii="宋体" w:hAnsi="宋体" w:cs="宋体"/>
          <w:color w:val="000000"/>
          <w:spacing w:val="0"/>
          <w:w w:val="100"/>
          <w:position w:val="0"/>
          <w:sz w:val="21"/>
          <w:u w:val="none"/>
        </w:rPr>
        <w:t>益事业等指标。评审的指标内容按附录C</w:t>
      </w:r>
      <w:r>
        <w:rPr>
          <w:rFonts w:ascii="宋体" w:eastAsia="宋体" w:hAnsi="宋体" w:cs="宋体"/>
          <w:color w:val="000000"/>
          <w:spacing w:val="0"/>
          <w:w w:val="100"/>
          <w:position w:val="0"/>
          <w:sz w:val="21"/>
          <w:u w:val="none"/>
        </w:rPr>
        <w:t>中表</w:t>
      </w:r>
      <w:r>
        <w:rPr>
          <w:rFonts w:ascii="宋体" w:hAnsi="宋体" w:cs="宋体"/>
          <w:color w:val="000000"/>
          <w:spacing w:val="-1"/>
          <w:w w:val="100"/>
          <w:position w:val="0"/>
          <w:sz w:val="21"/>
          <w:u w:val="none"/>
        </w:rPr>
        <w:t>C.1</w:t>
      </w:r>
      <w:r>
        <w:rPr>
          <w:rFonts w:ascii="宋体" w:hAnsi="宋体" w:cs="宋体"/>
          <w:color w:val="000000"/>
          <w:spacing w:val="0"/>
          <w:w w:val="100"/>
          <w:position w:val="0"/>
          <w:sz w:val="21"/>
          <w:u w:val="none"/>
        </w:rPr>
        <w:t>的规定。</w:t>
      </w:r>
    </w:p>
    <w:p>
      <w:pPr>
        <w:spacing w:before="0" w:after="0" w:line="391" w:lineRule="exact"/>
        <w:ind w:left="351" w:firstLine="526"/>
        <w:jc w:val="left"/>
      </w:pPr>
      <w:r>
        <w:rPr>
          <w:rFonts w:ascii="黑体" w:eastAsia="黑体" w:hAnsi="黑体" w:cs="黑体"/>
          <w:color w:val="000000"/>
          <w:spacing w:val="0"/>
          <w:w w:val="100"/>
          <w:position w:val="0"/>
          <w:sz w:val="21"/>
          <w:u w:val="none"/>
        </w:rPr>
        <w:t>工程类</w:t>
      </w:r>
    </w:p>
    <w:p>
      <w:pPr>
        <w:tabs>
          <w:tab w:val="left" w:pos="1085"/>
        </w:tabs>
        <w:spacing w:before="0" w:after="0" w:line="394" w:lineRule="exact"/>
        <w:ind w:left="351" w:firstLine="0"/>
        <w:jc w:val="left"/>
      </w:pPr>
      <w:r>
        <w:rPr>
          <w:rFonts w:ascii="黑体" w:hAnsi="黑体" w:cs="黑体"/>
          <w:color w:val="000000"/>
          <w:spacing w:val="0"/>
          <w:w w:val="100"/>
          <w:position w:val="0"/>
          <w:sz w:val="21"/>
          <w:u w:val="none"/>
        </w:rPr>
        <w:t>8.2.1</w:t>
      </w:r>
      <w:r>
        <w:rPr>
          <w:rFonts w:cs="Calibri"/>
          <w:spacing w:val="0"/>
          <w:w w:val="100"/>
        </w:rPr>
        <w:tab/>
      </w:r>
      <w:r>
        <w:rPr>
          <w:rFonts w:ascii="黑体" w:eastAsia="黑体" w:hAnsi="黑体" w:cs="黑体"/>
          <w:color w:val="000000"/>
          <w:spacing w:val="0"/>
          <w:w w:val="100"/>
          <w:position w:val="0"/>
          <w:sz w:val="21"/>
          <w:u w:val="none"/>
        </w:rPr>
        <w:t>评审主体</w:t>
      </w:r>
    </w:p>
    <w:p>
      <w:pPr>
        <w:spacing w:before="0" w:after="0" w:line="392" w:lineRule="exact"/>
        <w:ind w:left="351" w:firstLine="420"/>
        <w:jc w:val="left"/>
      </w:pPr>
      <w:r>
        <w:rPr>
          <w:rFonts w:ascii="宋体" w:hAnsi="宋体" w:cs="宋体"/>
          <w:color w:val="000000"/>
          <w:spacing w:val="0"/>
          <w:w w:val="100"/>
          <w:position w:val="0"/>
          <w:sz w:val="21"/>
          <w:u w:val="none"/>
        </w:rPr>
        <w:t>优质工程分别包括家装、别墅和工装等3</w:t>
      </w:r>
      <w:r>
        <w:rPr>
          <w:rFonts w:ascii="宋体" w:eastAsia="宋体" w:hAnsi="宋体" w:cs="宋体"/>
          <w:color w:val="000000"/>
          <w:spacing w:val="0"/>
          <w:w w:val="100"/>
          <w:position w:val="0"/>
          <w:sz w:val="21"/>
          <w:u w:val="none"/>
        </w:rPr>
        <w:t>项评审项目，所有送评项目应在近三年内完成施工并安全</w:t>
      </w:r>
    </w:p>
    <w:p>
      <w:pPr>
        <w:spacing w:before="0" w:after="0" w:line="274" w:lineRule="exact"/>
        <w:ind w:left="351" w:firstLine="0"/>
        <w:jc w:val="left"/>
      </w:pPr>
      <w:r>
        <w:rPr>
          <w:rFonts w:ascii="宋体" w:eastAsia="宋体" w:hAnsi="宋体" w:cs="宋体"/>
          <w:color w:val="000000"/>
          <w:spacing w:val="-1"/>
          <w:w w:val="100"/>
          <w:position w:val="0"/>
          <w:sz w:val="21"/>
          <w:u w:val="none"/>
        </w:rPr>
        <w:t>交付，每个团体会员送评项目不超过</w:t>
      </w:r>
      <w:r>
        <w:rPr>
          <w:rFonts w:ascii="宋体" w:hAnsi="宋体" w:cs="宋体"/>
          <w:color w:val="000000"/>
          <w:spacing w:val="0"/>
          <w:w w:val="100"/>
          <w:position w:val="0"/>
          <w:sz w:val="21"/>
          <w:u w:val="none"/>
        </w:rPr>
        <w:t>2</w:t>
      </w:r>
      <w:r>
        <w:rPr>
          <w:rFonts w:ascii="宋体" w:hAnsi="宋体" w:cs="宋体"/>
          <w:color w:val="000000"/>
          <w:spacing w:val="-2"/>
          <w:w w:val="100"/>
          <w:position w:val="0"/>
          <w:sz w:val="21"/>
          <w:u w:val="none"/>
        </w:rPr>
        <w:t>个。每个评审项目设置金奖</w:t>
      </w:r>
      <w:r>
        <w:rPr>
          <w:rFonts w:ascii="宋体" w:hAnsi="宋体" w:cs="宋体"/>
          <w:color w:val="000000"/>
          <w:spacing w:val="0"/>
          <w:w w:val="100"/>
          <w:position w:val="0"/>
          <w:sz w:val="21"/>
          <w:u w:val="none"/>
        </w:rPr>
        <w:t>2</w:t>
      </w:r>
      <w:r>
        <w:rPr>
          <w:rFonts w:ascii="宋体" w:hAnsi="宋体" w:cs="宋体"/>
          <w:color w:val="000000"/>
          <w:spacing w:val="-5"/>
          <w:w w:val="100"/>
          <w:position w:val="0"/>
          <w:sz w:val="21"/>
          <w:u w:val="none"/>
        </w:rPr>
        <w:t>项、银奖</w:t>
      </w:r>
      <w:r>
        <w:rPr>
          <w:rFonts w:ascii="宋体" w:hAnsi="宋体" w:cs="宋体"/>
          <w:color w:val="000000"/>
          <w:spacing w:val="0"/>
          <w:w w:val="100"/>
          <w:position w:val="0"/>
          <w:sz w:val="21"/>
          <w:u w:val="none"/>
        </w:rPr>
        <w:t>3</w:t>
      </w:r>
      <w:r>
        <w:rPr>
          <w:rFonts w:ascii="宋体" w:hAnsi="宋体" w:cs="宋体"/>
          <w:color w:val="000000"/>
          <w:spacing w:val="-5"/>
          <w:w w:val="100"/>
          <w:position w:val="0"/>
          <w:sz w:val="21"/>
          <w:u w:val="none"/>
        </w:rPr>
        <w:t>项、铜奖</w:t>
      </w:r>
      <w:r>
        <w:rPr>
          <w:rFonts w:ascii="宋体" w:hAnsi="宋体" w:cs="宋体"/>
          <w:color w:val="000000"/>
          <w:spacing w:val="0"/>
          <w:w w:val="100"/>
          <w:position w:val="0"/>
          <w:sz w:val="21"/>
          <w:u w:val="none"/>
        </w:rPr>
        <w:t>5</w:t>
      </w:r>
      <w:r>
        <w:rPr>
          <w:rFonts w:ascii="宋体" w:hAnsi="宋体" w:cs="宋体"/>
          <w:color w:val="000000"/>
          <w:spacing w:val="-3"/>
          <w:w w:val="100"/>
          <w:position w:val="0"/>
          <w:sz w:val="21"/>
          <w:u w:val="none"/>
        </w:rPr>
        <w:t>项、优秀奖若干</w:t>
      </w:r>
    </w:p>
    <w:p>
      <w:pPr>
        <w:spacing w:before="0" w:after="0" w:line="271" w:lineRule="exact"/>
        <w:ind w:left="351" w:firstLine="0"/>
        <w:jc w:val="left"/>
      </w:pPr>
      <w:r>
        <w:rPr>
          <w:rFonts w:ascii="宋体" w:hAnsi="宋体" w:cs="宋体"/>
          <w:color w:val="000000"/>
          <w:spacing w:val="0"/>
          <w:w w:val="100"/>
          <w:position w:val="0"/>
          <w:sz w:val="21"/>
          <w:u w:val="none"/>
        </w:rPr>
        <w:t>项。</w:t>
      </w:r>
    </w:p>
    <w:p>
      <w:pPr>
        <w:tabs>
          <w:tab w:val="left" w:pos="1085"/>
        </w:tabs>
        <w:spacing w:before="0" w:after="0" w:line="394" w:lineRule="exact"/>
        <w:ind w:left="351" w:firstLine="0"/>
        <w:jc w:val="left"/>
      </w:pPr>
      <w:r>
        <w:rPr>
          <w:rFonts w:ascii="黑体" w:hAnsi="黑体" w:cs="黑体"/>
          <w:color w:val="000000"/>
          <w:spacing w:val="0"/>
          <w:w w:val="100"/>
          <w:position w:val="0"/>
          <w:sz w:val="21"/>
          <w:u w:val="none"/>
        </w:rPr>
        <w:t>8.2.2</w:t>
      </w:r>
      <w:r>
        <w:rPr>
          <w:rFonts w:cs="Calibri"/>
          <w:spacing w:val="0"/>
          <w:w w:val="100"/>
        </w:rPr>
        <w:tab/>
      </w:r>
      <w:r>
        <w:rPr>
          <w:rFonts w:ascii="黑体" w:eastAsia="黑体" w:hAnsi="黑体" w:cs="黑体"/>
          <w:color w:val="000000"/>
          <w:spacing w:val="0"/>
          <w:w w:val="100"/>
          <w:position w:val="0"/>
          <w:sz w:val="21"/>
          <w:u w:val="none"/>
        </w:rPr>
        <w:t>评审指标</w:t>
      </w:r>
    </w:p>
    <w:p>
      <w:pPr>
        <w:spacing w:before="0" w:after="0" w:line="391" w:lineRule="exact"/>
        <w:ind w:left="351" w:firstLine="420"/>
        <w:jc w:val="left"/>
      </w:pPr>
      <w:r>
        <w:rPr>
          <w:rFonts w:ascii="宋体" w:hAnsi="宋体" w:cs="宋体"/>
          <w:color w:val="000000"/>
          <w:spacing w:val="-7"/>
          <w:w w:val="100"/>
          <w:position w:val="0"/>
          <w:sz w:val="21"/>
          <w:u w:val="none"/>
        </w:rPr>
        <w:t>优质工程的评审指标包括项目规模、工程质量、安全施工、空气检测、施工资料、实地考察等指标。</w:t>
      </w:r>
    </w:p>
    <w:p>
      <w:pPr>
        <w:spacing w:before="0" w:after="0" w:line="274" w:lineRule="exact"/>
        <w:ind w:left="351" w:firstLine="0"/>
        <w:jc w:val="left"/>
      </w:pPr>
      <w:r>
        <w:rPr>
          <w:rFonts w:ascii="宋体" w:eastAsia="宋体" w:hAnsi="宋体" w:cs="宋体"/>
          <w:color w:val="000000"/>
          <w:spacing w:val="0"/>
          <w:w w:val="100"/>
          <w:position w:val="0"/>
          <w:sz w:val="21"/>
          <w:u w:val="none"/>
        </w:rPr>
        <w:t>评审的指标内容按附录</w:t>
      </w:r>
      <w:r>
        <w:rPr>
          <w:rFonts w:ascii="宋体" w:hAnsi="宋体" w:cs="宋体"/>
          <w:color w:val="000000"/>
          <w:spacing w:val="0"/>
          <w:w w:val="100"/>
          <w:position w:val="0"/>
          <w:sz w:val="21"/>
          <w:u w:val="none"/>
        </w:rPr>
        <w:t>D</w:t>
      </w:r>
      <w:r>
        <w:rPr>
          <w:rFonts w:ascii="宋体" w:eastAsia="宋体" w:hAnsi="宋体" w:cs="宋体"/>
          <w:color w:val="000000"/>
          <w:spacing w:val="-1"/>
          <w:w w:val="100"/>
          <w:position w:val="0"/>
          <w:sz w:val="21"/>
          <w:u w:val="none"/>
        </w:rPr>
        <w:t>中表</w:t>
      </w:r>
      <w:r>
        <w:rPr>
          <w:rFonts w:ascii="宋体" w:hAnsi="宋体" w:cs="宋体"/>
          <w:color w:val="000000"/>
          <w:spacing w:val="0"/>
          <w:w w:val="100"/>
          <w:position w:val="0"/>
          <w:sz w:val="21"/>
          <w:u w:val="none"/>
        </w:rPr>
        <w:t>D.1的规定。</w:t>
      </w:r>
    </w:p>
    <w:p>
      <w:pPr>
        <w:spacing w:before="0" w:after="0" w:line="391" w:lineRule="exact"/>
        <w:ind w:left="351" w:firstLine="526"/>
        <w:jc w:val="left"/>
      </w:pPr>
      <w:r>
        <w:rPr>
          <w:rFonts w:ascii="黑体" w:eastAsia="黑体" w:hAnsi="黑体" w:cs="黑体"/>
          <w:color w:val="000000"/>
          <w:spacing w:val="0"/>
          <w:w w:val="100"/>
          <w:position w:val="0"/>
          <w:sz w:val="21"/>
          <w:u w:val="none"/>
        </w:rPr>
        <w:t>个人类</w:t>
      </w:r>
    </w:p>
    <w:p>
      <w:pPr>
        <w:tabs>
          <w:tab w:val="left" w:pos="1085"/>
        </w:tabs>
        <w:spacing w:before="0" w:after="0" w:line="394" w:lineRule="exact"/>
        <w:ind w:left="351" w:firstLine="0"/>
        <w:jc w:val="left"/>
      </w:pPr>
      <w:r>
        <w:rPr>
          <w:rFonts w:ascii="黑体" w:hAnsi="黑体" w:cs="黑体"/>
          <w:color w:val="000000"/>
          <w:spacing w:val="0"/>
          <w:w w:val="100"/>
          <w:position w:val="0"/>
          <w:sz w:val="21"/>
          <w:u w:val="none"/>
        </w:rPr>
        <w:t>8.3.1</w:t>
      </w:r>
      <w:r>
        <w:rPr>
          <w:rFonts w:cs="Calibri"/>
          <w:spacing w:val="0"/>
          <w:w w:val="100"/>
        </w:rPr>
        <w:tab/>
      </w:r>
      <w:r>
        <w:rPr>
          <w:rFonts w:ascii="黑体" w:eastAsia="黑体" w:hAnsi="黑体" w:cs="黑体"/>
          <w:color w:val="000000"/>
          <w:spacing w:val="0"/>
          <w:w w:val="100"/>
          <w:position w:val="0"/>
          <w:sz w:val="21"/>
          <w:u w:val="none"/>
        </w:rPr>
        <w:t>优秀项目经理</w:t>
      </w:r>
    </w:p>
    <w:p>
      <w:pPr>
        <w:tabs>
          <w:tab w:val="left" w:pos="1296"/>
        </w:tabs>
        <w:spacing w:before="0" w:after="0" w:line="391" w:lineRule="exact"/>
        <w:ind w:left="351" w:firstLine="0"/>
        <w:jc w:val="left"/>
      </w:pPr>
      <w:r>
        <w:rPr>
          <w:rFonts w:ascii="黑体" w:hAnsi="黑体" w:cs="黑体"/>
          <w:color w:val="000000"/>
          <w:spacing w:val="0"/>
          <w:w w:val="100"/>
          <w:position w:val="0"/>
          <w:sz w:val="21"/>
          <w:u w:val="none"/>
        </w:rPr>
        <w:t>8.3.1.1</w:t>
      </w:r>
      <w:r>
        <w:rPr>
          <w:rFonts w:cs="Calibri"/>
          <w:spacing w:val="-1"/>
          <w:w w:val="100"/>
        </w:rPr>
        <w:tab/>
      </w:r>
      <w:r>
        <w:rPr>
          <w:rFonts w:ascii="黑体" w:eastAsia="黑体" w:hAnsi="黑体" w:cs="黑体"/>
          <w:color w:val="000000"/>
          <w:spacing w:val="0"/>
          <w:w w:val="100"/>
          <w:position w:val="0"/>
          <w:sz w:val="21"/>
          <w:u w:val="none"/>
        </w:rPr>
        <w:t>评审主体</w:t>
      </w:r>
    </w:p>
    <w:p>
      <w:pPr>
        <w:spacing w:before="0" w:after="0" w:line="394" w:lineRule="exact"/>
        <w:ind w:left="351" w:firstLine="420"/>
        <w:jc w:val="left"/>
      </w:pPr>
      <w:r>
        <w:rPr>
          <w:rFonts w:ascii="宋体" w:hAnsi="宋体" w:cs="宋体"/>
          <w:color w:val="000000"/>
          <w:spacing w:val="0"/>
          <w:w w:val="100"/>
          <w:position w:val="0"/>
          <w:sz w:val="21"/>
          <w:u w:val="none"/>
        </w:rPr>
        <w:t>所有参评项目经理应持证上岗，未按期年检不得参评。</w:t>
      </w:r>
    </w:p>
    <w:p>
      <w:pPr>
        <w:tabs>
          <w:tab w:val="left" w:pos="1296"/>
        </w:tabs>
        <w:spacing w:before="0" w:after="0" w:line="392" w:lineRule="exact"/>
        <w:ind w:left="351" w:firstLine="0"/>
        <w:jc w:val="left"/>
      </w:pPr>
      <w:r>
        <w:rPr>
          <w:rFonts w:ascii="黑体" w:hAnsi="黑体" w:cs="黑体"/>
          <w:color w:val="000000"/>
          <w:spacing w:val="0"/>
          <w:w w:val="100"/>
          <w:position w:val="0"/>
          <w:sz w:val="21"/>
          <w:u w:val="none"/>
        </w:rPr>
        <w:t>8.3.1.2</w:t>
      </w:r>
      <w:r>
        <w:rPr>
          <w:rFonts w:cs="Calibri"/>
          <w:spacing w:val="0"/>
          <w:w w:val="100"/>
        </w:rPr>
        <w:tab/>
      </w:r>
      <w:r>
        <w:rPr>
          <w:rFonts w:ascii="黑体" w:eastAsia="黑体" w:hAnsi="黑体" w:cs="黑体"/>
          <w:color w:val="000000"/>
          <w:spacing w:val="0"/>
          <w:w w:val="100"/>
          <w:position w:val="0"/>
          <w:sz w:val="21"/>
          <w:u w:val="none"/>
        </w:rPr>
        <w:t>评审指标</w:t>
      </w:r>
    </w:p>
    <w:p>
      <w:pPr>
        <w:spacing w:before="0" w:after="0" w:line="394" w:lineRule="exact"/>
        <w:ind w:left="351" w:firstLine="420"/>
        <w:jc w:val="left"/>
      </w:pPr>
      <w:r>
        <w:rPr>
          <w:rFonts w:ascii="宋体" w:hAnsi="宋体" w:cs="宋体"/>
          <w:color w:val="000000"/>
          <w:spacing w:val="-3"/>
          <w:w w:val="100"/>
          <w:position w:val="0"/>
          <w:sz w:val="21"/>
          <w:u w:val="none"/>
        </w:rPr>
        <w:t>优秀项目经理的评审指标包括学历、证书等级、参加工作年限、项目经理证书年检、工程质量、工</w:t>
      </w:r>
    </w:p>
    <w:p>
      <w:pPr>
        <w:spacing w:before="0" w:after="0" w:line="271" w:lineRule="exact"/>
        <w:ind w:left="351" w:firstLine="0"/>
        <w:jc w:val="left"/>
      </w:pPr>
      <w:r>
        <w:rPr>
          <w:rFonts w:ascii="宋体" w:hAnsi="宋体" w:cs="宋体"/>
          <w:color w:val="000000"/>
          <w:spacing w:val="0"/>
          <w:w w:val="100"/>
          <w:position w:val="0"/>
          <w:sz w:val="21"/>
          <w:u w:val="none"/>
        </w:rPr>
        <w:t>程项目获奖奖项、安全生产等指标。评审的指标内容按附录E</w:t>
      </w:r>
      <w:r>
        <w:rPr>
          <w:rFonts w:ascii="宋体" w:eastAsia="宋体" w:hAnsi="宋体" w:cs="宋体"/>
          <w:color w:val="000000"/>
          <w:spacing w:val="0"/>
          <w:w w:val="100"/>
          <w:position w:val="0"/>
          <w:sz w:val="21"/>
          <w:u w:val="none"/>
        </w:rPr>
        <w:t>中表</w:t>
      </w:r>
      <w:r>
        <w:rPr>
          <w:rFonts w:ascii="宋体" w:hAnsi="宋体" w:cs="宋体"/>
          <w:color w:val="000000"/>
          <w:spacing w:val="-1"/>
          <w:w w:val="100"/>
          <w:position w:val="0"/>
          <w:sz w:val="21"/>
          <w:u w:val="none"/>
        </w:rPr>
        <w:t>E.1</w:t>
      </w:r>
      <w:r>
        <w:rPr>
          <w:rFonts w:ascii="宋体" w:hAnsi="宋体" w:cs="宋体"/>
          <w:color w:val="000000"/>
          <w:spacing w:val="0"/>
          <w:w w:val="100"/>
          <w:position w:val="0"/>
          <w:sz w:val="21"/>
          <w:u w:val="none"/>
        </w:rPr>
        <w:t>的规定。</w:t>
      </w:r>
    </w:p>
    <w:p>
      <w:pPr>
        <w:tabs>
          <w:tab w:val="left" w:pos="1085"/>
        </w:tabs>
        <w:spacing w:before="0" w:after="0" w:line="394" w:lineRule="exact"/>
        <w:ind w:left="351" w:firstLine="0"/>
        <w:jc w:val="left"/>
      </w:pPr>
      <w:r>
        <w:rPr>
          <w:rFonts w:ascii="黑体" w:hAnsi="黑体" w:cs="黑体"/>
          <w:color w:val="000000"/>
          <w:spacing w:val="0"/>
          <w:w w:val="100"/>
          <w:position w:val="0"/>
          <w:sz w:val="21"/>
          <w:u w:val="none"/>
        </w:rPr>
        <w:t>8.3.2</w:t>
      </w:r>
      <w:r>
        <w:rPr>
          <w:rFonts w:cs="Calibri"/>
          <w:spacing w:val="0"/>
          <w:w w:val="100"/>
        </w:rPr>
        <w:tab/>
      </w:r>
      <w:r>
        <w:rPr>
          <w:rFonts w:ascii="黑体" w:eastAsia="黑体" w:hAnsi="黑体" w:cs="黑体"/>
          <w:color w:val="000000"/>
          <w:spacing w:val="0"/>
          <w:w w:val="100"/>
          <w:position w:val="0"/>
          <w:sz w:val="21"/>
          <w:u w:val="none"/>
        </w:rPr>
        <w:t>优秀设计师</w:t>
      </w:r>
    </w:p>
    <w:p>
      <w:pPr>
        <w:tabs>
          <w:tab w:val="left" w:pos="1296"/>
        </w:tabs>
        <w:spacing w:before="0" w:after="0" w:line="391" w:lineRule="exact"/>
        <w:ind w:left="351" w:firstLine="0"/>
        <w:jc w:val="left"/>
      </w:pPr>
      <w:r>
        <w:rPr>
          <w:rFonts w:ascii="黑体" w:hAnsi="黑体" w:cs="黑体"/>
          <w:color w:val="000000"/>
          <w:spacing w:val="0"/>
          <w:w w:val="100"/>
          <w:position w:val="0"/>
          <w:sz w:val="21"/>
          <w:u w:val="none"/>
        </w:rPr>
        <w:t>8.3.2.1</w:t>
      </w:r>
      <w:r>
        <w:rPr>
          <w:rFonts w:cs="Calibri"/>
          <w:spacing w:val="0"/>
          <w:w w:val="100"/>
        </w:rPr>
        <w:tab/>
      </w:r>
      <w:r>
        <w:rPr>
          <w:rFonts w:ascii="黑体" w:eastAsia="黑体" w:hAnsi="黑体" w:cs="黑体"/>
          <w:color w:val="000000"/>
          <w:spacing w:val="0"/>
          <w:w w:val="100"/>
          <w:position w:val="0"/>
          <w:sz w:val="21"/>
          <w:u w:val="none"/>
        </w:rPr>
        <w:t>评审主体</w:t>
      </w:r>
    </w:p>
    <w:p>
      <w:pPr>
        <w:spacing w:before="0" w:after="0" w:line="394" w:lineRule="exact"/>
        <w:ind w:left="351" w:firstLine="420"/>
        <w:jc w:val="left"/>
      </w:pPr>
      <w:r>
        <w:rPr>
          <w:rFonts w:ascii="宋体" w:eastAsia="宋体" w:hAnsi="宋体" w:cs="宋体"/>
          <w:color w:val="000000"/>
          <w:spacing w:val="0"/>
          <w:w w:val="100"/>
          <w:position w:val="0"/>
          <w:sz w:val="21"/>
          <w:u w:val="none"/>
        </w:rPr>
        <w:t>每家团体会员推荐不超过</w:t>
      </w:r>
      <w:r>
        <w:rPr>
          <w:rFonts w:ascii="宋体" w:hAnsi="宋体" w:cs="宋体"/>
          <w:color w:val="000000"/>
          <w:spacing w:val="0"/>
          <w:w w:val="100"/>
          <w:position w:val="0"/>
          <w:sz w:val="21"/>
          <w:u w:val="none"/>
        </w:rPr>
        <w:t>2人，近三年已获得海南省室内装饰协会颁发“优秀设计师”不再参加评</w:t>
      </w:r>
    </w:p>
    <w:p>
      <w:pPr>
        <w:spacing w:before="0" w:after="0" w:line="271" w:lineRule="exact"/>
        <w:ind w:left="351" w:firstLine="0"/>
        <w:jc w:val="left"/>
      </w:pPr>
      <w:r>
        <w:rPr>
          <w:rFonts w:ascii="宋体" w:hAnsi="宋体" w:cs="宋体"/>
          <w:color w:val="000000"/>
          <w:spacing w:val="0"/>
          <w:w w:val="100"/>
          <w:position w:val="0"/>
          <w:sz w:val="21"/>
          <w:u w:val="none"/>
        </w:rPr>
        <w:t>选。</w:t>
      </w:r>
    </w:p>
    <w:p>
      <w:pPr>
        <w:tabs>
          <w:tab w:val="left" w:pos="1296"/>
        </w:tabs>
        <w:spacing w:before="0" w:after="0" w:line="391" w:lineRule="exact"/>
        <w:ind w:left="351" w:firstLine="0"/>
        <w:jc w:val="left"/>
      </w:pPr>
      <w:r>
        <w:rPr>
          <w:rFonts w:ascii="黑体" w:hAnsi="黑体" w:cs="黑体"/>
          <w:color w:val="000000"/>
          <w:spacing w:val="0"/>
          <w:w w:val="100"/>
          <w:position w:val="0"/>
          <w:sz w:val="21"/>
          <w:u w:val="none"/>
        </w:rPr>
        <w:t>8.3.2.2</w:t>
      </w:r>
      <w:r>
        <w:rPr>
          <w:rFonts w:cs="Calibri"/>
          <w:spacing w:val="0"/>
          <w:w w:val="100"/>
        </w:rPr>
        <w:tab/>
      </w:r>
      <w:r>
        <w:rPr>
          <w:rFonts w:ascii="黑体" w:eastAsia="黑体" w:hAnsi="黑体" w:cs="黑体"/>
          <w:color w:val="000000"/>
          <w:spacing w:val="0"/>
          <w:w w:val="100"/>
          <w:position w:val="0"/>
          <w:sz w:val="21"/>
          <w:u w:val="none"/>
        </w:rPr>
        <w:t>评审指标</w:t>
      </w:r>
    </w:p>
    <w:p>
      <w:pPr>
        <w:spacing w:before="0" w:after="0" w:line="240" w:lineRule="exact"/>
        <w:ind w:left="351" w:firstLine="0"/>
      </w:pPr>
    </w:p>
    <w:p>
      <w:pPr>
        <w:spacing w:before="0" w:after="0" w:line="224" w:lineRule="exact"/>
        <w:ind w:left="351" w:firstLine="9038"/>
        <w:jc w:val="left"/>
      </w:pPr>
      <w:r>
        <w:rPr>
          <w:rFonts w:ascii="宋体" w:hAnsi="宋体" w:cs="宋体"/>
          <w:color w:val="000000"/>
          <w:spacing w:val="-1"/>
          <w:w w:val="100"/>
          <w:position w:val="0"/>
          <w:sz w:val="18"/>
          <w:u w:val="none"/>
        </w:rPr>
        <w:t>5</w:t>
      </w:r>
    </w:p>
    <w:p>
      <w:pPr>
        <w:spacing w:before="0" w:after="0" w:line="240" w:lineRule="exact"/>
        <w:ind w:left="351" w:firstLine="9038"/>
      </w:pPr>
    </w:p>
    <w:p>
      <w:pPr>
        <w:spacing w:before="0" w:after="0" w:line="240" w:lineRule="exact"/>
        <w:ind w:left="351" w:firstLine="9038"/>
      </w:pPr>
    </w:p>
    <w:p>
      <w:pPr>
        <w:spacing w:before="0" w:after="0" w:line="441" w:lineRule="exact"/>
        <w:ind w:left="351" w:firstLine="2794"/>
        <w:jc w:val="left"/>
        <w:rPr>
          <w:rFonts w:hint="eastAsia"/>
        </w:rPr>
        <w:sectPr>
          <w:type w:val="continuous"/>
          <w:pgSz w:w="11906" w:h="16838"/>
          <w:pgMar w:top="180" w:right="708" w:bottom="0" w:left="1068" w:header="0" w:footer="0" w:gutter="0"/>
          <w:pgNumType w:start="17"/>
          <w:cols w:num="1" w:space="720"/>
        </w:sectPr>
      </w:pPr>
    </w:p>
    <w:p>
      <w:pPr>
        <w:spacing w:before="0" w:after="0" w:line="240" w:lineRule="exact"/>
      </w:pPr>
      <w:bookmarkStart w:id="7" w:name="7"/>
      <w:bookmarkEnd w:id="7"/>
    </w:p>
    <w:p>
      <w:pPr>
        <w:spacing w:before="0" w:after="0" w:line="240" w:lineRule="exact"/>
      </w:pPr>
    </w:p>
    <w:p>
      <w:pPr>
        <w:spacing w:before="0" w:after="0" w:line="240" w:lineRule="exact"/>
      </w:pPr>
    </w:p>
    <w:p>
      <w:pPr>
        <w:spacing w:before="0" w:after="0" w:line="240" w:lineRule="exact"/>
      </w:pPr>
    </w:p>
    <w:p>
      <w:pPr>
        <w:spacing w:before="0" w:after="0" w:line="308" w:lineRule="exact"/>
      </w:pPr>
    </w:p>
    <w:p>
      <w:pPr>
        <w:widowControl/>
        <w:jc w:val="left"/>
        <w:sectPr>
          <w:type w:val="continuous"/>
          <w:pgSz w:w="11906" w:h="16839"/>
          <w:pgMar w:top="180" w:right="708" w:bottom="0" w:left="1068" w:header="0" w:footer="0" w:gutter="0"/>
          <w:pgNumType w:start="18"/>
          <w:cols w:num="1" w:space="720"/>
          <w:docGrid w:type="lines" w:linePitch="312" w:charSpace="0"/>
        </w:sectPr>
      </w:pPr>
    </w:p>
    <w:p>
      <w:pPr>
        <w:spacing w:before="0" w:after="0" w:line="211" w:lineRule="exact"/>
        <w:ind w:left="351" w:firstLine="7571"/>
        <w:jc w:val="left"/>
      </w:pPr>
      <w:r>
        <w:rPr>
          <w:rFonts w:ascii="黑体" w:hAnsi="黑体" w:cs="黑体"/>
          <w:color w:val="000000"/>
          <w:spacing w:val="0"/>
          <w:w w:val="100"/>
          <w:position w:val="0"/>
          <w:sz w:val="21"/>
          <w:u w:val="none"/>
        </w:rPr>
        <w:t>T/HNIDA</w:t>
      </w:r>
      <w:r>
        <w:rPr>
          <w:rFonts w:ascii="Calibri" w:hAnsi="Calibri" w:cs="Calibri"/>
          <w:color w:val="000000"/>
          <w:spacing w:val="0"/>
          <w:w w:val="222"/>
          <w:sz w:val="21"/>
          <w:u w:val="none"/>
        </w:rPr>
        <w:t> </w:t>
      </w:r>
      <w:r>
        <w:rPr>
          <w:rFonts w:ascii="黑体" w:hAnsi="黑体" w:cs="黑体"/>
          <w:color w:val="000000"/>
          <w:spacing w:val="-1"/>
          <w:w w:val="100"/>
          <w:position w:val="0"/>
          <w:sz w:val="21"/>
          <w:u w:val="none"/>
        </w:rPr>
        <w:t>003</w:t>
      </w:r>
      <w:r>
        <w:rPr>
          <w:rFonts w:ascii="宋体" w:hAnsi="宋体" w:cs="宋体"/>
          <w:color w:val="000000"/>
          <w:spacing w:val="0"/>
          <w:w w:val="100"/>
          <w:position w:val="0"/>
          <w:sz w:val="21"/>
          <w:u w:val="none"/>
        </w:rPr>
        <w:t>—</w:t>
      </w:r>
      <w:r>
        <w:rPr>
          <w:rFonts w:ascii="黑体" w:hAnsi="黑体" w:cs="黑体"/>
          <w:color w:val="000000"/>
          <w:spacing w:val="0"/>
          <w:w w:val="100"/>
          <w:position w:val="0"/>
          <w:sz w:val="21"/>
          <w:u w:val="none"/>
        </w:rPr>
        <w:t>2023</w:t>
      </w:r>
    </w:p>
    <w:p>
      <w:pPr>
        <w:spacing w:before="0" w:after="0" w:line="240" w:lineRule="exact"/>
        <w:ind w:left="351" w:firstLine="7571"/>
      </w:pPr>
    </w:p>
    <w:p>
      <w:pPr>
        <w:spacing w:before="0" w:after="0" w:line="269" w:lineRule="exact"/>
        <w:ind w:left="351" w:firstLine="420"/>
        <w:jc w:val="left"/>
      </w:pPr>
      <w:r>
        <w:rPr>
          <w:rFonts w:ascii="宋体" w:hAnsi="宋体" w:cs="宋体"/>
          <w:color w:val="000000"/>
          <w:spacing w:val="0"/>
          <w:w w:val="100"/>
          <w:position w:val="0"/>
          <w:sz w:val="21"/>
          <w:u w:val="none"/>
        </w:rPr>
        <w:t>优秀设计师包括学历、证书等级、参加工作年限、获奖奖项、行业贡献、行业影响力等6</w:t>
      </w:r>
      <w:r>
        <w:rPr>
          <w:rFonts w:ascii="宋体" w:hAnsi="宋体" w:cs="宋体"/>
          <w:color w:val="000000"/>
          <w:spacing w:val="-1"/>
          <w:w w:val="100"/>
          <w:position w:val="0"/>
          <w:sz w:val="21"/>
          <w:u w:val="none"/>
        </w:rPr>
        <w:t>项指标。</w:t>
      </w:r>
    </w:p>
    <w:p>
      <w:pPr>
        <w:spacing w:before="0" w:after="0" w:line="274" w:lineRule="exact"/>
        <w:ind w:left="351" w:firstLine="0"/>
        <w:jc w:val="left"/>
      </w:pPr>
      <w:r>
        <w:rPr>
          <w:rFonts w:ascii="宋体" w:eastAsia="宋体" w:hAnsi="宋体" w:cs="宋体"/>
          <w:color w:val="000000"/>
          <w:spacing w:val="0"/>
          <w:w w:val="100"/>
          <w:position w:val="0"/>
          <w:sz w:val="21"/>
          <w:u w:val="none"/>
        </w:rPr>
        <w:t>评审的指标内容按附录</w:t>
      </w:r>
      <w:r>
        <w:rPr>
          <w:rFonts w:ascii="宋体" w:hAnsi="宋体" w:cs="宋体"/>
          <w:color w:val="000000"/>
          <w:spacing w:val="0"/>
          <w:w w:val="100"/>
          <w:position w:val="0"/>
          <w:sz w:val="21"/>
          <w:u w:val="none"/>
        </w:rPr>
        <w:t>F</w:t>
      </w:r>
      <w:r>
        <w:rPr>
          <w:rFonts w:ascii="宋体" w:eastAsia="宋体" w:hAnsi="宋体" w:cs="宋体"/>
          <w:color w:val="000000"/>
          <w:spacing w:val="-1"/>
          <w:w w:val="100"/>
          <w:position w:val="0"/>
          <w:sz w:val="21"/>
          <w:u w:val="none"/>
        </w:rPr>
        <w:t>中表</w:t>
      </w:r>
      <w:r>
        <w:rPr>
          <w:rFonts w:ascii="宋体" w:hAnsi="宋体" w:cs="宋体"/>
          <w:color w:val="000000"/>
          <w:spacing w:val="0"/>
          <w:w w:val="100"/>
          <w:position w:val="0"/>
          <w:sz w:val="21"/>
          <w:u w:val="none"/>
        </w:rPr>
        <w:t>F.1的规定。</w:t>
      </w:r>
    </w:p>
    <w:p>
      <w:pPr>
        <w:widowControl/>
        <w:jc w:val="left"/>
        <w:sectPr>
          <w:type w:val="continuous"/>
          <w:pgSz w:w="11906" w:h="16839"/>
          <w:pgMar w:top="180" w:right="708" w:bottom="0" w:left="1068" w:header="0" w:footer="0" w:gutter="0"/>
          <w:pgNumType w:start="19"/>
          <w:cols w:num="1" w:space="708" w:equalWidth="0">
            <w:col w:w="10130" w:space="0"/>
          </w:cols>
          <w:docGrid w:type="lines" w:linePitch="312" w:charSpace="0"/>
        </w:sectPr>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240" w:lineRule="exact"/>
        <w:ind w:left="351" w:firstLine="0"/>
      </w:pPr>
    </w:p>
    <w:p>
      <w:pPr>
        <w:spacing w:before="0" w:after="0" w:line="336" w:lineRule="exact"/>
        <w:ind w:left="351" w:firstLine="0"/>
      </w:pPr>
    </w:p>
    <w:p>
      <w:pPr>
        <w:widowControl/>
        <w:jc w:val="left"/>
        <w:sectPr>
          <w:type w:val="continuous"/>
          <w:pgSz w:w="11906" w:h="16839"/>
          <w:pgMar w:top="180" w:right="708" w:bottom="0" w:left="1068" w:header="0" w:footer="0" w:gutter="0"/>
          <w:pgNumType w:start="20"/>
          <w:cols w:num="1" w:space="720"/>
          <w:docGrid w:type="lines" w:linePitch="312" w:charSpace="0"/>
        </w:sectPr>
      </w:pPr>
    </w:p>
    <w:p>
      <w:pPr>
        <w:spacing w:before="0" w:after="0" w:line="180" w:lineRule="exact"/>
        <w:ind w:left="9388" w:firstLine="0"/>
        <w:jc w:val="left"/>
      </w:pPr>
      <w:r>
        <w:rPr>
          <w:rFonts w:ascii="宋体" w:hAnsi="宋体" w:cs="宋体"/>
          <w:color w:val="000000"/>
          <w:spacing w:val="-1"/>
          <w:w w:val="100"/>
          <w:position w:val="0"/>
          <w:sz w:val="18"/>
          <w:u w:val="none"/>
        </w:rPr>
        <w:t>6</w:t>
      </w:r>
    </w:p>
    <w:p>
      <w:pPr>
        <w:widowControl/>
        <w:jc w:val="left"/>
        <w:sectPr>
          <w:type w:val="continuous"/>
          <w:pgSz w:w="11906" w:h="16839"/>
          <w:pgMar w:top="180" w:right="708" w:bottom="0" w:left="1068" w:header="0" w:footer="0" w:gutter="0"/>
          <w:pgNumType w:start="21"/>
          <w:cols w:num="1" w:space="708" w:equalWidth="0">
            <w:col w:w="10130" w:space="0"/>
          </w:cols>
          <w:docGrid w:type="lines" w:linePitch="312" w:charSpace="0"/>
        </w:sectPr>
      </w:pPr>
    </w:p>
    <w:p>
      <w:pPr>
        <w:spacing w:before="0" w:after="0" w:line="240" w:lineRule="exact"/>
        <w:ind w:left="9388" w:firstLine="0"/>
      </w:pPr>
    </w:p>
    <w:p>
      <w:pPr>
        <w:spacing w:before="0" w:after="0" w:line="441" w:lineRule="exact"/>
        <w:ind w:left="9388" w:firstLine="0"/>
      </w:pPr>
    </w:p>
    <w:p>
      <w:pPr>
        <w:widowControl/>
        <w:jc w:val="left"/>
        <w:sectPr>
          <w:type w:val="continuous"/>
          <w:pgSz w:w="11906" w:h="16839"/>
          <w:pgMar w:top="180" w:right="708" w:bottom="0" w:left="1068" w:header="0" w:footer="0" w:gutter="0"/>
          <w:pgNumType w:start="22"/>
          <w:cols w:num="1" w:space="720"/>
          <w:docGrid w:type="lines" w:linePitch="312" w:charSpace="0"/>
        </w:sectPr>
      </w:pPr>
    </w:p>
    <w:p>
      <w:pPr>
        <w:spacing w:before="0" w:after="0" w:line="240" w:lineRule="exact"/>
        <w:ind w:left="3145" w:firstLine="0"/>
        <w:jc w:val="left"/>
        <w:rPr>
          <w:rFonts w:hint="eastAsia"/>
        </w:rPr>
      </w:pPr>
    </w:p>
    <w:p>
      <w:pPr>
        <w:widowControl/>
        <w:jc w:val="left"/>
        <w:sectPr>
          <w:type w:val="continuous"/>
          <w:pgSz w:w="11906" w:h="16839"/>
          <w:pgMar w:top="180" w:right="708" w:bottom="0" w:left="1068" w:header="0" w:footer="0" w:gutter="0"/>
          <w:pgNumType w:start="23"/>
          <w:cols w:num="1" w:space="708" w:equalWidth="0">
            <w:col w:w="10130" w:space="0"/>
          </w:cols>
          <w:docGrid w:type="lines" w:linePitch="312" w:charSpace="0"/>
        </w:sectPr>
      </w:pPr>
    </w:p>
    <w:p>
      <w:pPr>
        <w:spacing w:before="0" w:after="0" w:line="240" w:lineRule="exact"/>
      </w:pPr>
      <w:bookmarkStart w:id="8" w:name="8"/>
      <w:bookmarkEnd w:id="8"/>
    </w:p>
    <w:p>
      <w:pPr>
        <w:spacing w:before="0" w:after="0" w:line="240" w:lineRule="exact"/>
      </w:pPr>
    </w:p>
    <w:p>
      <w:pPr>
        <w:spacing w:before="0" w:after="0" w:line="240" w:lineRule="exact"/>
      </w:pPr>
    </w:p>
    <w:p>
      <w:pPr>
        <w:spacing w:before="0" w:after="0" w:line="240" w:lineRule="exact"/>
      </w:pPr>
    </w:p>
    <w:p>
      <w:pPr>
        <w:spacing w:before="0" w:after="0" w:line="308" w:lineRule="exact"/>
      </w:pPr>
    </w:p>
    <w:p>
      <w:pPr>
        <w:widowControl/>
        <w:jc w:val="left"/>
        <w:sectPr>
          <w:type w:val="continuous"/>
          <w:pgSz w:w="11906" w:h="16838"/>
          <w:pgMar w:top="180" w:right="603" w:bottom="0" w:left="963" w:header="0" w:footer="0" w:gutter="0"/>
          <w:pgNumType w:start="24"/>
          <w:cols w:num="1" w:space="720"/>
          <w:docGrid w:type="lines" w:linePitch="312" w:charSpace="0"/>
        </w:sectPr>
      </w:pPr>
    </w:p>
    <w:p>
      <w:pPr>
        <w:spacing w:before="0" w:after="0" w:line="211" w:lineRule="exact"/>
        <w:ind w:left="456" w:firstLine="7571"/>
        <w:jc w:val="left"/>
      </w:pPr>
      <w:r>
        <w:pict>
          <v:shape id="_x0000_s2079" o:spid="_x0000_s1053" type="#_x0000_t12" style="width:470.55pt;height:13.65pt;margin-top:124.3pt;margin-left:69.5pt;mso-height-relative:page;mso-position-horizontal-relative:page;mso-position-vertical-relative:page;mso-width-relative:page;position:absolute;z-index:-251629568" coordsize="21600,21600" fillcolor="white" stroked="f">
            <v:stroke joinstyle="miter"/>
          </v:shape>
        </w:pict>
      </w:r>
      <w:r>
        <w:pict>
          <v:shape id="WS_polygon11" o:spid="_x0000_s1054" type="#_x0000_t12" style="width:470.55pt;height:13.65pt;margin-top:138pt;margin-left:69.5pt;mso-height-relative:page;mso-position-horizontal-relative:page;mso-position-vertical-relative:page;mso-width-relative:page;position:absolute;z-index:-251628544" coordsize="21600,21600" fillcolor="white" stroked="f">
            <v:stroke joinstyle="miter"/>
          </v:shape>
        </w:pict>
      </w:r>
      <w:r>
        <w:pict>
          <v:shape id="WS_polygon14" o:spid="_x0000_s1055" type="#_x0000_t12" style="width:470.55pt;height:13.55pt;margin-top:151.7pt;margin-left:69.5pt;mso-height-relative:page;mso-position-horizontal-relative:page;mso-position-vertical-relative:page;mso-width-relative:page;position:absolute;z-index:-251627520" coordsize="21600,21600" fillcolor="white" stroked="f">
            <v:stroke joinstyle="miter"/>
          </v:shape>
        </w:pict>
      </w:r>
      <w:r>
        <w:rPr>
          <w:rFonts w:ascii="黑体" w:hAnsi="黑体" w:cs="黑体"/>
          <w:color w:val="000000"/>
          <w:spacing w:val="0"/>
          <w:w w:val="100"/>
          <w:position w:val="0"/>
          <w:sz w:val="21"/>
          <w:u w:val="none"/>
        </w:rPr>
        <w:t>T/HNIDA</w:t>
      </w:r>
      <w:r>
        <w:rPr>
          <w:rFonts w:ascii="Calibri" w:hAnsi="Calibri" w:cs="Calibri"/>
          <w:color w:val="000000"/>
          <w:spacing w:val="0"/>
          <w:w w:val="222"/>
          <w:sz w:val="21"/>
          <w:u w:val="none"/>
        </w:rPr>
        <w:t> </w:t>
      </w:r>
      <w:r>
        <w:rPr>
          <w:rFonts w:ascii="黑体" w:hAnsi="黑体" w:cs="黑体"/>
          <w:color w:val="000000"/>
          <w:spacing w:val="-1"/>
          <w:w w:val="100"/>
          <w:position w:val="0"/>
          <w:sz w:val="21"/>
          <w:u w:val="none"/>
        </w:rPr>
        <w:t>003</w:t>
      </w:r>
      <w:r>
        <w:rPr>
          <w:rFonts w:ascii="宋体" w:hAnsi="宋体" w:cs="宋体"/>
          <w:color w:val="000000"/>
          <w:spacing w:val="0"/>
          <w:w w:val="100"/>
          <w:position w:val="0"/>
          <w:sz w:val="21"/>
          <w:u w:val="none"/>
        </w:rPr>
        <w:t>—</w:t>
      </w:r>
      <w:r>
        <w:rPr>
          <w:rFonts w:ascii="黑体" w:hAnsi="黑体" w:cs="黑体"/>
          <w:color w:val="000000"/>
          <w:spacing w:val="0"/>
          <w:w w:val="100"/>
          <w:position w:val="0"/>
          <w:sz w:val="21"/>
          <w:u w:val="none"/>
        </w:rPr>
        <w:t>2023</w:t>
      </w:r>
    </w:p>
    <w:p>
      <w:pPr>
        <w:spacing w:before="0" w:after="0" w:line="240" w:lineRule="exact"/>
        <w:ind w:left="456" w:firstLine="7571"/>
      </w:pPr>
    </w:p>
    <w:p>
      <w:pPr>
        <w:spacing w:before="0" w:after="0" w:line="240" w:lineRule="exact"/>
        <w:ind w:left="456" w:firstLine="7571"/>
      </w:pPr>
    </w:p>
    <w:p>
      <w:pPr>
        <w:spacing w:before="0" w:after="0" w:line="240" w:lineRule="exact"/>
        <w:ind w:left="456" w:firstLine="7571"/>
      </w:pPr>
    </w:p>
    <w:p>
      <w:pPr>
        <w:tabs>
          <w:tab w:val="left" w:pos="5031"/>
          <w:tab w:val="left" w:pos="5442"/>
        </w:tabs>
        <w:spacing w:before="0" w:after="0" w:line="351" w:lineRule="exact"/>
        <w:ind w:left="456" w:firstLine="4165"/>
        <w:jc w:val="left"/>
      </w:pPr>
      <w:r>
        <w:rPr>
          <w:rFonts w:ascii="黑体" w:eastAsia="黑体" w:hAnsi="黑体" w:cs="黑体"/>
          <w:color w:val="000000"/>
          <w:spacing w:val="0"/>
          <w:w w:val="100"/>
          <w:position w:val="0"/>
          <w:sz w:val="21"/>
          <w:u w:val="none"/>
        </w:rPr>
        <w:t>附</w:t>
      </w:r>
      <w:r>
        <w:rPr>
          <w:rFonts w:cs="Calibri"/>
          <w:spacing w:val="0"/>
          <w:w w:val="100"/>
        </w:rPr>
        <w:tab/>
      </w:r>
      <w:r>
        <w:rPr>
          <w:rFonts w:ascii="黑体" w:eastAsia="黑体" w:hAnsi="黑体" w:cs="黑体"/>
          <w:color w:val="000000"/>
          <w:spacing w:val="0"/>
          <w:w w:val="100"/>
          <w:position w:val="0"/>
          <w:sz w:val="21"/>
          <w:u w:val="none"/>
        </w:rPr>
        <w:t>录</w:t>
      </w:r>
      <w:r>
        <w:rPr>
          <w:rFonts w:cs="Calibri"/>
          <w:spacing w:val="-1"/>
          <w:w w:val="100"/>
        </w:rPr>
        <w:tab/>
      </w:r>
      <w:r>
        <w:rPr>
          <w:rFonts w:ascii="黑体" w:hAnsi="黑体" w:cs="黑体"/>
          <w:color w:val="000000"/>
          <w:spacing w:val="0"/>
          <w:w w:val="100"/>
          <w:position w:val="0"/>
          <w:sz w:val="21"/>
          <w:u w:val="none"/>
        </w:rPr>
        <w:t>A</w:t>
      </w:r>
    </w:p>
    <w:p>
      <w:pPr>
        <w:spacing w:before="0" w:after="0" w:line="271" w:lineRule="exact"/>
        <w:ind w:left="456" w:firstLine="4150"/>
        <w:jc w:val="left"/>
      </w:pPr>
      <w:r>
        <w:rPr>
          <w:rFonts w:ascii="黑体" w:eastAsia="黑体" w:hAnsi="黑体" w:cs="黑体"/>
          <w:color w:val="000000"/>
          <w:spacing w:val="0"/>
          <w:w w:val="100"/>
          <w:position w:val="0"/>
          <w:sz w:val="21"/>
          <w:u w:val="none"/>
        </w:rPr>
        <w:t>（规范性）</w:t>
      </w:r>
    </w:p>
    <w:p>
      <w:pPr>
        <w:spacing w:before="0" w:after="0" w:line="274" w:lineRule="exact"/>
        <w:ind w:left="456" w:firstLine="3101"/>
        <w:jc w:val="left"/>
      </w:pPr>
      <w:r>
        <w:rPr>
          <w:rFonts w:ascii="黑体" w:eastAsia="黑体" w:hAnsi="黑体" w:cs="黑体"/>
          <w:color w:val="000000"/>
          <w:spacing w:val="0"/>
          <w:w w:val="100"/>
          <w:position w:val="0"/>
          <w:sz w:val="21"/>
          <w:u w:val="none"/>
        </w:rPr>
        <w:t>海南省室内装饰行业诚信经营公约</w:t>
      </w:r>
    </w:p>
    <w:p>
      <w:pPr>
        <w:spacing w:before="0" w:after="0" w:line="391" w:lineRule="exact"/>
        <w:ind w:left="456" w:firstLine="2523"/>
        <w:jc w:val="left"/>
      </w:pPr>
      <w:r>
        <w:rPr>
          <w:rFonts w:ascii="宋体" w:eastAsia="宋体" w:hAnsi="宋体" w:cs="宋体"/>
          <w:color w:val="000000"/>
          <w:spacing w:val="0"/>
          <w:w w:val="100"/>
          <w:position w:val="0"/>
          <w:sz w:val="21"/>
          <w:u w:val="none"/>
        </w:rPr>
        <w:t>（</w:t>
      </w:r>
      <w:r>
        <w:rPr>
          <w:rFonts w:ascii="宋体" w:hAnsi="宋体" w:cs="宋体"/>
          <w:color w:val="000000"/>
          <w:spacing w:val="0"/>
          <w:w w:val="100"/>
          <w:position w:val="0"/>
          <w:sz w:val="21"/>
          <w:u w:val="none"/>
        </w:rPr>
        <w:t>2007</w:t>
      </w:r>
      <w:r>
        <w:rPr>
          <w:rFonts w:ascii="宋体" w:eastAsia="宋体" w:hAnsi="宋体" w:cs="宋体"/>
          <w:color w:val="000000"/>
          <w:spacing w:val="0"/>
          <w:w w:val="100"/>
          <w:position w:val="0"/>
          <w:sz w:val="21"/>
          <w:u w:val="none"/>
        </w:rPr>
        <w:t>年制订</w:t>
      </w:r>
      <w:r>
        <w:rPr>
          <w:rFonts w:ascii="宋体" w:hAnsi="宋体" w:cs="宋体"/>
          <w:color w:val="000000"/>
          <w:spacing w:val="0"/>
          <w:w w:val="100"/>
          <w:position w:val="0"/>
          <w:sz w:val="21"/>
          <w:u w:val="none"/>
        </w:rPr>
        <w:t>,2011</w:t>
      </w:r>
      <w:r>
        <w:rPr>
          <w:rFonts w:ascii="宋体" w:eastAsia="宋体" w:hAnsi="宋体" w:cs="宋体"/>
          <w:color w:val="000000"/>
          <w:spacing w:val="0"/>
          <w:w w:val="100"/>
          <w:position w:val="0"/>
          <w:sz w:val="21"/>
          <w:u w:val="none"/>
        </w:rPr>
        <w:t>年修订，</w:t>
      </w:r>
      <w:r>
        <w:rPr>
          <w:rFonts w:ascii="宋体" w:hAnsi="宋体" w:cs="宋体"/>
          <w:color w:val="000000"/>
          <w:spacing w:val="0"/>
          <w:w w:val="100"/>
          <w:position w:val="0"/>
          <w:sz w:val="21"/>
          <w:u w:val="none"/>
        </w:rPr>
        <w:t>2022</w:t>
      </w:r>
      <w:r>
        <w:rPr>
          <w:rFonts w:ascii="宋体" w:eastAsia="宋体" w:hAnsi="宋体" w:cs="宋体"/>
          <w:color w:val="000000"/>
          <w:spacing w:val="0"/>
          <w:w w:val="100"/>
          <w:position w:val="0"/>
          <w:sz w:val="21"/>
          <w:u w:val="none"/>
        </w:rPr>
        <w:t>年再次修订）</w:t>
      </w:r>
    </w:p>
    <w:p>
      <w:pPr>
        <w:spacing w:before="0" w:after="0" w:line="240" w:lineRule="exact"/>
        <w:ind w:left="456" w:firstLine="2523"/>
      </w:pPr>
    </w:p>
    <w:p>
      <w:pPr>
        <w:spacing w:before="0" w:after="0" w:line="305" w:lineRule="exact"/>
        <w:ind w:left="456" w:firstLine="420"/>
        <w:jc w:val="left"/>
      </w:pPr>
      <w:r>
        <w:rPr>
          <w:rFonts w:ascii="宋体" w:hAnsi="宋体" w:cs="宋体"/>
          <w:color w:val="000000"/>
          <w:spacing w:val="0"/>
          <w:w w:val="100"/>
          <w:position w:val="0"/>
          <w:sz w:val="21"/>
          <w:u w:val="none"/>
        </w:rPr>
        <w:t>为规范我省室内装饰行业行为，保证我省室内装饰行业市场有序地、健康地发展，倡导诚信经营，</w:t>
      </w:r>
    </w:p>
    <w:p>
      <w:pPr>
        <w:spacing w:before="0" w:after="0" w:line="274" w:lineRule="exact"/>
        <w:ind w:left="456" w:firstLine="0"/>
        <w:jc w:val="left"/>
      </w:pPr>
      <w:r>
        <w:rPr>
          <w:rFonts w:ascii="宋体" w:hAnsi="宋体" w:cs="宋体"/>
          <w:color w:val="000000"/>
          <w:spacing w:val="0"/>
          <w:w w:val="100"/>
          <w:position w:val="0"/>
          <w:sz w:val="21"/>
          <w:u w:val="none"/>
        </w:rPr>
        <w:t>营造诚信的经营环境，海南省室内装饰协会全体团体会员共同订立本公约。</w:t>
      </w:r>
    </w:p>
    <w:p>
      <w:pPr>
        <w:tabs>
          <w:tab w:val="left" w:pos="1831"/>
        </w:tabs>
        <w:spacing w:before="0" w:after="0" w:line="271" w:lineRule="exact"/>
        <w:ind w:left="456" w:firstLine="420"/>
        <w:jc w:val="left"/>
      </w:pPr>
      <w:r>
        <w:rPr>
          <w:rFonts w:ascii="宋体" w:eastAsia="宋体" w:hAnsi="宋体" w:cs="宋体"/>
          <w:color w:val="000000"/>
          <w:spacing w:val="0"/>
          <w:w w:val="100"/>
          <w:position w:val="0"/>
          <w:sz w:val="21"/>
          <w:u w:val="none"/>
        </w:rPr>
        <w:t>第一条</w:t>
      </w:r>
      <w:r>
        <w:rPr>
          <w:rFonts w:cs="Calibri"/>
          <w:color w:val="000000"/>
          <w:spacing w:val="0"/>
          <w:w w:val="100"/>
          <w:u w:val="none"/>
        </w:rPr>
        <w:tab/>
      </w:r>
      <w:r>
        <w:rPr>
          <w:rFonts w:ascii="宋体" w:hAnsi="宋体" w:cs="宋体"/>
          <w:color w:val="000000"/>
          <w:spacing w:val="0"/>
          <w:w w:val="100"/>
          <w:position w:val="0"/>
          <w:sz w:val="21"/>
          <w:u w:val="none"/>
        </w:rPr>
        <w:t>团体会员应遵守海南省室内装饰协会制订的章程，实践自律、团结、和谐、发展的行业</w:t>
      </w:r>
    </w:p>
    <w:p>
      <w:pPr>
        <w:spacing w:before="0" w:after="0" w:line="271" w:lineRule="exact"/>
        <w:ind w:left="456" w:firstLine="0"/>
        <w:jc w:val="left"/>
      </w:pPr>
      <w:r>
        <w:rPr>
          <w:rFonts w:ascii="宋体" w:hAnsi="宋体" w:cs="宋体"/>
          <w:color w:val="000000"/>
          <w:spacing w:val="0"/>
          <w:w w:val="100"/>
          <w:position w:val="0"/>
          <w:sz w:val="21"/>
          <w:u w:val="none"/>
        </w:rPr>
        <w:t>文化，积极参加协会的各项活动，支持协会的相关工作，准时年检并缴纳会费。</w:t>
      </w:r>
    </w:p>
    <w:p>
      <w:pPr>
        <w:tabs>
          <w:tab w:val="left" w:pos="1831"/>
        </w:tabs>
        <w:spacing w:before="0" w:after="0" w:line="274" w:lineRule="exact"/>
        <w:ind w:left="456" w:firstLine="420"/>
        <w:jc w:val="left"/>
      </w:pPr>
      <w:r>
        <w:rPr>
          <w:rFonts w:ascii="宋体" w:eastAsia="宋体" w:hAnsi="宋体" w:cs="宋体"/>
          <w:color w:val="000000"/>
          <w:spacing w:val="0"/>
          <w:w w:val="100"/>
          <w:position w:val="0"/>
          <w:sz w:val="21"/>
          <w:u w:val="none"/>
        </w:rPr>
        <w:t>第二条</w:t>
      </w:r>
      <w:r>
        <w:rPr>
          <w:rFonts w:cs="Calibri"/>
          <w:color w:val="000000"/>
          <w:spacing w:val="0"/>
          <w:w w:val="100"/>
          <w:u w:val="none"/>
        </w:rPr>
        <w:tab/>
      </w:r>
      <w:r>
        <w:rPr>
          <w:rFonts w:ascii="宋体" w:eastAsia="宋体" w:hAnsi="宋体" w:cs="宋体"/>
          <w:color w:val="000000"/>
          <w:spacing w:val="0"/>
          <w:w w:val="100"/>
          <w:position w:val="0"/>
          <w:sz w:val="21"/>
          <w:u w:val="none"/>
        </w:rPr>
        <w:t>团体会员应建立和逐步完善从事室内装饰行业项目经理负责制制度，以及专业技术人员</w:t>
      </w:r>
    </w:p>
    <w:p>
      <w:pPr>
        <w:spacing w:before="0" w:after="0" w:line="271" w:lineRule="exact"/>
        <w:ind w:left="456" w:firstLine="0"/>
        <w:jc w:val="left"/>
      </w:pPr>
      <w:r>
        <w:rPr>
          <w:rFonts w:ascii="宋体" w:hAnsi="宋体" w:cs="宋体"/>
          <w:color w:val="000000"/>
          <w:spacing w:val="0"/>
          <w:w w:val="100"/>
          <w:position w:val="0"/>
          <w:sz w:val="21"/>
          <w:u w:val="none"/>
        </w:rPr>
        <w:t>上岗证制度并报协会备案。</w:t>
      </w:r>
    </w:p>
    <w:p>
      <w:pPr>
        <w:spacing w:before="0" w:after="0" w:line="274" w:lineRule="exact"/>
        <w:ind w:left="456" w:firstLine="420"/>
        <w:jc w:val="left"/>
      </w:pPr>
      <w:r>
        <w:rPr>
          <w:rFonts w:ascii="宋体" w:eastAsia="宋体" w:hAnsi="宋体" w:cs="宋体"/>
          <w:color w:val="000000"/>
          <w:spacing w:val="1"/>
          <w:w w:val="100"/>
          <w:position w:val="0"/>
          <w:sz w:val="21"/>
          <w:u w:val="none"/>
        </w:rPr>
        <w:t>各团体会员应自觉向协会选送工程管理人员参加协会的相关培训，包括从事室内装饰的技术人员</w:t>
      </w:r>
    </w:p>
    <w:p>
      <w:pPr>
        <w:spacing w:before="0" w:after="0" w:line="271" w:lineRule="exact"/>
        <w:ind w:left="456" w:firstLine="0"/>
        <w:jc w:val="left"/>
      </w:pPr>
      <w:r>
        <w:rPr>
          <w:rFonts w:ascii="宋体" w:hAnsi="宋体" w:cs="宋体"/>
          <w:color w:val="000000"/>
          <w:spacing w:val="0"/>
          <w:w w:val="100"/>
          <w:position w:val="0"/>
          <w:sz w:val="21"/>
          <w:u w:val="none"/>
        </w:rPr>
        <w:t>（包括特种工种电工、焊工），不使用没有上岗证的技术人员和管理人员。</w:t>
      </w:r>
    </w:p>
    <w:p>
      <w:pPr>
        <w:tabs>
          <w:tab w:val="left" w:pos="1831"/>
        </w:tabs>
        <w:spacing w:before="0" w:after="0" w:line="274" w:lineRule="exact"/>
        <w:ind w:left="456" w:firstLine="420"/>
        <w:jc w:val="left"/>
      </w:pPr>
      <w:r>
        <w:rPr>
          <w:rFonts w:ascii="宋体" w:eastAsia="宋体" w:hAnsi="宋体" w:cs="宋体"/>
          <w:color w:val="000000"/>
          <w:spacing w:val="0"/>
          <w:w w:val="100"/>
          <w:position w:val="0"/>
          <w:sz w:val="21"/>
          <w:u w:val="none"/>
        </w:rPr>
        <w:t>第三条</w:t>
      </w:r>
      <w:r>
        <w:rPr>
          <w:rFonts w:cs="Calibri"/>
          <w:color w:val="000000"/>
          <w:spacing w:val="0"/>
          <w:w w:val="100"/>
          <w:u w:val="none"/>
        </w:rPr>
        <w:tab/>
      </w:r>
      <w:r>
        <w:rPr>
          <w:rFonts w:ascii="宋体" w:eastAsia="宋体" w:hAnsi="宋体" w:cs="宋体"/>
          <w:color w:val="000000"/>
          <w:spacing w:val="0"/>
          <w:w w:val="100"/>
          <w:position w:val="0"/>
          <w:sz w:val="21"/>
          <w:u w:val="none"/>
        </w:rPr>
        <w:t>团体会员应建立和完善室内设计师持证上岗制度，以及室内设计师责任制制度并报协会</w:t>
      </w:r>
    </w:p>
    <w:p>
      <w:pPr>
        <w:spacing w:before="0" w:after="0" w:line="271" w:lineRule="exact"/>
        <w:ind w:left="456" w:firstLine="0"/>
        <w:jc w:val="left"/>
      </w:pPr>
      <w:r>
        <w:rPr>
          <w:rFonts w:ascii="宋体" w:hAnsi="宋体" w:cs="宋体"/>
          <w:color w:val="000000"/>
          <w:spacing w:val="0"/>
          <w:w w:val="100"/>
          <w:position w:val="0"/>
          <w:sz w:val="21"/>
          <w:u w:val="none"/>
        </w:rPr>
        <w:t>备案。</w:t>
      </w:r>
    </w:p>
    <w:p>
      <w:pPr>
        <w:spacing w:before="0" w:after="0" w:line="274" w:lineRule="exact"/>
        <w:ind w:left="456" w:firstLine="420"/>
        <w:jc w:val="left"/>
      </w:pPr>
      <w:r>
        <w:rPr>
          <w:rFonts w:ascii="宋体" w:eastAsia="宋体" w:hAnsi="宋体" w:cs="宋体"/>
          <w:color w:val="000000"/>
          <w:spacing w:val="1"/>
          <w:w w:val="100"/>
          <w:position w:val="0"/>
          <w:sz w:val="21"/>
          <w:u w:val="none"/>
        </w:rPr>
        <w:t>各设计企业应自觉向协会选送室内设计师参加协会的相关培训，不使用没有经过上岗培训取得设</w:t>
      </w:r>
    </w:p>
    <w:p>
      <w:pPr>
        <w:spacing w:before="0" w:after="0" w:line="271" w:lineRule="exact"/>
        <w:ind w:left="456" w:firstLine="0"/>
        <w:jc w:val="left"/>
      </w:pPr>
      <w:r>
        <w:rPr>
          <w:rFonts w:ascii="宋体" w:hAnsi="宋体" w:cs="宋体"/>
          <w:color w:val="000000"/>
          <w:spacing w:val="0"/>
          <w:w w:val="100"/>
          <w:position w:val="0"/>
          <w:sz w:val="21"/>
          <w:u w:val="none"/>
        </w:rPr>
        <w:t>计师资格证书的人员从事室内设计，任何设计图纸未经设计师签章均不得施工。</w:t>
      </w:r>
    </w:p>
    <w:p>
      <w:pPr>
        <w:tabs>
          <w:tab w:val="left" w:pos="1831"/>
        </w:tabs>
        <w:spacing w:before="0" w:after="0" w:line="274" w:lineRule="exact"/>
        <w:ind w:left="456" w:firstLine="420"/>
        <w:jc w:val="left"/>
      </w:pPr>
      <w:r>
        <w:rPr>
          <w:rFonts w:ascii="宋体" w:eastAsia="宋体" w:hAnsi="宋体" w:cs="宋体"/>
          <w:color w:val="000000"/>
          <w:spacing w:val="0"/>
          <w:w w:val="100"/>
          <w:position w:val="0"/>
          <w:sz w:val="21"/>
          <w:u w:val="none"/>
        </w:rPr>
        <w:t>第四条</w:t>
      </w:r>
      <w:r>
        <w:rPr>
          <w:rFonts w:cs="Calibri"/>
          <w:color w:val="000000"/>
          <w:spacing w:val="0"/>
          <w:w w:val="100"/>
          <w:u w:val="none"/>
        </w:rPr>
        <w:tab/>
      </w:r>
      <w:r>
        <w:rPr>
          <w:rFonts w:ascii="宋体" w:eastAsia="宋体" w:hAnsi="宋体" w:cs="宋体"/>
          <w:color w:val="000000"/>
          <w:spacing w:val="0"/>
          <w:w w:val="100"/>
          <w:position w:val="0"/>
          <w:sz w:val="21"/>
          <w:u w:val="none"/>
        </w:rPr>
        <w:t>为使室内装饰行业与国际社会接轨，同时使之健康发展，室内装饰设计与施工必须建立</w:t>
      </w:r>
    </w:p>
    <w:p>
      <w:pPr>
        <w:spacing w:before="0" w:after="0" w:line="271" w:lineRule="exact"/>
        <w:ind w:left="456" w:firstLine="0"/>
        <w:jc w:val="left"/>
      </w:pPr>
      <w:r>
        <w:rPr>
          <w:rFonts w:ascii="宋体" w:hAnsi="宋体" w:cs="宋体"/>
          <w:color w:val="000000"/>
          <w:spacing w:val="0"/>
          <w:w w:val="100"/>
          <w:position w:val="0"/>
          <w:sz w:val="21"/>
          <w:u w:val="none"/>
        </w:rPr>
        <w:t>独立核算制度。</w:t>
      </w:r>
    </w:p>
    <w:p>
      <w:pPr>
        <w:tabs>
          <w:tab w:val="left" w:pos="1831"/>
        </w:tabs>
        <w:spacing w:before="0" w:after="0" w:line="274" w:lineRule="exact"/>
        <w:ind w:left="456" w:firstLine="420"/>
        <w:jc w:val="left"/>
      </w:pPr>
      <w:r>
        <w:rPr>
          <w:rFonts w:ascii="宋体" w:eastAsia="宋体" w:hAnsi="宋体" w:cs="宋体"/>
          <w:color w:val="000000"/>
          <w:spacing w:val="0"/>
          <w:w w:val="100"/>
          <w:position w:val="0"/>
          <w:sz w:val="21"/>
          <w:u w:val="none"/>
        </w:rPr>
        <w:t>第五条</w:t>
      </w:r>
      <w:r>
        <w:rPr>
          <w:rFonts w:cs="Calibri"/>
          <w:color w:val="000000"/>
          <w:spacing w:val="0"/>
          <w:w w:val="100"/>
          <w:u w:val="none"/>
        </w:rPr>
        <w:tab/>
      </w:r>
      <w:r>
        <w:rPr>
          <w:rFonts w:ascii="宋体" w:eastAsia="宋体" w:hAnsi="宋体" w:cs="宋体"/>
          <w:color w:val="000000"/>
          <w:spacing w:val="0"/>
          <w:w w:val="100"/>
          <w:position w:val="0"/>
          <w:sz w:val="21"/>
          <w:u w:val="none"/>
        </w:rPr>
        <w:t>依据各企业的实际情况，各企业均应订立本企业资质等级维护及升级计划报协会备案，</w:t>
      </w:r>
    </w:p>
    <w:p>
      <w:pPr>
        <w:spacing w:before="0" w:after="0" w:line="271" w:lineRule="exact"/>
        <w:ind w:left="456" w:firstLine="0"/>
        <w:jc w:val="left"/>
      </w:pPr>
      <w:r>
        <w:rPr>
          <w:rFonts w:ascii="宋体" w:hAnsi="宋体" w:cs="宋体"/>
          <w:color w:val="000000"/>
          <w:spacing w:val="0"/>
          <w:w w:val="100"/>
          <w:position w:val="0"/>
          <w:sz w:val="21"/>
          <w:u w:val="none"/>
        </w:rPr>
        <w:t>以维护协会颁发的资质等级证书在市场的公信力以及协会的信誉。</w:t>
      </w:r>
    </w:p>
    <w:p>
      <w:pPr>
        <w:tabs>
          <w:tab w:val="left" w:pos="1821"/>
        </w:tabs>
        <w:spacing w:before="0" w:after="0" w:line="274" w:lineRule="exact"/>
        <w:ind w:left="456" w:firstLine="420"/>
        <w:jc w:val="left"/>
      </w:pPr>
      <w:r>
        <w:rPr>
          <w:rFonts w:ascii="宋体" w:eastAsia="宋体" w:hAnsi="宋体" w:cs="宋体"/>
          <w:color w:val="000000"/>
          <w:spacing w:val="0"/>
          <w:w w:val="100"/>
          <w:position w:val="0"/>
          <w:sz w:val="21"/>
          <w:u w:val="none"/>
        </w:rPr>
        <w:t>第六条</w:t>
      </w:r>
      <w:r>
        <w:rPr>
          <w:rFonts w:cs="Calibri"/>
          <w:color w:val="000000"/>
          <w:spacing w:val="0"/>
          <w:w w:val="100"/>
          <w:u w:val="none"/>
        </w:rPr>
        <w:tab/>
      </w:r>
      <w:r>
        <w:rPr>
          <w:rFonts w:ascii="宋体" w:hAnsi="宋体" w:cs="宋体"/>
          <w:color w:val="000000"/>
          <w:spacing w:val="0"/>
          <w:w w:val="100"/>
          <w:position w:val="0"/>
          <w:sz w:val="21"/>
          <w:u w:val="none"/>
        </w:rPr>
        <w:t>为维护市场的正常秩序，凡资金不到位的工程，企业应自觉抵制其发包行为。</w:t>
      </w:r>
    </w:p>
    <w:p>
      <w:pPr>
        <w:tabs>
          <w:tab w:val="left" w:pos="1821"/>
        </w:tabs>
        <w:spacing w:before="0" w:after="0" w:line="272" w:lineRule="exact"/>
        <w:ind w:left="456" w:firstLine="420"/>
        <w:jc w:val="left"/>
      </w:pPr>
      <w:r>
        <w:rPr>
          <w:rFonts w:ascii="宋体" w:eastAsia="宋体" w:hAnsi="宋体" w:cs="宋体"/>
          <w:color w:val="000000"/>
          <w:spacing w:val="0"/>
          <w:w w:val="100"/>
          <w:position w:val="0"/>
          <w:sz w:val="21"/>
          <w:u w:val="none"/>
        </w:rPr>
        <w:t>第七条</w:t>
      </w:r>
      <w:r>
        <w:rPr>
          <w:rFonts w:cs="Calibri"/>
          <w:color w:val="000000"/>
          <w:spacing w:val="0"/>
          <w:w w:val="100"/>
          <w:u w:val="none"/>
        </w:rPr>
        <w:tab/>
      </w:r>
      <w:r>
        <w:rPr>
          <w:rFonts w:ascii="宋体" w:hAnsi="宋体" w:cs="宋体"/>
          <w:color w:val="000000"/>
          <w:spacing w:val="0"/>
          <w:w w:val="100"/>
          <w:position w:val="0"/>
          <w:sz w:val="21"/>
          <w:u w:val="none"/>
        </w:rPr>
        <w:t>团体会员为树立良好形象，不得发布虚假广告，防止误导消费者。</w:t>
      </w:r>
    </w:p>
    <w:p>
      <w:pPr>
        <w:tabs>
          <w:tab w:val="left" w:pos="1821"/>
        </w:tabs>
        <w:spacing w:before="0" w:after="0" w:line="274" w:lineRule="exact"/>
        <w:ind w:left="456" w:firstLine="420"/>
        <w:jc w:val="left"/>
      </w:pPr>
      <w:r>
        <w:rPr>
          <w:rFonts w:ascii="宋体" w:eastAsia="宋体" w:hAnsi="宋体" w:cs="宋体"/>
          <w:color w:val="000000"/>
          <w:spacing w:val="0"/>
          <w:w w:val="100"/>
          <w:position w:val="0"/>
          <w:sz w:val="21"/>
          <w:u w:val="none"/>
        </w:rPr>
        <w:t>第八条</w:t>
      </w:r>
      <w:r>
        <w:rPr>
          <w:rFonts w:cs="Calibri"/>
          <w:color w:val="000000"/>
          <w:spacing w:val="0"/>
          <w:w w:val="100"/>
          <w:u w:val="none"/>
        </w:rPr>
        <w:tab/>
      </w:r>
      <w:r>
        <w:rPr>
          <w:rFonts w:ascii="宋体" w:hAnsi="宋体" w:cs="宋体"/>
          <w:color w:val="000000"/>
          <w:spacing w:val="0"/>
          <w:w w:val="100"/>
          <w:position w:val="0"/>
          <w:sz w:val="21"/>
          <w:u w:val="none"/>
        </w:rPr>
        <w:t>团体会员应积极缴纳税收，不得偷税漏税。</w:t>
      </w:r>
    </w:p>
    <w:p>
      <w:pPr>
        <w:tabs>
          <w:tab w:val="left" w:pos="1821"/>
        </w:tabs>
        <w:spacing w:before="0" w:after="0" w:line="271" w:lineRule="exact"/>
        <w:ind w:left="456" w:firstLine="420"/>
        <w:jc w:val="left"/>
      </w:pPr>
      <w:r>
        <w:rPr>
          <w:rFonts w:ascii="宋体" w:eastAsia="宋体" w:hAnsi="宋体" w:cs="宋体"/>
          <w:color w:val="000000"/>
          <w:spacing w:val="0"/>
          <w:w w:val="100"/>
          <w:position w:val="0"/>
          <w:sz w:val="21"/>
          <w:u w:val="none"/>
        </w:rPr>
        <w:t>第九条</w:t>
      </w:r>
      <w:r>
        <w:rPr>
          <w:rFonts w:cs="Calibri"/>
          <w:color w:val="000000"/>
          <w:spacing w:val="0"/>
          <w:w w:val="100"/>
          <w:u w:val="none"/>
        </w:rPr>
        <w:tab/>
      </w:r>
      <w:r>
        <w:rPr>
          <w:rFonts w:ascii="宋体" w:hAnsi="宋体" w:cs="宋体"/>
          <w:color w:val="000000"/>
          <w:spacing w:val="-3"/>
          <w:w w:val="100"/>
          <w:position w:val="0"/>
          <w:sz w:val="21"/>
          <w:u w:val="none"/>
        </w:rPr>
        <w:t>团体会员在工程的承包过程中，不得以低于成本价的价格与同行竞争以获取工程承包权。</w:t>
      </w:r>
    </w:p>
    <w:p>
      <w:pPr>
        <w:tabs>
          <w:tab w:val="left" w:pos="1831"/>
        </w:tabs>
        <w:spacing w:before="0" w:after="0" w:line="274" w:lineRule="exact"/>
        <w:ind w:left="456" w:firstLine="420"/>
        <w:jc w:val="left"/>
      </w:pPr>
      <w:r>
        <w:rPr>
          <w:rFonts w:ascii="宋体" w:eastAsia="宋体" w:hAnsi="宋体" w:cs="宋体"/>
          <w:color w:val="000000"/>
          <w:spacing w:val="0"/>
          <w:w w:val="100"/>
          <w:position w:val="0"/>
          <w:sz w:val="21"/>
          <w:u w:val="none"/>
        </w:rPr>
        <w:t>第十条</w:t>
      </w:r>
      <w:r>
        <w:rPr>
          <w:rFonts w:cs="Calibri"/>
          <w:color w:val="000000"/>
          <w:spacing w:val="0"/>
          <w:w w:val="100"/>
          <w:u w:val="none"/>
        </w:rPr>
        <w:tab/>
      </w:r>
      <w:r>
        <w:rPr>
          <w:rFonts w:ascii="宋体" w:eastAsia="宋体" w:hAnsi="宋体" w:cs="宋体"/>
          <w:color w:val="000000"/>
          <w:spacing w:val="0"/>
          <w:w w:val="100"/>
          <w:position w:val="0"/>
          <w:sz w:val="21"/>
          <w:u w:val="none"/>
        </w:rPr>
        <w:t>团体会员在工程施工中，不得使用劣质材料坑害消费者或在工程施工中巧立名目欺骗消</w:t>
      </w:r>
    </w:p>
    <w:p>
      <w:pPr>
        <w:spacing w:before="0" w:after="0" w:line="271" w:lineRule="exact"/>
        <w:ind w:left="456" w:firstLine="0"/>
        <w:jc w:val="left"/>
      </w:pPr>
      <w:r>
        <w:rPr>
          <w:rFonts w:ascii="宋体" w:hAnsi="宋体" w:cs="宋体"/>
          <w:color w:val="000000"/>
          <w:spacing w:val="0"/>
          <w:w w:val="100"/>
          <w:position w:val="0"/>
          <w:sz w:val="21"/>
          <w:u w:val="none"/>
        </w:rPr>
        <w:t>费者。</w:t>
      </w:r>
    </w:p>
    <w:p>
      <w:pPr>
        <w:tabs>
          <w:tab w:val="left" w:pos="2042"/>
        </w:tabs>
        <w:spacing w:before="0" w:after="0" w:line="274" w:lineRule="exact"/>
        <w:ind w:left="456" w:firstLine="420"/>
        <w:jc w:val="left"/>
      </w:pPr>
      <w:r>
        <w:rPr>
          <w:rFonts w:ascii="宋体" w:eastAsia="宋体" w:hAnsi="宋体" w:cs="宋体"/>
          <w:color w:val="000000"/>
          <w:spacing w:val="0"/>
          <w:w w:val="100"/>
          <w:position w:val="0"/>
          <w:sz w:val="21"/>
          <w:u w:val="none"/>
        </w:rPr>
        <w:t>第十一条</w:t>
      </w:r>
      <w:r>
        <w:rPr>
          <w:rFonts w:cs="Calibri"/>
          <w:color w:val="000000"/>
          <w:spacing w:val="0"/>
          <w:w w:val="100"/>
          <w:u w:val="none"/>
        </w:rPr>
        <w:tab/>
      </w:r>
      <w:r>
        <w:rPr>
          <w:rFonts w:ascii="宋体" w:hAnsi="宋体" w:cs="宋体"/>
          <w:color w:val="000000"/>
          <w:spacing w:val="0"/>
          <w:w w:val="100"/>
          <w:position w:val="0"/>
          <w:sz w:val="21"/>
          <w:u w:val="none"/>
        </w:rPr>
        <w:t>加强会员单位之间的沟通协作，鼓励、支持开展合法、公平、有序的行业竞争，反对</w:t>
      </w:r>
    </w:p>
    <w:p>
      <w:pPr>
        <w:spacing w:before="0" w:after="0" w:line="271" w:lineRule="exact"/>
        <w:ind w:left="456" w:firstLine="0"/>
        <w:jc w:val="left"/>
      </w:pPr>
      <w:r>
        <w:rPr>
          <w:rFonts w:ascii="宋体" w:hAnsi="宋体" w:cs="宋体"/>
          <w:color w:val="000000"/>
          <w:spacing w:val="0"/>
          <w:w w:val="100"/>
          <w:position w:val="0"/>
          <w:sz w:val="21"/>
          <w:u w:val="none"/>
        </w:rPr>
        <w:t>采用不正当手段进行业内竞争。</w:t>
      </w:r>
    </w:p>
    <w:p>
      <w:pPr>
        <w:tabs>
          <w:tab w:val="left" w:pos="2042"/>
        </w:tabs>
        <w:spacing w:before="0" w:after="0" w:line="271" w:lineRule="exact"/>
        <w:ind w:left="456" w:firstLine="420"/>
        <w:jc w:val="left"/>
      </w:pPr>
      <w:r>
        <w:rPr>
          <w:rFonts w:ascii="宋体" w:eastAsia="宋体" w:hAnsi="宋体" w:cs="宋体"/>
          <w:color w:val="000000"/>
          <w:spacing w:val="0"/>
          <w:w w:val="100"/>
          <w:position w:val="0"/>
          <w:sz w:val="21"/>
          <w:u w:val="none"/>
        </w:rPr>
        <w:t>第十二条</w:t>
      </w:r>
      <w:r>
        <w:rPr>
          <w:rFonts w:cs="Calibri"/>
          <w:color w:val="000000"/>
          <w:spacing w:val="0"/>
          <w:w w:val="100"/>
          <w:u w:val="none"/>
        </w:rPr>
        <w:tab/>
      </w:r>
      <w:r>
        <w:rPr>
          <w:rFonts w:ascii="宋体" w:hAnsi="宋体" w:cs="宋体"/>
          <w:color w:val="000000"/>
          <w:spacing w:val="0"/>
          <w:w w:val="100"/>
          <w:position w:val="0"/>
          <w:sz w:val="21"/>
          <w:u w:val="none"/>
        </w:rPr>
        <w:t>协会将依据上述公约相关内容，订立《海南省室内装饰协会团体会员诚信经营等级评</w:t>
      </w:r>
    </w:p>
    <w:p>
      <w:pPr>
        <w:spacing w:before="0" w:after="0" w:line="274" w:lineRule="exact"/>
        <w:ind w:left="456" w:firstLine="0"/>
        <w:jc w:val="left"/>
      </w:pPr>
      <w:r>
        <w:rPr>
          <w:rFonts w:ascii="宋体" w:hAnsi="宋体" w:cs="宋体"/>
          <w:color w:val="000000"/>
          <w:spacing w:val="-3"/>
          <w:w w:val="100"/>
          <w:position w:val="0"/>
          <w:sz w:val="21"/>
          <w:u w:val="none"/>
        </w:rPr>
        <w:t>审细则》（以下简称《评审细则》），依照《评审细则》对团体会员上一年度的经营行为进行评定等级</w:t>
      </w:r>
    </w:p>
    <w:p>
      <w:pPr>
        <w:spacing w:before="0" w:after="0" w:line="271" w:lineRule="exact"/>
        <w:ind w:left="456" w:firstLine="0"/>
        <w:jc w:val="left"/>
      </w:pPr>
      <w:r>
        <w:rPr>
          <w:rFonts w:ascii="宋体" w:hAnsi="宋体" w:cs="宋体"/>
          <w:color w:val="000000"/>
          <w:spacing w:val="0"/>
          <w:w w:val="100"/>
          <w:position w:val="0"/>
          <w:sz w:val="21"/>
          <w:u w:val="none"/>
        </w:rPr>
        <w:t>和升级，并发给相应的等级证书，并在协会网站上向社会公众公布。</w:t>
      </w:r>
    </w:p>
    <w:p>
      <w:pPr>
        <w:spacing w:before="0" w:after="0" w:line="240" w:lineRule="exact"/>
        <w:ind w:left="456" w:firstLine="0"/>
      </w:pPr>
    </w:p>
    <w:p>
      <w:pPr>
        <w:spacing w:before="0" w:after="0" w:line="305" w:lineRule="exact"/>
        <w:ind w:left="456" w:firstLine="420"/>
        <w:jc w:val="left"/>
      </w:pPr>
      <w:r>
        <w:rPr>
          <w:rFonts w:ascii="宋体" w:eastAsia="宋体" w:hAnsi="宋体" w:cs="宋体"/>
          <w:color w:val="000000"/>
          <w:spacing w:val="0"/>
          <w:w w:val="100"/>
          <w:position w:val="0"/>
          <w:sz w:val="21"/>
          <w:u w:val="none"/>
        </w:rPr>
        <w:t>本公约经协会第五届第二次常务理事会讨论修订通过，于</w:t>
      </w:r>
      <w:r>
        <w:rPr>
          <w:rFonts w:ascii="宋体" w:hAnsi="宋体" w:cs="宋体"/>
          <w:color w:val="000000"/>
          <w:spacing w:val="0"/>
          <w:w w:val="100"/>
          <w:position w:val="0"/>
          <w:sz w:val="21"/>
          <w:u w:val="none"/>
        </w:rPr>
        <w:t>2023</w:t>
      </w:r>
      <w:r>
        <w:rPr>
          <w:rFonts w:ascii="宋体" w:eastAsia="宋体" w:hAnsi="宋体" w:cs="宋体"/>
          <w:color w:val="000000"/>
          <w:spacing w:val="0"/>
          <w:w w:val="100"/>
          <w:position w:val="0"/>
          <w:sz w:val="21"/>
          <w:u w:val="none"/>
        </w:rPr>
        <w:t>年</w:t>
      </w:r>
      <w:r>
        <w:rPr>
          <w:rFonts w:ascii="宋体" w:hAnsi="宋体" w:cs="宋体"/>
          <w:color w:val="000000"/>
          <w:spacing w:val="0"/>
          <w:w w:val="100"/>
          <w:position w:val="0"/>
          <w:sz w:val="21"/>
          <w:u w:val="none"/>
        </w:rPr>
        <w:t>1</w:t>
      </w:r>
      <w:r>
        <w:rPr>
          <w:rFonts w:ascii="宋体" w:eastAsia="宋体" w:hAnsi="宋体" w:cs="宋体"/>
          <w:color w:val="000000"/>
          <w:spacing w:val="0"/>
          <w:w w:val="100"/>
          <w:position w:val="0"/>
          <w:sz w:val="21"/>
          <w:u w:val="none"/>
        </w:rPr>
        <w:t>月</w:t>
      </w:r>
      <w:r>
        <w:rPr>
          <w:rFonts w:ascii="宋体" w:hAnsi="宋体" w:cs="宋体"/>
          <w:color w:val="000000"/>
          <w:spacing w:val="0"/>
          <w:w w:val="100"/>
          <w:position w:val="0"/>
          <w:sz w:val="21"/>
          <w:u w:val="none"/>
        </w:rPr>
        <w:t>1日起实施。</w:t>
      </w:r>
    </w:p>
    <w:p>
      <w:pPr>
        <w:spacing w:before="0" w:after="0" w:line="240" w:lineRule="exact"/>
        <w:ind w:left="456" w:firstLine="420"/>
      </w:pPr>
    </w:p>
    <w:p>
      <w:pPr>
        <w:spacing w:before="0" w:after="0" w:line="240" w:lineRule="exact"/>
        <w:ind w:left="456" w:firstLine="420"/>
      </w:pPr>
    </w:p>
    <w:p>
      <w:pPr>
        <w:spacing w:before="0" w:after="0" w:line="240" w:lineRule="exact"/>
        <w:ind w:left="456" w:firstLine="420"/>
      </w:pPr>
    </w:p>
    <w:p>
      <w:pPr>
        <w:spacing w:before="0" w:after="0" w:line="240" w:lineRule="exact"/>
        <w:ind w:left="456" w:firstLine="420"/>
      </w:pPr>
    </w:p>
    <w:p>
      <w:pPr>
        <w:spacing w:before="0" w:after="0" w:line="404" w:lineRule="exact"/>
        <w:ind w:left="456" w:firstLine="6099"/>
        <w:jc w:val="left"/>
      </w:pPr>
      <w:r>
        <w:rPr>
          <w:rFonts w:ascii="宋体" w:eastAsia="宋体" w:hAnsi="宋体" w:cs="宋体"/>
          <w:color w:val="000000"/>
          <w:spacing w:val="0"/>
          <w:w w:val="100"/>
          <w:position w:val="0"/>
          <w:sz w:val="21"/>
          <w:u w:val="none"/>
        </w:rPr>
        <w:t>签约单位：（签章）</w:t>
      </w:r>
    </w:p>
    <w:p>
      <w:pPr>
        <w:spacing w:before="0" w:after="0" w:line="240" w:lineRule="exact"/>
        <w:ind w:left="456" w:firstLine="6099"/>
      </w:pPr>
    </w:p>
    <w:p>
      <w:pPr>
        <w:spacing w:before="0" w:after="0" w:line="305" w:lineRule="exact"/>
        <w:ind w:left="456" w:firstLine="6099"/>
        <w:jc w:val="left"/>
      </w:pPr>
      <w:r>
        <w:rPr>
          <w:rFonts w:ascii="宋体" w:eastAsia="宋体" w:hAnsi="宋体" w:cs="宋体"/>
          <w:color w:val="000000"/>
          <w:spacing w:val="0"/>
          <w:w w:val="100"/>
          <w:position w:val="0"/>
          <w:sz w:val="21"/>
          <w:u w:val="none"/>
        </w:rPr>
        <w:t>法定代表人：（签名）</w:t>
      </w:r>
    </w:p>
    <w:p>
      <w:pPr>
        <w:widowControl/>
        <w:jc w:val="left"/>
        <w:sectPr>
          <w:type w:val="continuous"/>
          <w:pgSz w:w="11906" w:h="16838"/>
          <w:pgMar w:top="180" w:right="603" w:bottom="0" w:left="963" w:header="0" w:footer="0" w:gutter="0"/>
          <w:pgNumType w:start="25"/>
          <w:cols w:num="1" w:space="708" w:equalWidth="0">
            <w:col w:w="10340" w:space="0"/>
          </w:cols>
          <w:docGrid w:type="lines" w:linePitch="312" w:charSpace="0"/>
        </w:sectPr>
      </w:pPr>
    </w:p>
    <w:p>
      <w:pPr>
        <w:spacing w:before="0" w:after="0" w:line="240" w:lineRule="exact"/>
        <w:ind w:left="456" w:firstLine="6099"/>
      </w:pPr>
    </w:p>
    <w:p>
      <w:pPr>
        <w:spacing w:before="0" w:after="0" w:line="240" w:lineRule="exact"/>
        <w:ind w:left="456" w:firstLine="6099"/>
      </w:pPr>
    </w:p>
    <w:p>
      <w:pPr>
        <w:spacing w:before="0" w:after="0" w:line="240" w:lineRule="exact"/>
        <w:ind w:left="456" w:firstLine="6099"/>
      </w:pPr>
    </w:p>
    <w:p>
      <w:pPr>
        <w:spacing w:before="0" w:after="0" w:line="240" w:lineRule="exact"/>
        <w:ind w:left="456" w:firstLine="6099"/>
      </w:pPr>
    </w:p>
    <w:p>
      <w:pPr>
        <w:spacing w:before="0" w:after="0" w:line="240" w:lineRule="exact"/>
        <w:ind w:left="456" w:firstLine="6099"/>
      </w:pPr>
    </w:p>
    <w:p>
      <w:pPr>
        <w:spacing w:before="0" w:after="0" w:line="240" w:lineRule="exact"/>
        <w:ind w:left="456" w:firstLine="6099"/>
      </w:pPr>
    </w:p>
    <w:p>
      <w:pPr>
        <w:spacing w:before="0" w:after="0" w:line="312" w:lineRule="exact"/>
        <w:ind w:left="456" w:firstLine="6099"/>
      </w:pPr>
    </w:p>
    <w:p>
      <w:pPr>
        <w:widowControl/>
        <w:jc w:val="left"/>
        <w:sectPr>
          <w:type w:val="continuous"/>
          <w:pgSz w:w="11906" w:h="16838"/>
          <w:pgMar w:top="180" w:right="603" w:bottom="0" w:left="963" w:header="0" w:footer="0" w:gutter="0"/>
          <w:pgNumType w:start="26"/>
          <w:cols w:num="1" w:space="720"/>
          <w:docGrid w:type="lines" w:linePitch="312" w:charSpace="0"/>
        </w:sectPr>
      </w:pPr>
    </w:p>
    <w:p>
      <w:pPr>
        <w:spacing w:before="0" w:after="0" w:line="180" w:lineRule="exact"/>
        <w:ind w:left="9493" w:firstLine="0"/>
        <w:jc w:val="left"/>
      </w:pPr>
      <w:r>
        <w:rPr>
          <w:rFonts w:ascii="宋体" w:hAnsi="宋体" w:cs="宋体"/>
          <w:color w:val="000000"/>
          <w:spacing w:val="-1"/>
          <w:w w:val="100"/>
          <w:position w:val="0"/>
          <w:sz w:val="18"/>
          <w:u w:val="none"/>
        </w:rPr>
        <w:t>7</w:t>
      </w:r>
    </w:p>
    <w:p>
      <w:pPr>
        <w:widowControl/>
        <w:jc w:val="left"/>
        <w:sectPr>
          <w:type w:val="continuous"/>
          <w:pgSz w:w="11906" w:h="16838"/>
          <w:pgMar w:top="180" w:right="603" w:bottom="0" w:left="963" w:header="0" w:footer="0" w:gutter="0"/>
          <w:pgNumType w:start="27"/>
          <w:cols w:num="1" w:space="708" w:equalWidth="0">
            <w:col w:w="10340" w:space="0"/>
          </w:cols>
          <w:docGrid w:type="lines" w:linePitch="312" w:charSpace="0"/>
        </w:sectPr>
      </w:pPr>
    </w:p>
    <w:p>
      <w:pPr>
        <w:spacing w:before="0" w:after="0" w:line="240" w:lineRule="exact"/>
        <w:ind w:left="9493" w:firstLine="0"/>
      </w:pPr>
    </w:p>
    <w:p>
      <w:pPr>
        <w:spacing w:before="0" w:after="0" w:line="441" w:lineRule="exact"/>
        <w:ind w:left="9493" w:firstLine="0"/>
      </w:pPr>
    </w:p>
    <w:p>
      <w:pPr>
        <w:widowControl/>
        <w:jc w:val="left"/>
        <w:sectPr>
          <w:type w:val="continuous"/>
          <w:pgSz w:w="11906" w:h="16838"/>
          <w:pgMar w:top="180" w:right="603" w:bottom="0" w:left="963" w:header="0" w:footer="0" w:gutter="0"/>
          <w:pgNumType w:start="28"/>
          <w:cols w:num="1" w:space="720"/>
          <w:docGrid w:type="lines" w:linePitch="312" w:charSpace="0"/>
        </w:sectPr>
      </w:pPr>
    </w:p>
    <w:p>
      <w:pPr>
        <w:spacing w:before="0" w:after="0" w:line="240" w:lineRule="exact"/>
        <w:ind w:left="3250" w:firstLine="0"/>
        <w:jc w:val="left"/>
        <w:rPr>
          <w:rFonts w:hint="eastAsia"/>
        </w:rPr>
      </w:pPr>
    </w:p>
    <w:p>
      <w:pPr>
        <w:widowControl/>
        <w:jc w:val="left"/>
        <w:sectPr>
          <w:type w:val="continuous"/>
          <w:pgSz w:w="11906" w:h="16838"/>
          <w:pgMar w:top="180" w:right="603" w:bottom="0" w:left="963" w:header="0" w:footer="0" w:gutter="0"/>
          <w:pgNumType w:start="29"/>
          <w:cols w:num="1" w:space="708" w:equalWidth="0">
            <w:col w:w="10340" w:space="0"/>
          </w:cols>
          <w:docGrid w:type="lines" w:linePitch="312" w:charSpace="0"/>
        </w:sectPr>
      </w:pPr>
    </w:p>
    <w:tbl>
      <w:tblPr>
        <w:tblStyle w:val="TableNormal"/>
        <w:tblpPr w:leftFromText="180" w:rightFromText="180" w:vertAnchor="page" w:horzAnchor="page" w:tblpX="355" w:tblpY="2146"/>
        <w:tblW w:w="0" w:type="auto"/>
        <w:tblInd w:w="0" w:type="dxa"/>
        <w:tblLayout w:type="fixed"/>
        <w:tblCellMar>
          <w:top w:w="0" w:type="dxa"/>
          <w:left w:w="108" w:type="dxa"/>
          <w:bottom w:w="0" w:type="dxa"/>
          <w:right w:w="108" w:type="dxa"/>
        </w:tblCellMar>
      </w:tblPr>
      <w:tblGrid>
        <w:gridCol w:w="2338"/>
        <w:gridCol w:w="2335"/>
        <w:gridCol w:w="2340"/>
        <w:gridCol w:w="2332"/>
      </w:tblGrid>
      <w:tr>
        <w:tblPrEx>
          <w:tblW w:w="0" w:type="auto"/>
          <w:tblInd w:w="0" w:type="dxa"/>
          <w:tblLayout w:type="fixed"/>
          <w:tblCellMar>
            <w:top w:w="0" w:type="dxa"/>
            <w:left w:w="108" w:type="dxa"/>
            <w:bottom w:w="0" w:type="dxa"/>
            <w:right w:w="108" w:type="dxa"/>
          </w:tblCellMar>
        </w:tblPrEx>
        <w:trPr>
          <w:trHeight w:hRule="exact" w:val="787"/>
        </w:trPr>
        <w:tc>
          <w:tcPr>
            <w:tcW w:w="23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538" w:right="-239"/>
            </w:pPr>
            <w:bookmarkStart w:id="9" w:name="9"/>
            <w:bookmarkEnd w:id="9"/>
          </w:p>
          <w:p>
            <w:pPr>
              <w:spacing w:before="0" w:after="0" w:line="239" w:lineRule="exact"/>
              <w:ind w:left="538" w:right="-239"/>
            </w:pPr>
            <w:r>
              <w:rPr>
                <w:rFonts w:ascii="宋体" w:eastAsia="宋体" w:hAnsi="宋体" w:cs="宋体"/>
                <w:color w:val="000000"/>
                <w:spacing w:val="0"/>
                <w:w w:val="100"/>
                <w:position w:val="0"/>
                <w:sz w:val="21"/>
                <w:u w:val="none"/>
              </w:rPr>
              <w:t>申报单位名称</w:t>
            </w:r>
          </w:p>
        </w:tc>
        <w:tc>
          <w:tcPr>
            <w:tcW w:w="7007"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9" w:lineRule="exact"/>
            </w:pPr>
          </w:p>
        </w:tc>
      </w:tr>
      <w:tr>
        <w:tblPrEx>
          <w:tblW w:w="0" w:type="auto"/>
          <w:tblInd w:w="0" w:type="dxa"/>
          <w:tblLayout w:type="fixed"/>
          <w:tblCellMar>
            <w:top w:w="0" w:type="dxa"/>
            <w:left w:w="108" w:type="dxa"/>
            <w:bottom w:w="0" w:type="dxa"/>
            <w:right w:w="108" w:type="dxa"/>
          </w:tblCellMar>
        </w:tblPrEx>
        <w:trPr>
          <w:trHeight w:hRule="exact" w:val="787"/>
        </w:trPr>
        <w:tc>
          <w:tcPr>
            <w:tcW w:w="23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749" w:right="-239"/>
            </w:pPr>
          </w:p>
          <w:p>
            <w:pPr>
              <w:spacing w:before="0" w:after="0" w:line="239" w:lineRule="exact"/>
              <w:ind w:left="749" w:right="-239"/>
            </w:pPr>
            <w:r>
              <w:rPr>
                <w:rFonts w:ascii="宋体" w:eastAsia="宋体" w:hAnsi="宋体" w:cs="宋体"/>
                <w:color w:val="000000"/>
                <w:spacing w:val="0"/>
                <w:w w:val="100"/>
                <w:position w:val="0"/>
                <w:sz w:val="21"/>
                <w:u w:val="none"/>
              </w:rPr>
              <w:t>单位地址</w:t>
            </w:r>
          </w:p>
        </w:tc>
        <w:tc>
          <w:tcPr>
            <w:tcW w:w="7007"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9" w:lineRule="exact"/>
            </w:pPr>
          </w:p>
        </w:tc>
      </w:tr>
      <w:tr>
        <w:tblPrEx>
          <w:tblW w:w="0" w:type="auto"/>
          <w:tblInd w:w="0" w:type="dxa"/>
          <w:tblLayout w:type="fixed"/>
          <w:tblCellMar>
            <w:top w:w="0" w:type="dxa"/>
            <w:left w:w="108" w:type="dxa"/>
            <w:bottom w:w="0" w:type="dxa"/>
            <w:right w:w="108" w:type="dxa"/>
          </w:tblCellMar>
        </w:tblPrEx>
        <w:trPr>
          <w:trHeight w:hRule="exact" w:val="787"/>
        </w:trPr>
        <w:tc>
          <w:tcPr>
            <w:tcW w:w="23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432" w:right="-239"/>
            </w:pPr>
          </w:p>
          <w:p>
            <w:pPr>
              <w:spacing w:before="0" w:after="0" w:line="236" w:lineRule="exact"/>
              <w:ind w:left="432" w:right="-239"/>
            </w:pPr>
            <w:r>
              <w:rPr>
                <w:rFonts w:ascii="宋体" w:eastAsia="宋体" w:hAnsi="宋体" w:cs="宋体"/>
                <w:color w:val="000000"/>
                <w:spacing w:val="0"/>
                <w:w w:val="100"/>
                <w:position w:val="0"/>
                <w:sz w:val="21"/>
                <w:u w:val="none"/>
              </w:rPr>
              <w:t>单位法定代表人</w:t>
            </w:r>
          </w:p>
        </w:tc>
        <w:tc>
          <w:tcPr>
            <w:tcW w:w="23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6" w:lineRule="exact"/>
            </w:pP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749" w:right="-239"/>
            </w:pPr>
          </w:p>
          <w:p>
            <w:pPr>
              <w:spacing w:before="0" w:after="0" w:line="236" w:lineRule="exact"/>
              <w:ind w:left="749" w:right="-239"/>
            </w:pPr>
            <w:r>
              <w:rPr>
                <w:rFonts w:ascii="宋体" w:eastAsia="宋体" w:hAnsi="宋体" w:cs="宋体"/>
                <w:color w:val="000000"/>
                <w:spacing w:val="0"/>
                <w:w w:val="100"/>
                <w:position w:val="0"/>
                <w:sz w:val="21"/>
                <w:u w:val="none"/>
              </w:rPr>
              <w:t>联系方式</w:t>
            </w:r>
          </w:p>
        </w:tc>
        <w:tc>
          <w:tcPr>
            <w:tcW w:w="233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6" w:lineRule="exact"/>
            </w:pPr>
          </w:p>
        </w:tc>
      </w:tr>
      <w:tr>
        <w:tblPrEx>
          <w:tblW w:w="0" w:type="auto"/>
          <w:tblInd w:w="0" w:type="dxa"/>
          <w:tblLayout w:type="fixed"/>
          <w:tblCellMar>
            <w:top w:w="0" w:type="dxa"/>
            <w:left w:w="108" w:type="dxa"/>
            <w:bottom w:w="0" w:type="dxa"/>
            <w:right w:w="108" w:type="dxa"/>
          </w:tblCellMar>
        </w:tblPrEx>
        <w:trPr>
          <w:trHeight w:hRule="exact" w:val="785"/>
        </w:trPr>
        <w:tc>
          <w:tcPr>
            <w:tcW w:w="23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538" w:right="-239"/>
            </w:pPr>
          </w:p>
          <w:p>
            <w:pPr>
              <w:spacing w:before="0" w:after="0" w:line="236" w:lineRule="exact"/>
              <w:ind w:left="538" w:right="-239"/>
            </w:pPr>
            <w:r>
              <w:rPr>
                <w:rFonts w:ascii="宋体" w:eastAsia="宋体" w:hAnsi="宋体" w:cs="宋体"/>
                <w:color w:val="000000"/>
                <w:spacing w:val="0"/>
                <w:w w:val="100"/>
                <w:position w:val="0"/>
                <w:sz w:val="21"/>
                <w:u w:val="none"/>
              </w:rPr>
              <w:t>单位申报等级</w:t>
            </w:r>
          </w:p>
        </w:tc>
        <w:tc>
          <w:tcPr>
            <w:tcW w:w="7007"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2556" w:right="-239"/>
            </w:pPr>
          </w:p>
          <w:p>
            <w:pPr>
              <w:spacing w:before="0" w:after="0" w:line="236" w:lineRule="exact"/>
              <w:ind w:left="2556" w:right="-239"/>
            </w:pPr>
            <w:r>
              <w:rPr>
                <w:rFonts w:ascii="宋体" w:eastAsia="宋体" w:hAnsi="宋体" w:cs="宋体"/>
                <w:color w:val="000000"/>
                <w:spacing w:val="0"/>
                <w:w w:val="100"/>
                <w:position w:val="0"/>
                <w:sz w:val="21"/>
                <w:u w:val="none"/>
              </w:rPr>
              <w:t>（</w:t>
            </w:r>
            <w:r>
              <w:rPr>
                <w:rFonts w:ascii="Calibri" w:hAnsi="Calibri" w:cs="Calibri"/>
                <w:color w:val="000000"/>
                <w:spacing w:val="1"/>
                <w:w w:val="100"/>
                <w:sz w:val="21"/>
                <w:u w:val="none"/>
              </w:rPr>
              <w:t>                         </w:t>
            </w:r>
            <w:r>
              <w:rPr>
                <w:rFonts w:ascii="宋体" w:eastAsia="宋体" w:hAnsi="宋体" w:cs="宋体"/>
                <w:color w:val="000000"/>
                <w:spacing w:val="0"/>
                <w:w w:val="100"/>
                <w:position w:val="0"/>
                <w:sz w:val="21"/>
                <w:u w:val="none"/>
              </w:rPr>
              <w:t>）级</w:t>
            </w:r>
          </w:p>
        </w:tc>
      </w:tr>
      <w:tr>
        <w:tblPrEx>
          <w:tblW w:w="0" w:type="auto"/>
          <w:tblInd w:w="0" w:type="dxa"/>
          <w:tblLayout w:type="fixed"/>
          <w:tblCellMar>
            <w:top w:w="0" w:type="dxa"/>
            <w:left w:w="108" w:type="dxa"/>
            <w:bottom w:w="0" w:type="dxa"/>
            <w:right w:w="108" w:type="dxa"/>
          </w:tblCellMar>
        </w:tblPrEx>
        <w:trPr>
          <w:trHeight w:hRule="exact" w:val="5052"/>
        </w:trPr>
        <w:tc>
          <w:tcPr>
            <w:tcW w:w="23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60" w:lineRule="exact"/>
              <w:ind w:left="878" w:right="-239"/>
            </w:pPr>
          </w:p>
          <w:p>
            <w:pPr>
              <w:spacing w:before="0" w:after="0" w:line="450" w:lineRule="exact"/>
              <w:ind w:left="878" w:right="-239"/>
            </w:pPr>
            <w:r>
              <w:rPr>
                <w:rFonts w:ascii="宋体" w:hAnsi="宋体" w:cs="宋体"/>
                <w:color w:val="000000"/>
                <w:spacing w:val="0"/>
                <w:w w:val="100"/>
                <w:position w:val="0"/>
                <w:sz w:val="21"/>
                <w:u w:val="none"/>
              </w:rPr>
              <w:t>A</w:t>
            </w:r>
            <w:r>
              <w:rPr>
                <w:rFonts w:ascii="Calibri" w:hAnsi="Calibri" w:cs="Calibri"/>
                <w:color w:val="000000"/>
                <w:spacing w:val="4"/>
                <w:w w:val="100"/>
                <w:sz w:val="21"/>
                <w:u w:val="none"/>
              </w:rPr>
              <w:t> </w:t>
            </w:r>
            <w:r>
              <w:rPr>
                <w:rFonts w:ascii="宋体" w:eastAsia="宋体" w:hAnsi="宋体" w:cs="宋体"/>
                <w:color w:val="000000"/>
                <w:spacing w:val="0"/>
                <w:w w:val="100"/>
                <w:position w:val="0"/>
                <w:sz w:val="21"/>
                <w:u w:val="none"/>
              </w:rPr>
              <w:t>标准</w:t>
            </w:r>
          </w:p>
        </w:tc>
        <w:tc>
          <w:tcPr>
            <w:tcW w:w="7007"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73" w:lineRule="exact"/>
              <w:ind w:left="108" w:right="-239"/>
            </w:pPr>
            <w:r>
              <w:rPr>
                <w:rFonts w:ascii="宋体" w:hAnsi="宋体" w:cs="宋体"/>
                <w:color w:val="000000"/>
                <w:spacing w:val="-5"/>
                <w:w w:val="100"/>
                <w:position w:val="0"/>
                <w:sz w:val="21"/>
                <w:u w:val="none"/>
              </w:rPr>
              <w:t>遵守并达到《公约》第一、二、三条的相关要求，制订切实可行的管理制度</w:t>
            </w:r>
          </w:p>
          <w:p>
            <w:pPr>
              <w:spacing w:before="0" w:after="0" w:line="420" w:lineRule="exact"/>
              <w:ind w:left="108" w:right="-239"/>
            </w:pPr>
            <w:r>
              <w:rPr>
                <w:rFonts w:ascii="宋体" w:hAnsi="宋体" w:cs="宋体"/>
                <w:color w:val="000000"/>
                <w:spacing w:val="0"/>
                <w:w w:val="100"/>
                <w:position w:val="0"/>
                <w:sz w:val="21"/>
                <w:u w:val="none"/>
              </w:rPr>
              <w:t>并参加年检。</w:t>
            </w:r>
          </w:p>
          <w:p>
            <w:pPr>
              <w:spacing w:before="0" w:after="0" w:line="420" w:lineRule="exact"/>
              <w:ind w:left="108" w:right="-239"/>
            </w:pPr>
            <w:r>
              <w:rPr>
                <w:rFonts w:ascii="宋体" w:eastAsia="宋体" w:hAnsi="宋体" w:cs="宋体"/>
                <w:color w:val="000000"/>
                <w:spacing w:val="0"/>
                <w:w w:val="100"/>
                <w:position w:val="0"/>
                <w:sz w:val="21"/>
                <w:u w:val="none"/>
              </w:rPr>
              <w:t>第一条</w:t>
            </w:r>
            <w:r>
              <w:rPr>
                <w:rFonts w:ascii="Calibri" w:hAnsi="Calibri" w:cs="Calibri"/>
                <w:color w:val="000000"/>
                <w:spacing w:val="0"/>
                <w:w w:val="217"/>
                <w:sz w:val="21"/>
                <w:u w:val="none"/>
              </w:rPr>
              <w:t> </w:t>
            </w:r>
            <w:r>
              <w:rPr>
                <w:rFonts w:ascii="宋体" w:hAnsi="宋体" w:cs="宋体"/>
                <w:color w:val="000000"/>
                <w:spacing w:val="-5"/>
                <w:w w:val="100"/>
                <w:position w:val="0"/>
                <w:sz w:val="21"/>
                <w:u w:val="none"/>
              </w:rPr>
              <w:t>团体会员应遵守海南省室内装饰协会制订的章程，实践自律、团结、</w:t>
            </w:r>
          </w:p>
          <w:p>
            <w:pPr>
              <w:spacing w:before="0" w:after="0" w:line="420" w:lineRule="exact"/>
              <w:ind w:left="108" w:right="-239"/>
            </w:pPr>
            <w:r>
              <w:rPr>
                <w:rFonts w:ascii="宋体" w:hAnsi="宋体" w:cs="宋体"/>
                <w:color w:val="000000"/>
                <w:spacing w:val="-1"/>
                <w:w w:val="100"/>
                <w:position w:val="0"/>
                <w:sz w:val="21"/>
                <w:u w:val="none"/>
              </w:rPr>
              <w:t>和谐、发展的行业文化，积极参加协会的各项活动，支持协会的相关工作，</w:t>
            </w:r>
          </w:p>
          <w:p>
            <w:pPr>
              <w:spacing w:before="0" w:after="0" w:line="420" w:lineRule="exact"/>
              <w:ind w:left="108" w:right="-239"/>
            </w:pPr>
            <w:r>
              <w:rPr>
                <w:rFonts w:ascii="宋体" w:hAnsi="宋体" w:cs="宋体"/>
                <w:color w:val="000000"/>
                <w:spacing w:val="0"/>
                <w:w w:val="100"/>
                <w:position w:val="0"/>
                <w:sz w:val="21"/>
                <w:u w:val="none"/>
              </w:rPr>
              <w:t>准时年检并缴纳会费。</w:t>
            </w:r>
          </w:p>
          <w:p>
            <w:pPr>
              <w:spacing w:before="0" w:after="0" w:line="420" w:lineRule="exact"/>
              <w:ind w:left="108" w:right="-239"/>
            </w:pPr>
            <w:r>
              <w:rPr>
                <w:rFonts w:ascii="宋体" w:eastAsia="宋体" w:hAnsi="宋体" w:cs="宋体"/>
                <w:color w:val="000000"/>
                <w:spacing w:val="0"/>
                <w:w w:val="100"/>
                <w:position w:val="0"/>
                <w:sz w:val="21"/>
                <w:u w:val="none"/>
              </w:rPr>
              <w:t>第二条</w:t>
            </w:r>
            <w:r>
              <w:rPr>
                <w:rFonts w:ascii="Calibri" w:hAnsi="Calibri" w:cs="Calibri"/>
                <w:color w:val="000000"/>
                <w:spacing w:val="0"/>
                <w:w w:val="242"/>
                <w:sz w:val="21"/>
                <w:u w:val="none"/>
              </w:rPr>
              <w:t> </w:t>
            </w:r>
            <w:r>
              <w:rPr>
                <w:rFonts w:ascii="宋体" w:eastAsia="宋体" w:hAnsi="宋体" w:cs="宋体"/>
                <w:color w:val="000000"/>
                <w:spacing w:val="0"/>
                <w:w w:val="100"/>
                <w:position w:val="0"/>
                <w:sz w:val="21"/>
                <w:u w:val="none"/>
              </w:rPr>
              <w:t>团体会员应建</w:t>
            </w:r>
            <w:r>
              <w:rPr>
                <w:rFonts w:ascii="宋体" w:eastAsia="宋体" w:hAnsi="宋体" w:cs="宋体"/>
                <w:color w:val="000000"/>
                <w:spacing w:val="1"/>
                <w:w w:val="100"/>
                <w:position w:val="0"/>
                <w:sz w:val="21"/>
                <w:u w:val="none"/>
              </w:rPr>
              <w:t>立和</w:t>
            </w:r>
            <w:r>
              <w:rPr>
                <w:rFonts w:ascii="宋体" w:eastAsia="宋体" w:hAnsi="宋体" w:cs="宋体"/>
                <w:color w:val="000000"/>
                <w:spacing w:val="0"/>
                <w:w w:val="100"/>
                <w:position w:val="0"/>
                <w:sz w:val="21"/>
                <w:u w:val="none"/>
              </w:rPr>
              <w:t>逐步完善从事室内</w:t>
            </w:r>
            <w:r>
              <w:rPr>
                <w:rFonts w:ascii="宋体" w:eastAsia="宋体" w:hAnsi="宋体" w:cs="宋体"/>
                <w:color w:val="000000"/>
                <w:spacing w:val="1"/>
                <w:w w:val="100"/>
                <w:position w:val="0"/>
                <w:sz w:val="21"/>
                <w:u w:val="none"/>
              </w:rPr>
              <w:t>装饰行</w:t>
            </w:r>
            <w:r>
              <w:rPr>
                <w:rFonts w:ascii="宋体" w:eastAsia="宋体" w:hAnsi="宋体" w:cs="宋体"/>
                <w:color w:val="000000"/>
                <w:spacing w:val="0"/>
                <w:w w:val="100"/>
                <w:position w:val="0"/>
                <w:sz w:val="21"/>
                <w:u w:val="none"/>
              </w:rPr>
              <w:t>业项目经理负责</w:t>
            </w:r>
            <w:r>
              <w:rPr>
                <w:rFonts w:ascii="宋体" w:eastAsia="宋体" w:hAnsi="宋体" w:cs="宋体"/>
                <w:color w:val="000000"/>
                <w:spacing w:val="1"/>
                <w:w w:val="100"/>
                <w:position w:val="0"/>
                <w:sz w:val="21"/>
                <w:u w:val="none"/>
              </w:rPr>
              <w:t>制制</w:t>
            </w:r>
          </w:p>
          <w:p>
            <w:pPr>
              <w:spacing w:before="0" w:after="0" w:line="420" w:lineRule="exact"/>
              <w:ind w:left="108" w:right="-239"/>
            </w:pPr>
            <w:r>
              <w:rPr>
                <w:rFonts w:ascii="宋体" w:hAnsi="宋体" w:cs="宋体"/>
                <w:color w:val="000000"/>
                <w:spacing w:val="0"/>
                <w:w w:val="100"/>
                <w:position w:val="0"/>
                <w:sz w:val="21"/>
                <w:u w:val="none"/>
              </w:rPr>
              <w:t>度，以及专业技术人员上岗证制度并报协会备案。</w:t>
            </w:r>
          </w:p>
          <w:p>
            <w:pPr>
              <w:spacing w:before="0" w:after="0" w:line="420" w:lineRule="exact"/>
              <w:ind w:left="108" w:right="-239"/>
            </w:pPr>
            <w:r>
              <w:rPr>
                <w:rFonts w:ascii="宋体" w:eastAsia="宋体" w:hAnsi="宋体" w:cs="宋体"/>
                <w:color w:val="000000"/>
                <w:spacing w:val="1"/>
                <w:w w:val="100"/>
                <w:position w:val="0"/>
                <w:sz w:val="21"/>
                <w:u w:val="none"/>
              </w:rPr>
              <w:t>各团体会员应自觉向协会选送工程管理人员参加协会的相关培训，包括从</w:t>
            </w:r>
          </w:p>
          <w:p>
            <w:pPr>
              <w:spacing w:before="0" w:after="0" w:line="420" w:lineRule="exact"/>
              <w:ind w:left="108" w:right="-239"/>
            </w:pPr>
            <w:r>
              <w:rPr>
                <w:rFonts w:ascii="宋体" w:hAnsi="宋体" w:cs="宋体"/>
                <w:color w:val="000000"/>
                <w:spacing w:val="-5"/>
                <w:w w:val="100"/>
                <w:position w:val="0"/>
                <w:sz w:val="21"/>
                <w:u w:val="none"/>
              </w:rPr>
              <w:t>事室内装饰的技术人员（包括特种工种电工、焊工），不使用没有上岗证的</w:t>
            </w:r>
          </w:p>
          <w:p>
            <w:pPr>
              <w:spacing w:before="0" w:after="0" w:line="420" w:lineRule="exact"/>
              <w:ind w:left="108" w:right="-239"/>
            </w:pPr>
            <w:r>
              <w:rPr>
                <w:rFonts w:ascii="宋体" w:hAnsi="宋体" w:cs="宋体"/>
                <w:color w:val="000000"/>
                <w:spacing w:val="0"/>
                <w:w w:val="100"/>
                <w:position w:val="0"/>
                <w:sz w:val="21"/>
                <w:u w:val="none"/>
              </w:rPr>
              <w:t>技术人员和管理人员。</w:t>
            </w:r>
          </w:p>
          <w:p>
            <w:pPr>
              <w:spacing w:before="0" w:after="0" w:line="420" w:lineRule="exact"/>
              <w:ind w:left="108" w:right="-239"/>
            </w:pPr>
            <w:r>
              <w:rPr>
                <w:rFonts w:ascii="宋体" w:eastAsia="宋体" w:hAnsi="宋体" w:cs="宋体"/>
                <w:color w:val="000000"/>
                <w:spacing w:val="0"/>
                <w:w w:val="100"/>
                <w:position w:val="0"/>
                <w:sz w:val="21"/>
                <w:u w:val="none"/>
              </w:rPr>
              <w:t>第三条</w:t>
            </w:r>
            <w:r>
              <w:rPr>
                <w:rFonts w:ascii="Calibri" w:hAnsi="Calibri" w:cs="Calibri"/>
                <w:color w:val="000000"/>
                <w:spacing w:val="0"/>
                <w:w w:val="217"/>
                <w:sz w:val="21"/>
                <w:u w:val="none"/>
              </w:rPr>
              <w:t> </w:t>
            </w:r>
            <w:r>
              <w:rPr>
                <w:rFonts w:ascii="宋体" w:eastAsia="宋体" w:hAnsi="宋体" w:cs="宋体"/>
                <w:color w:val="000000"/>
                <w:spacing w:val="-2"/>
                <w:w w:val="100"/>
                <w:position w:val="0"/>
                <w:sz w:val="21"/>
                <w:u w:val="none"/>
              </w:rPr>
              <w:t>团体会员应建立和完善室内设计师持证上岗制度，以及室内设计师</w:t>
            </w:r>
          </w:p>
          <w:p>
            <w:pPr>
              <w:spacing w:before="0" w:after="0" w:line="420" w:lineRule="exact"/>
              <w:ind w:left="108" w:right="-239"/>
            </w:pPr>
            <w:r>
              <w:rPr>
                <w:rFonts w:ascii="宋体" w:hAnsi="宋体" w:cs="宋体"/>
                <w:color w:val="000000"/>
                <w:spacing w:val="0"/>
                <w:w w:val="100"/>
                <w:position w:val="0"/>
                <w:sz w:val="21"/>
                <w:u w:val="none"/>
              </w:rPr>
              <w:t>责任制制度并报协会备案。</w:t>
            </w:r>
          </w:p>
        </w:tc>
      </w:tr>
      <w:tr>
        <w:tblPrEx>
          <w:tblW w:w="0" w:type="auto"/>
          <w:tblInd w:w="0" w:type="dxa"/>
          <w:tblLayout w:type="fixed"/>
          <w:tblCellMar>
            <w:top w:w="0" w:type="dxa"/>
            <w:left w:w="108" w:type="dxa"/>
            <w:bottom w:w="0" w:type="dxa"/>
            <w:right w:w="108" w:type="dxa"/>
          </w:tblCellMar>
        </w:tblPrEx>
        <w:trPr>
          <w:trHeight w:hRule="exact" w:val="4630"/>
        </w:trPr>
        <w:tc>
          <w:tcPr>
            <w:tcW w:w="23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60" w:lineRule="exact"/>
              <w:ind w:left="828" w:right="-239"/>
            </w:pPr>
          </w:p>
          <w:p>
            <w:pPr>
              <w:spacing w:before="0" w:after="0" w:line="239" w:lineRule="exact"/>
              <w:ind w:left="828" w:right="-239"/>
            </w:pPr>
            <w:r>
              <w:rPr>
                <w:rFonts w:ascii="宋体" w:hAnsi="宋体" w:cs="宋体"/>
                <w:color w:val="000000"/>
                <w:spacing w:val="0"/>
                <w:w w:val="100"/>
                <w:position w:val="0"/>
                <w:sz w:val="21"/>
                <w:u w:val="none"/>
              </w:rPr>
              <w:t>AA</w:t>
            </w:r>
            <w:r>
              <w:rPr>
                <w:rFonts w:ascii="Calibri" w:hAnsi="Calibri" w:cs="Calibri"/>
                <w:color w:val="000000"/>
                <w:spacing w:val="4"/>
                <w:w w:val="100"/>
                <w:sz w:val="21"/>
                <w:u w:val="none"/>
              </w:rPr>
              <w:t> </w:t>
            </w:r>
            <w:r>
              <w:rPr>
                <w:rFonts w:ascii="宋体" w:eastAsia="宋体" w:hAnsi="宋体" w:cs="宋体"/>
                <w:color w:val="000000"/>
                <w:spacing w:val="-1"/>
                <w:w w:val="100"/>
                <w:position w:val="0"/>
                <w:sz w:val="21"/>
                <w:u w:val="none"/>
              </w:rPr>
              <w:t>标准</w:t>
            </w:r>
          </w:p>
        </w:tc>
        <w:tc>
          <w:tcPr>
            <w:tcW w:w="7007"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71" w:lineRule="exact"/>
              <w:ind w:left="108" w:right="-239"/>
            </w:pPr>
            <w:r>
              <w:rPr>
                <w:rFonts w:ascii="宋体" w:hAnsi="宋体" w:cs="宋体"/>
                <w:color w:val="000000"/>
                <w:spacing w:val="-5"/>
                <w:w w:val="100"/>
                <w:position w:val="0"/>
                <w:sz w:val="21"/>
                <w:u w:val="none"/>
              </w:rPr>
              <w:t>遵守并达到《公约》第一、二、三、五条的要求，制订公司维护资质等级的</w:t>
            </w:r>
          </w:p>
          <w:p>
            <w:pPr>
              <w:spacing w:before="0" w:after="0" w:line="420" w:lineRule="exact"/>
              <w:ind w:left="108" w:right="-239"/>
            </w:pPr>
            <w:r>
              <w:rPr>
                <w:rFonts w:ascii="宋体" w:hAnsi="宋体" w:cs="宋体"/>
                <w:color w:val="000000"/>
                <w:spacing w:val="0"/>
                <w:w w:val="100"/>
                <w:position w:val="0"/>
                <w:sz w:val="21"/>
                <w:u w:val="none"/>
              </w:rPr>
              <w:t>计划书并实施。</w:t>
            </w:r>
          </w:p>
          <w:p>
            <w:pPr>
              <w:spacing w:before="0" w:after="0" w:line="420" w:lineRule="exact"/>
              <w:ind w:left="108" w:right="-239"/>
            </w:pPr>
            <w:r>
              <w:rPr>
                <w:rFonts w:ascii="宋体" w:eastAsia="宋体" w:hAnsi="宋体" w:cs="宋体"/>
                <w:color w:val="000000"/>
                <w:spacing w:val="0"/>
                <w:w w:val="100"/>
                <w:position w:val="0"/>
                <w:sz w:val="21"/>
                <w:u w:val="none"/>
              </w:rPr>
              <w:t>第一条</w:t>
            </w:r>
            <w:r>
              <w:rPr>
                <w:rFonts w:ascii="Calibri" w:hAnsi="Calibri" w:cs="Calibri"/>
                <w:color w:val="000000"/>
                <w:spacing w:val="0"/>
                <w:w w:val="217"/>
                <w:sz w:val="21"/>
                <w:u w:val="none"/>
              </w:rPr>
              <w:t> </w:t>
            </w:r>
            <w:r>
              <w:rPr>
                <w:rFonts w:ascii="宋体" w:hAnsi="宋体" w:cs="宋体"/>
                <w:color w:val="000000"/>
                <w:spacing w:val="-5"/>
                <w:w w:val="100"/>
                <w:position w:val="0"/>
                <w:sz w:val="21"/>
                <w:u w:val="none"/>
              </w:rPr>
              <w:t>团体会员应遵守海南省室内装饰协会制订的章程，实践自律、团结、</w:t>
            </w:r>
          </w:p>
          <w:p>
            <w:pPr>
              <w:spacing w:before="0" w:after="0" w:line="420" w:lineRule="exact"/>
              <w:ind w:left="108" w:right="-239"/>
            </w:pPr>
            <w:r>
              <w:rPr>
                <w:rFonts w:ascii="宋体" w:hAnsi="宋体" w:cs="宋体"/>
                <w:color w:val="000000"/>
                <w:spacing w:val="-1"/>
                <w:w w:val="100"/>
                <w:position w:val="0"/>
                <w:sz w:val="21"/>
                <w:u w:val="none"/>
              </w:rPr>
              <w:t>和谐、发展的行业文化，积极参加协会的各项活动，支持协会的相关工作，</w:t>
            </w:r>
          </w:p>
          <w:p>
            <w:pPr>
              <w:spacing w:before="0" w:after="0" w:line="421" w:lineRule="exact"/>
              <w:ind w:left="108" w:right="-239"/>
            </w:pPr>
            <w:r>
              <w:rPr>
                <w:rFonts w:ascii="宋体" w:hAnsi="宋体" w:cs="宋体"/>
                <w:color w:val="000000"/>
                <w:spacing w:val="0"/>
                <w:w w:val="100"/>
                <w:position w:val="0"/>
                <w:sz w:val="21"/>
                <w:u w:val="none"/>
              </w:rPr>
              <w:t>准时年检并缴纳会费。</w:t>
            </w:r>
          </w:p>
          <w:p>
            <w:pPr>
              <w:spacing w:before="0" w:after="0" w:line="420" w:lineRule="exact"/>
              <w:ind w:left="108" w:right="-239"/>
            </w:pPr>
            <w:r>
              <w:rPr>
                <w:rFonts w:ascii="宋体" w:eastAsia="宋体" w:hAnsi="宋体" w:cs="宋体"/>
                <w:color w:val="000000"/>
                <w:spacing w:val="0"/>
                <w:w w:val="100"/>
                <w:position w:val="0"/>
                <w:sz w:val="21"/>
                <w:u w:val="none"/>
              </w:rPr>
              <w:t>第二条</w:t>
            </w:r>
            <w:r>
              <w:rPr>
                <w:rFonts w:ascii="Calibri" w:hAnsi="Calibri" w:cs="Calibri"/>
                <w:color w:val="000000"/>
                <w:spacing w:val="0"/>
                <w:w w:val="242"/>
                <w:sz w:val="21"/>
                <w:u w:val="none"/>
              </w:rPr>
              <w:t> </w:t>
            </w:r>
            <w:r>
              <w:rPr>
                <w:rFonts w:ascii="宋体" w:eastAsia="宋体" w:hAnsi="宋体" w:cs="宋体"/>
                <w:color w:val="000000"/>
                <w:spacing w:val="0"/>
                <w:w w:val="100"/>
                <w:position w:val="0"/>
                <w:sz w:val="21"/>
                <w:u w:val="none"/>
              </w:rPr>
              <w:t>团体会员应建</w:t>
            </w:r>
            <w:r>
              <w:rPr>
                <w:rFonts w:ascii="宋体" w:eastAsia="宋体" w:hAnsi="宋体" w:cs="宋体"/>
                <w:color w:val="000000"/>
                <w:spacing w:val="1"/>
                <w:w w:val="100"/>
                <w:position w:val="0"/>
                <w:sz w:val="21"/>
                <w:u w:val="none"/>
              </w:rPr>
              <w:t>立和</w:t>
            </w:r>
            <w:r>
              <w:rPr>
                <w:rFonts w:ascii="宋体" w:eastAsia="宋体" w:hAnsi="宋体" w:cs="宋体"/>
                <w:color w:val="000000"/>
                <w:spacing w:val="0"/>
                <w:w w:val="100"/>
                <w:position w:val="0"/>
                <w:sz w:val="21"/>
                <w:u w:val="none"/>
              </w:rPr>
              <w:t>逐步完善从事室内</w:t>
            </w:r>
            <w:r>
              <w:rPr>
                <w:rFonts w:ascii="宋体" w:eastAsia="宋体" w:hAnsi="宋体" w:cs="宋体"/>
                <w:color w:val="000000"/>
                <w:spacing w:val="1"/>
                <w:w w:val="100"/>
                <w:position w:val="0"/>
                <w:sz w:val="21"/>
                <w:u w:val="none"/>
              </w:rPr>
              <w:t>装饰行</w:t>
            </w:r>
            <w:r>
              <w:rPr>
                <w:rFonts w:ascii="宋体" w:eastAsia="宋体" w:hAnsi="宋体" w:cs="宋体"/>
                <w:color w:val="000000"/>
                <w:spacing w:val="0"/>
                <w:w w:val="100"/>
                <w:position w:val="0"/>
                <w:sz w:val="21"/>
                <w:u w:val="none"/>
              </w:rPr>
              <w:t>业项目经理负责</w:t>
            </w:r>
            <w:r>
              <w:rPr>
                <w:rFonts w:ascii="宋体" w:eastAsia="宋体" w:hAnsi="宋体" w:cs="宋体"/>
                <w:color w:val="000000"/>
                <w:spacing w:val="1"/>
                <w:w w:val="100"/>
                <w:position w:val="0"/>
                <w:sz w:val="21"/>
                <w:u w:val="none"/>
              </w:rPr>
              <w:t>制制</w:t>
            </w:r>
          </w:p>
          <w:p>
            <w:pPr>
              <w:spacing w:before="0" w:after="0" w:line="420" w:lineRule="exact"/>
              <w:ind w:left="108" w:right="-239"/>
            </w:pPr>
            <w:r>
              <w:rPr>
                <w:rFonts w:ascii="宋体" w:hAnsi="宋体" w:cs="宋体"/>
                <w:color w:val="000000"/>
                <w:spacing w:val="0"/>
                <w:w w:val="100"/>
                <w:position w:val="0"/>
                <w:sz w:val="21"/>
                <w:u w:val="none"/>
              </w:rPr>
              <w:t>度，以及专业技术人员上岗证制度并报协会备案。</w:t>
            </w:r>
          </w:p>
          <w:p>
            <w:pPr>
              <w:spacing w:before="0" w:after="0" w:line="420" w:lineRule="exact"/>
              <w:ind w:left="108" w:right="-239"/>
            </w:pPr>
            <w:r>
              <w:rPr>
                <w:rFonts w:ascii="宋体" w:eastAsia="宋体" w:hAnsi="宋体" w:cs="宋体"/>
                <w:color w:val="000000"/>
                <w:spacing w:val="1"/>
                <w:w w:val="100"/>
                <w:position w:val="0"/>
                <w:sz w:val="21"/>
                <w:u w:val="none"/>
              </w:rPr>
              <w:t>各团体会员应自觉向协会选送工程管理人员参加协会的相关培训，包括从</w:t>
            </w:r>
          </w:p>
          <w:p>
            <w:pPr>
              <w:spacing w:before="0" w:after="0" w:line="420" w:lineRule="exact"/>
              <w:ind w:left="108" w:right="-239"/>
            </w:pPr>
            <w:r>
              <w:rPr>
                <w:rFonts w:ascii="宋体" w:hAnsi="宋体" w:cs="宋体"/>
                <w:color w:val="000000"/>
                <w:spacing w:val="-5"/>
                <w:w w:val="100"/>
                <w:position w:val="0"/>
                <w:sz w:val="21"/>
                <w:u w:val="none"/>
              </w:rPr>
              <w:t>事室内装饰的技术人员（包括特种工种电工、焊工），不使用没有上岗证的</w:t>
            </w:r>
          </w:p>
          <w:p>
            <w:pPr>
              <w:spacing w:before="0" w:after="0" w:line="420" w:lineRule="exact"/>
              <w:ind w:left="108" w:right="-239"/>
            </w:pPr>
            <w:r>
              <w:rPr>
                <w:rFonts w:ascii="宋体" w:hAnsi="宋体" w:cs="宋体"/>
                <w:color w:val="000000"/>
                <w:spacing w:val="0"/>
                <w:w w:val="100"/>
                <w:position w:val="0"/>
                <w:sz w:val="21"/>
                <w:u w:val="none"/>
              </w:rPr>
              <w:t>技术人员和管理人员。</w:t>
            </w:r>
          </w:p>
          <w:p>
            <w:pPr>
              <w:spacing w:before="0" w:after="0" w:line="420" w:lineRule="exact"/>
              <w:ind w:left="108" w:right="-239"/>
            </w:pPr>
            <w:r>
              <w:rPr>
                <w:rFonts w:ascii="宋体" w:eastAsia="宋体" w:hAnsi="宋体" w:cs="宋体"/>
                <w:color w:val="000000"/>
                <w:spacing w:val="0"/>
                <w:w w:val="100"/>
                <w:position w:val="0"/>
                <w:sz w:val="21"/>
                <w:u w:val="none"/>
              </w:rPr>
              <w:t>第三条</w:t>
            </w:r>
            <w:r>
              <w:rPr>
                <w:rFonts w:ascii="Calibri" w:hAnsi="Calibri" w:cs="Calibri"/>
                <w:color w:val="000000"/>
                <w:spacing w:val="0"/>
                <w:w w:val="217"/>
                <w:sz w:val="21"/>
                <w:u w:val="none"/>
              </w:rPr>
              <w:t> </w:t>
            </w:r>
            <w:r>
              <w:rPr>
                <w:rFonts w:ascii="宋体" w:eastAsia="宋体" w:hAnsi="宋体" w:cs="宋体"/>
                <w:color w:val="000000"/>
                <w:spacing w:val="-2"/>
                <w:w w:val="100"/>
                <w:position w:val="0"/>
                <w:sz w:val="21"/>
                <w:u w:val="none"/>
              </w:rPr>
              <w:t>团体会员应建立和完善室内设计师持证上岗制度，以及室内设计师</w:t>
            </w:r>
          </w:p>
        </w:tc>
      </w:tr>
    </w:tbl>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308" w:lineRule="exact"/>
      </w:pPr>
    </w:p>
    <w:p>
      <w:pPr>
        <w:widowControl/>
        <w:jc w:val="left"/>
        <w:sectPr>
          <w:type w:val="continuous"/>
          <w:pgSz w:w="11906" w:h="16839"/>
          <w:pgMar w:top="180" w:right="708" w:bottom="0" w:left="1068" w:header="0" w:footer="0" w:gutter="0"/>
          <w:pgNumType w:start="30"/>
          <w:cols w:num="1" w:space="720"/>
          <w:docGrid w:type="lines" w:linePitch="312" w:charSpace="0"/>
        </w:sectPr>
      </w:pPr>
    </w:p>
    <w:p>
      <w:pPr>
        <w:spacing w:before="0" w:after="0" w:line="211" w:lineRule="exact"/>
        <w:ind w:left="1428" w:firstLine="6494"/>
        <w:jc w:val="left"/>
      </w:pPr>
      <w:r>
        <w:rPr>
          <w:rFonts w:ascii="黑体" w:hAnsi="黑体" w:cs="黑体"/>
          <w:color w:val="000000"/>
          <w:spacing w:val="0"/>
          <w:w w:val="100"/>
          <w:position w:val="0"/>
          <w:sz w:val="21"/>
          <w:u w:val="none"/>
        </w:rPr>
        <w:t>T/HNIDA</w:t>
      </w:r>
      <w:r>
        <w:rPr>
          <w:rFonts w:ascii="Calibri" w:hAnsi="Calibri" w:cs="Calibri"/>
          <w:color w:val="000000"/>
          <w:spacing w:val="0"/>
          <w:w w:val="222"/>
          <w:sz w:val="21"/>
          <w:u w:val="none"/>
        </w:rPr>
        <w:t> </w:t>
      </w:r>
      <w:r>
        <w:rPr>
          <w:rFonts w:ascii="黑体" w:hAnsi="黑体" w:cs="黑体"/>
          <w:color w:val="000000"/>
          <w:spacing w:val="-1"/>
          <w:w w:val="100"/>
          <w:position w:val="0"/>
          <w:sz w:val="21"/>
          <w:u w:val="none"/>
        </w:rPr>
        <w:t>003</w:t>
      </w:r>
      <w:r>
        <w:rPr>
          <w:rFonts w:ascii="宋体" w:hAnsi="宋体" w:cs="宋体"/>
          <w:color w:val="000000"/>
          <w:spacing w:val="0"/>
          <w:w w:val="100"/>
          <w:position w:val="0"/>
          <w:sz w:val="21"/>
          <w:u w:val="none"/>
        </w:rPr>
        <w:t>—</w:t>
      </w:r>
      <w:r>
        <w:rPr>
          <w:rFonts w:ascii="黑体" w:hAnsi="黑体" w:cs="黑体"/>
          <w:color w:val="000000"/>
          <w:spacing w:val="0"/>
          <w:w w:val="100"/>
          <w:position w:val="0"/>
          <w:sz w:val="21"/>
          <w:u w:val="none"/>
        </w:rPr>
        <w:t>2023</w:t>
      </w:r>
    </w:p>
    <w:p>
      <w:pPr>
        <w:spacing w:before="0" w:after="0" w:line="240" w:lineRule="exact"/>
        <w:ind w:left="1428" w:firstLine="6494"/>
      </w:pPr>
    </w:p>
    <w:p>
      <w:pPr>
        <w:tabs>
          <w:tab w:val="left" w:pos="5262"/>
        </w:tabs>
        <w:spacing w:before="0" w:after="0" w:line="269" w:lineRule="exact"/>
        <w:ind w:left="1428" w:firstLine="0"/>
        <w:jc w:val="left"/>
      </w:pPr>
    </w:p>
    <w:p>
      <w:pPr>
        <w:widowControl/>
        <w:jc w:val="left"/>
        <w:sectPr>
          <w:type w:val="continuous"/>
          <w:pgSz w:w="11906" w:h="16839"/>
          <w:pgMar w:top="180" w:right="708" w:bottom="0" w:left="1068" w:header="0" w:footer="0" w:gutter="0"/>
          <w:pgNumType w:start="31"/>
          <w:cols w:num="1" w:space="708" w:equalWidth="0">
            <w:col w:w="10130" w:space="0"/>
          </w:cols>
          <w:docGrid w:type="lines" w:linePitch="312" w:charSpace="0"/>
        </w:sectPr>
      </w:pPr>
    </w:p>
    <w:p>
      <w:pPr>
        <w:spacing w:before="0" w:after="0" w:line="240" w:lineRule="exact"/>
        <w:ind w:left="1428" w:firstLine="0"/>
      </w:pPr>
    </w:p>
    <w:p>
      <w:pPr>
        <w:spacing w:before="0" w:after="0" w:line="320" w:lineRule="exact"/>
        <w:ind w:left="9388" w:firstLine="0"/>
        <w:jc w:val="left"/>
      </w:pPr>
      <w:r>
        <w:pict>
          <v:shapetype id="_x0000_t202" coordsize="21600,21600" o:spt="202" path="m,l,21600r21600,l21600,xe">
            <v:stroke joinstyle="miter"/>
            <v:path gradientshapeok="t" o:connecttype="rect"/>
          </v:shapetype>
          <v:shape id="wondershare_12" o:spid="_x0000_s1056" type="#_x0000_t202" style="width:379.8pt;height:15.55pt;margin-top:97.85pt;margin-left:124.8pt;mso-height-relative:page;mso-position-horizontal-relative:page;mso-position-vertical-relative:page;mso-width-relative:page;position:absolute;z-index:-251626496" coordsize="21600,21600" filled="f" stroked="f">
            <v:stroke joinstyle="miter"/>
            <v:textbox inset="0,0,0,0">
              <w:txbxContent>
                <w:p>
                  <w:pPr>
                    <w:tabs>
                      <w:tab w:val="left" w:pos="3834"/>
                    </w:tabs>
                    <w:autoSpaceDE w:val="0"/>
                    <w:autoSpaceDN w:val="0"/>
                    <w:adjustRightInd w:val="0"/>
                    <w:spacing w:before="0" w:after="0" w:line="211" w:lineRule="exact"/>
                    <w:jc w:val="left"/>
                  </w:pPr>
                  <w:r>
                    <w:rPr>
                      <w:rFonts w:ascii="黑体" w:eastAsia="黑体" w:hAnsi="黑体" w:cs="黑体"/>
                      <w:color w:val="000000"/>
                      <w:spacing w:val="0"/>
                      <w:w w:val="100"/>
                      <w:position w:val="0"/>
                      <w:sz w:val="21"/>
                      <w:u w:val="none"/>
                    </w:rPr>
                    <w:t>表</w:t>
                  </w:r>
                  <w:r>
                    <w:rPr>
                      <w:rFonts w:ascii="Calibri" w:hAnsi="Calibri" w:cs="Calibri"/>
                      <w:color w:val="000000"/>
                      <w:spacing w:val="4"/>
                      <w:w w:val="100"/>
                      <w:sz w:val="21"/>
                      <w:u w:val="none"/>
                    </w:rPr>
                    <w:t> </w:t>
                  </w:r>
                  <w:r>
                    <w:rPr>
                      <w:rFonts w:ascii="黑体" w:hAnsi="黑体" w:cs="黑体"/>
                      <w:color w:val="000000"/>
                      <w:spacing w:val="0"/>
                      <w:w w:val="100"/>
                      <w:position w:val="0"/>
                      <w:sz w:val="21"/>
                      <w:u w:val="none"/>
                    </w:rPr>
                    <w:t>A.1</w:t>
                  </w:r>
                  <w:r>
                    <w:rPr>
                      <w:rFonts w:ascii="Calibri" w:hAnsi="Calibri" w:cs="Calibri"/>
                      <w:color w:val="000000"/>
                      <w:spacing w:val="3"/>
                      <w:w w:val="100"/>
                      <w:sz w:val="21"/>
                      <w:u w:val="none"/>
                    </w:rPr>
                    <w:t>  </w:t>
                  </w:r>
                  <w:r>
                    <w:rPr>
                      <w:rFonts w:ascii="黑体" w:eastAsia="黑体" w:hAnsi="黑体" w:cs="黑体"/>
                      <w:color w:val="000000"/>
                      <w:spacing w:val="0"/>
                      <w:w w:val="100"/>
                      <w:position w:val="0"/>
                      <w:sz w:val="21"/>
                      <w:u w:val="none"/>
                    </w:rPr>
                    <w:t>海南省室内装饰协会团体会员（</w:t>
                  </w:r>
                  <w:r>
                    <w:rPr>
                      <w:rFonts w:cs="Calibri"/>
                      <w:spacing w:val="0"/>
                      <w:w w:val="100"/>
                    </w:rPr>
                    <w:tab/>
                  </w:r>
                  <w:r>
                    <w:rPr>
                      <w:rFonts w:ascii="黑体" w:eastAsia="黑体" w:hAnsi="黑体" w:cs="黑体"/>
                      <w:color w:val="000000"/>
                      <w:spacing w:val="0"/>
                      <w:w w:val="100"/>
                      <w:position w:val="0"/>
                      <w:sz w:val="21"/>
                      <w:u w:val="none"/>
                    </w:rPr>
                    <w:t>）年度诚信经营等级申报表（样表）</w:t>
                  </w:r>
                </w:p>
              </w:txbxContent>
            </v:textbox>
          </v:shape>
        </w:pict>
      </w:r>
      <w:r>
        <w:rPr>
          <w:rFonts w:ascii="宋体" w:hAnsi="宋体" w:cs="宋体"/>
          <w:color w:val="000000"/>
          <w:spacing w:val="-1"/>
          <w:w w:val="100"/>
          <w:position w:val="0"/>
          <w:sz w:val="18"/>
          <w:u w:val="none"/>
        </w:rPr>
        <w:t>8</w:t>
      </w:r>
    </w:p>
    <w:p>
      <w:pPr>
        <w:widowControl/>
        <w:jc w:val="left"/>
        <w:sectPr>
          <w:type w:val="continuous"/>
          <w:pgSz w:w="11906" w:h="16839"/>
          <w:pgMar w:top="180" w:right="708" w:bottom="0" w:left="1068" w:header="0" w:footer="0" w:gutter="0"/>
          <w:pgNumType w:start="32"/>
          <w:cols w:num="1" w:space="708" w:equalWidth="0">
            <w:col w:w="10130" w:space="0"/>
          </w:cols>
          <w:docGrid w:type="lines" w:linePitch="312" w:charSpace="0"/>
        </w:sectPr>
      </w:pPr>
    </w:p>
    <w:p>
      <w:pPr>
        <w:spacing w:before="0" w:after="0" w:line="240" w:lineRule="exact"/>
        <w:ind w:left="9388" w:firstLine="0"/>
      </w:pPr>
    </w:p>
    <w:p>
      <w:pPr>
        <w:spacing w:before="0" w:after="0" w:line="240" w:lineRule="exact"/>
        <w:ind w:left="9388" w:firstLine="0"/>
      </w:pPr>
    </w:p>
    <w:p>
      <w:pPr>
        <w:spacing w:before="0" w:after="0" w:line="441" w:lineRule="exact"/>
        <w:ind w:left="3145" w:firstLine="0"/>
        <w:jc w:val="left"/>
        <w:rPr>
          <w:rFonts w:hint="eastAsia"/>
        </w:rPr>
      </w:pPr>
    </w:p>
    <w:p>
      <w:pPr>
        <w:widowControl/>
        <w:jc w:val="left"/>
      </w:pPr>
      <w:r>
        <w:br/>
      </w:r>
      <w:r>
        <w:br/>
      </w:r>
    </w:p>
    <w:p>
      <w:pPr>
        <w:widowControl/>
        <w:spacing w:after="0" w:line="240" w:lineRule="auto"/>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1" w:history="1">
        <w:r>
          <w:rPr>
            <w:rFonts w:ascii="SimSun" w:eastAsia="SimSun" w:hAnsi="SimSun" w:cs="SimSun"/>
            <w:b/>
            <w:bCs/>
            <w:color w:val="0000EE"/>
            <w:kern w:val="0"/>
            <w:sz w:val="30"/>
            <w:szCs w:val="30"/>
            <w:u w:val="single" w:color="0000EE"/>
          </w:rPr>
          <w:t>https://d.book118.com/088037054131006042</w:t>
        </w:r>
      </w:hyperlink>
    </w:p>
    <w:p>
      <w:pPr>
        <w:widowControl/>
        <w:jc w:val="left"/>
      </w:pPr>
    </w:p>
    <w:sectPr>
      <w:type w:val="continuous"/>
      <w:pgSz w:w="11906" w:h="16839"/>
      <w:pgMar w:top="180" w:right="708" w:bottom="0" w:left="1068" w:header="0" w:footer="0" w:gutter="0"/>
      <w:pgNumType w:start="33"/>
      <w:cols w:num="1" w:space="708" w:equalWidth="0">
        <w:col w:w="10130" w:space="0"/>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1"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E2F"/>
    <w:rsid w:val="00325E2F"/>
    <w:rsid w:val="007F1C1F"/>
    <w:rsid w:val="122A7ADE"/>
  </w:rsids>
  <w:docVars>
    <w:docVar w:name="commondata" w:val="eyJoZGlkIjoiYzQ3ODRiNjhiNTMxOTIxOGIzNTBlZThhNThjYWY1ND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spacing w:after="200" w:line="276" w:lineRule="auto"/>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character" w:styleId="Hyperlink">
    <w:name w:val="Hyperlink"/>
    <w:uiPriority w:val="99"/>
    <w:semiHidden/>
    <w:unhideWhenUsed/>
    <w:rPr>
      <w:color w:val="0000FF" w:themeColor="hyperlink"/>
      <w:u w:val="single"/>
      <w14:textFill>
        <w14:solidFill>
          <w14:schemeClr w14:val="hlink"/>
        </w14:solidFill>
      </w14:textFil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jpeg" /><Relationship Id="rId13" Type="http://schemas.openxmlformats.org/officeDocument/2006/relationships/image" Target="media/image9.jpeg" /><Relationship Id="rId14" Type="http://schemas.openxmlformats.org/officeDocument/2006/relationships/image" Target="media/image10.jpeg" /><Relationship Id="rId15" Type="http://schemas.openxmlformats.org/officeDocument/2006/relationships/image" Target="media/image11.jpeg" /><Relationship Id="rId16" Type="http://schemas.openxmlformats.org/officeDocument/2006/relationships/image" Target="media/image12.jpeg" /><Relationship Id="rId17" Type="http://schemas.openxmlformats.org/officeDocument/2006/relationships/image" Target="media/image13.jpeg" /><Relationship Id="rId18" Type="http://schemas.openxmlformats.org/officeDocument/2006/relationships/image" Target="media/image14.jpeg" /><Relationship Id="rId19" Type="http://schemas.openxmlformats.org/officeDocument/2006/relationships/image" Target="media/image15.jpeg" /><Relationship Id="rId2" Type="http://schemas.openxmlformats.org/officeDocument/2006/relationships/webSettings" Target="webSettings.xml" /><Relationship Id="rId20" Type="http://schemas.openxmlformats.org/officeDocument/2006/relationships/image" Target="media/image16.jpeg" /><Relationship Id="rId21" Type="http://schemas.openxmlformats.org/officeDocument/2006/relationships/image" Target="media/image17.jpeg" /><Relationship Id="rId22" Type="http://schemas.openxmlformats.org/officeDocument/2006/relationships/image" Target="media/image18.jpeg" /><Relationship Id="rId23" Type="http://schemas.openxmlformats.org/officeDocument/2006/relationships/image" Target="media/image19.jpeg" /><Relationship Id="rId24" Type="http://schemas.openxmlformats.org/officeDocument/2006/relationships/image" Target="media/image20.jpeg" /><Relationship Id="rId25" Type="http://schemas.openxmlformats.org/officeDocument/2006/relationships/image" Target="media/image21.jpeg" /><Relationship Id="rId26" Type="http://schemas.openxmlformats.org/officeDocument/2006/relationships/image" Target="media/image22.jpeg" /><Relationship Id="rId27" Type="http://schemas.openxmlformats.org/officeDocument/2006/relationships/image" Target="media/image23.jpeg" /><Relationship Id="rId28" Type="http://schemas.openxmlformats.org/officeDocument/2006/relationships/image" Target="media/image24.jpeg" /><Relationship Id="rId29" Type="http://schemas.openxmlformats.org/officeDocument/2006/relationships/image" Target="media/image25.jpeg" /><Relationship Id="rId3" Type="http://schemas.openxmlformats.org/officeDocument/2006/relationships/fontTable" Target="fontTable.xml" /><Relationship Id="rId30" Type="http://schemas.openxmlformats.org/officeDocument/2006/relationships/image" Target="media/image26.jpeg" /><Relationship Id="rId31" Type="http://schemas.openxmlformats.org/officeDocument/2006/relationships/hyperlink" Target="https://d.book118.com/088037054131006042" TargetMode="External" /><Relationship Id="rId32" Type="http://schemas.openxmlformats.org/officeDocument/2006/relationships/theme" Target="theme/theme1.xml" /><Relationship Id="rId33"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image" Target="media/image4.jpeg" /><Relationship Id="rId9" Type="http://schemas.openxmlformats.org/officeDocument/2006/relationships/image" Target="media/image5.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
        <a:font script="Hang" typeface="맑은 고딕  "/>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
        <a:font script="Hang" typeface="맑은 고딕  "/>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0"/>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098"/>
    <customShpInfo spid="_x0000_s2099"/>
    <customShpInfo spid="_x0000_s2100"/>
    <customShpInfo spid="_x0000_s2101"/>
    <customShpInfo spid="_x0000_s2102"/>
    <customShpInfo spid="_x0000_s2103"/>
    <customShpInfo spid="_x0000_s2104"/>
    <customShpInfo spid="_x0000_s2105"/>
    <customShpInfo spid="_x0000_s2106"/>
    <customShpInfo spid="_x0000_s2107"/>
    <customShpInfo spid="_x0000_s2108"/>
    <customShpInfo spid="_x0000_s2109"/>
    <customShpInfo spid="_x0000_s2110"/>
    <customShpInfo spid="_x0000_s211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馒头</dc:creator>
  <cp:lastModifiedBy>馒头</cp:lastModifiedBy>
  <cp:revision>1</cp:revision>
  <dcterms:created xsi:type="dcterms:W3CDTF">2024-03-05T03:45:06Z</dcterms:created>
  <dcterms:modified xsi:type="dcterms:W3CDTF">2024-03-05T03:45:14Z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19A0430896F7432FAA20441C21D5150D_12</vt:lpwstr>
  </property>
  <property fmtid="{D5CDD505-2E9C-101B-9397-08002B2CF9AE}" pid="3" name="KSOProductBuildVer">
    <vt:lpwstr>2052-12.1.0.16388</vt:lpwstr>
  </property>
</Properties>
</file>