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相对位移计项目计划设计方案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37" w:history="1">
        <w:r>
          <w:rPr>
            <w:rFonts w:ascii="仿宋" w:eastAsia="仿宋" w:hAnsi="仿宋" w:cs="仿宋" w:hint="eastAsia"/>
            <w:lang w:eastAsia="zh-CN"/>
          </w:rPr>
          <w:t>序言</w:t>
        </w:r>
        <w:r>
          <w:tab/>
        </w:r>
        <w:r>
          <w:fldChar w:fldCharType="begin"/>
        </w:r>
        <w:r>
          <w:instrText xml:space="preserve"> PAGEREF _Toc24337 \h </w:instrText>
        </w:r>
        <w:r>
          <w:fldChar w:fldCharType="separate"/>
        </w:r>
        <w:r>
          <w:t>3</w:t>
        </w:r>
        <w:r>
          <w:fldChar w:fldCharType="end"/>
        </w:r>
      </w:hyperlink>
    </w:p>
    <w:p>
      <w:pPr>
        <w:pStyle w:val="TOC1"/>
        <w:tabs>
          <w:tab w:val="right" w:leader="dot" w:pos="8306"/>
        </w:tabs>
      </w:pPr>
      <w:hyperlink w:anchor="_Toc24784" w:history="1">
        <w:r>
          <w:rPr>
            <w:rFonts w:ascii="仿宋" w:eastAsia="仿宋" w:hAnsi="仿宋" w:cs="仿宋" w:hint="eastAsia"/>
            <w:lang w:eastAsia="zh-CN"/>
          </w:rPr>
          <w:t>一、相对位移计项目选址可行性分析</w:t>
        </w:r>
        <w:r>
          <w:tab/>
        </w:r>
        <w:r>
          <w:fldChar w:fldCharType="begin"/>
        </w:r>
        <w:r>
          <w:instrText xml:space="preserve"> PAGEREF _Toc24784 \h </w:instrText>
        </w:r>
        <w:r>
          <w:fldChar w:fldCharType="separate"/>
        </w:r>
        <w:r>
          <w:t>3</w:t>
        </w:r>
        <w:r>
          <w:fldChar w:fldCharType="end"/>
        </w:r>
      </w:hyperlink>
    </w:p>
    <w:p>
      <w:pPr>
        <w:pStyle w:val="TOC2"/>
        <w:tabs>
          <w:tab w:val="right" w:leader="dot" w:pos="8306"/>
        </w:tabs>
      </w:pPr>
      <w:hyperlink w:anchor="_Toc14684" w:history="1">
        <w:r>
          <w:rPr>
            <w:rFonts w:ascii="仿宋" w:eastAsia="仿宋" w:hAnsi="仿宋" w:cs="仿宋" w:hint="eastAsia"/>
            <w:lang w:eastAsia="zh-CN"/>
          </w:rPr>
          <w:t>(一)、相对位移计项目选址</w:t>
        </w:r>
        <w:r>
          <w:tab/>
        </w:r>
        <w:r>
          <w:fldChar w:fldCharType="begin"/>
        </w:r>
        <w:r>
          <w:instrText xml:space="preserve"> PAGEREF _Toc14684 \h </w:instrText>
        </w:r>
        <w:r>
          <w:fldChar w:fldCharType="separate"/>
        </w:r>
        <w:r>
          <w:t>3</w:t>
        </w:r>
        <w:r>
          <w:fldChar w:fldCharType="end"/>
        </w:r>
      </w:hyperlink>
    </w:p>
    <w:p>
      <w:pPr>
        <w:pStyle w:val="TOC2"/>
        <w:tabs>
          <w:tab w:val="right" w:leader="dot" w:pos="8306"/>
        </w:tabs>
      </w:pPr>
      <w:hyperlink w:anchor="_Toc25939" w:history="1">
        <w:r>
          <w:rPr>
            <w:rFonts w:ascii="仿宋" w:eastAsia="仿宋" w:hAnsi="仿宋" w:cs="仿宋" w:hint="eastAsia"/>
            <w:lang w:eastAsia="zh-CN"/>
          </w:rPr>
          <w:t>(二)、用地控制指标</w:t>
        </w:r>
        <w:r>
          <w:tab/>
        </w:r>
        <w:r>
          <w:fldChar w:fldCharType="begin"/>
        </w:r>
        <w:r>
          <w:instrText xml:space="preserve"> PAGEREF _Toc25939 \h </w:instrText>
        </w:r>
        <w:r>
          <w:fldChar w:fldCharType="separate"/>
        </w:r>
        <w:r>
          <w:t>3</w:t>
        </w:r>
        <w:r>
          <w:fldChar w:fldCharType="end"/>
        </w:r>
      </w:hyperlink>
    </w:p>
    <w:p>
      <w:pPr>
        <w:pStyle w:val="TOC2"/>
        <w:tabs>
          <w:tab w:val="right" w:leader="dot" w:pos="8306"/>
        </w:tabs>
      </w:pPr>
      <w:hyperlink w:anchor="_Toc5067" w:history="1">
        <w:r>
          <w:rPr>
            <w:rFonts w:ascii="仿宋" w:eastAsia="仿宋" w:hAnsi="仿宋" w:cs="仿宋" w:hint="eastAsia"/>
            <w:lang w:eastAsia="zh-CN"/>
          </w:rPr>
          <w:t>(三)、节约用地措施</w:t>
        </w:r>
        <w:r>
          <w:tab/>
        </w:r>
        <w:r>
          <w:fldChar w:fldCharType="begin"/>
        </w:r>
        <w:r>
          <w:instrText xml:space="preserve"> PAGEREF _Toc5067 \h </w:instrText>
        </w:r>
        <w:r>
          <w:fldChar w:fldCharType="separate"/>
        </w:r>
        <w:r>
          <w:t>5</w:t>
        </w:r>
        <w:r>
          <w:fldChar w:fldCharType="end"/>
        </w:r>
      </w:hyperlink>
    </w:p>
    <w:p>
      <w:pPr>
        <w:pStyle w:val="TOC2"/>
        <w:tabs>
          <w:tab w:val="right" w:leader="dot" w:pos="8306"/>
        </w:tabs>
      </w:pPr>
      <w:hyperlink w:anchor="_Toc14265" w:history="1">
        <w:r>
          <w:rPr>
            <w:rFonts w:ascii="仿宋" w:eastAsia="仿宋" w:hAnsi="仿宋" w:cs="仿宋" w:hint="eastAsia"/>
            <w:lang w:eastAsia="zh-CN"/>
          </w:rPr>
          <w:t>(四)、总图布置方案</w:t>
        </w:r>
        <w:r>
          <w:tab/>
        </w:r>
        <w:r>
          <w:fldChar w:fldCharType="begin"/>
        </w:r>
        <w:r>
          <w:instrText xml:space="preserve"> PAGEREF _Toc14265 \h </w:instrText>
        </w:r>
        <w:r>
          <w:fldChar w:fldCharType="separate"/>
        </w:r>
        <w:r>
          <w:t>6</w:t>
        </w:r>
        <w:r>
          <w:fldChar w:fldCharType="end"/>
        </w:r>
      </w:hyperlink>
    </w:p>
    <w:p>
      <w:pPr>
        <w:pStyle w:val="TOC2"/>
        <w:tabs>
          <w:tab w:val="right" w:leader="dot" w:pos="8306"/>
        </w:tabs>
      </w:pPr>
      <w:hyperlink w:anchor="_Toc10916" w:history="1">
        <w:r>
          <w:rPr>
            <w:rFonts w:ascii="仿宋" w:eastAsia="仿宋" w:hAnsi="仿宋" w:cs="仿宋" w:hint="eastAsia"/>
            <w:lang w:eastAsia="zh-CN"/>
          </w:rPr>
          <w:t>(五)、选址综合评价</w:t>
        </w:r>
        <w:r>
          <w:tab/>
        </w:r>
        <w:r>
          <w:fldChar w:fldCharType="begin"/>
        </w:r>
        <w:r>
          <w:instrText xml:space="preserve"> PAGEREF _Toc10916 \h </w:instrText>
        </w:r>
        <w:r>
          <w:fldChar w:fldCharType="separate"/>
        </w:r>
        <w:r>
          <w:t>7</w:t>
        </w:r>
        <w:r>
          <w:fldChar w:fldCharType="end"/>
        </w:r>
      </w:hyperlink>
    </w:p>
    <w:p>
      <w:pPr>
        <w:pStyle w:val="TOC1"/>
        <w:tabs>
          <w:tab w:val="right" w:leader="dot" w:pos="8306"/>
        </w:tabs>
      </w:pPr>
      <w:hyperlink w:anchor="_Toc12210" w:history="1">
        <w:r>
          <w:rPr>
            <w:rFonts w:ascii="仿宋" w:eastAsia="仿宋" w:hAnsi="仿宋" w:cs="仿宋" w:hint="eastAsia"/>
            <w:lang w:eastAsia="zh-CN"/>
          </w:rPr>
          <w:t>二、相对位移计项目绩效评估</w:t>
        </w:r>
        <w:r>
          <w:tab/>
        </w:r>
        <w:r>
          <w:fldChar w:fldCharType="begin"/>
        </w:r>
        <w:r>
          <w:instrText xml:space="preserve"> PAGEREF _Toc12210 \h </w:instrText>
        </w:r>
        <w:r>
          <w:fldChar w:fldCharType="separate"/>
        </w:r>
        <w:r>
          <w:t>8</w:t>
        </w:r>
        <w:r>
          <w:fldChar w:fldCharType="end"/>
        </w:r>
      </w:hyperlink>
    </w:p>
    <w:p>
      <w:pPr>
        <w:pStyle w:val="TOC2"/>
        <w:tabs>
          <w:tab w:val="right" w:leader="dot" w:pos="8306"/>
        </w:tabs>
      </w:pPr>
      <w:hyperlink w:anchor="_Toc22858" w:history="1">
        <w:r>
          <w:rPr>
            <w:rFonts w:ascii="仿宋" w:eastAsia="仿宋" w:hAnsi="仿宋" w:cs="仿宋" w:hint="eastAsia"/>
            <w:lang w:eastAsia="zh-CN"/>
          </w:rPr>
          <w:t>(一)、绩效评估指标</w:t>
        </w:r>
        <w:r>
          <w:tab/>
        </w:r>
        <w:r>
          <w:fldChar w:fldCharType="begin"/>
        </w:r>
        <w:r>
          <w:instrText xml:space="preserve"> PAGEREF _Toc22858 \h </w:instrText>
        </w:r>
        <w:r>
          <w:fldChar w:fldCharType="separate"/>
        </w:r>
        <w:r>
          <w:t>8</w:t>
        </w:r>
        <w:r>
          <w:fldChar w:fldCharType="end"/>
        </w:r>
      </w:hyperlink>
    </w:p>
    <w:p>
      <w:pPr>
        <w:pStyle w:val="TOC2"/>
        <w:tabs>
          <w:tab w:val="right" w:leader="dot" w:pos="8306"/>
        </w:tabs>
      </w:pPr>
      <w:hyperlink w:anchor="_Toc31657" w:history="1">
        <w:r>
          <w:rPr>
            <w:rFonts w:ascii="仿宋" w:eastAsia="仿宋" w:hAnsi="仿宋" w:cs="仿宋" w:hint="eastAsia"/>
            <w:lang w:eastAsia="zh-CN"/>
          </w:rPr>
          <w:t>(二)、绩效评估方法</w:t>
        </w:r>
        <w:r>
          <w:tab/>
        </w:r>
        <w:r>
          <w:fldChar w:fldCharType="begin"/>
        </w:r>
        <w:r>
          <w:instrText xml:space="preserve"> PAGEREF _Toc31657 \h </w:instrText>
        </w:r>
        <w:r>
          <w:fldChar w:fldCharType="separate"/>
        </w:r>
        <w:r>
          <w:t>9</w:t>
        </w:r>
        <w:r>
          <w:fldChar w:fldCharType="end"/>
        </w:r>
      </w:hyperlink>
    </w:p>
    <w:p>
      <w:pPr>
        <w:pStyle w:val="TOC2"/>
        <w:tabs>
          <w:tab w:val="right" w:leader="dot" w:pos="8306"/>
        </w:tabs>
      </w:pPr>
      <w:hyperlink w:anchor="_Toc6860" w:history="1">
        <w:r>
          <w:rPr>
            <w:rFonts w:ascii="仿宋" w:eastAsia="仿宋" w:hAnsi="仿宋" w:cs="仿宋" w:hint="eastAsia"/>
            <w:lang w:eastAsia="zh-CN"/>
          </w:rPr>
          <w:t>(三)、绩效评估周期</w:t>
        </w:r>
        <w:r>
          <w:tab/>
        </w:r>
        <w:r>
          <w:fldChar w:fldCharType="begin"/>
        </w:r>
        <w:r>
          <w:instrText xml:space="preserve"> PAGEREF _Toc6860 \h </w:instrText>
        </w:r>
        <w:r>
          <w:fldChar w:fldCharType="separate"/>
        </w:r>
        <w:r>
          <w:t>10</w:t>
        </w:r>
        <w:r>
          <w:fldChar w:fldCharType="end"/>
        </w:r>
      </w:hyperlink>
    </w:p>
    <w:p>
      <w:pPr>
        <w:pStyle w:val="TOC1"/>
        <w:tabs>
          <w:tab w:val="right" w:leader="dot" w:pos="8306"/>
        </w:tabs>
      </w:pPr>
      <w:hyperlink w:anchor="_Toc16274" w:history="1">
        <w:r>
          <w:rPr>
            <w:rFonts w:ascii="仿宋" w:eastAsia="仿宋" w:hAnsi="仿宋" w:cs="仿宋" w:hint="eastAsia"/>
            <w:lang w:eastAsia="zh-CN"/>
          </w:rPr>
          <w:t>三、相对位移计项目文档管理</w:t>
        </w:r>
        <w:r>
          <w:tab/>
        </w:r>
        <w:r>
          <w:fldChar w:fldCharType="begin"/>
        </w:r>
        <w:r>
          <w:instrText xml:space="preserve"> PAGEREF _Toc16274 \h </w:instrText>
        </w:r>
        <w:r>
          <w:fldChar w:fldCharType="separate"/>
        </w:r>
        <w:r>
          <w:t>11</w:t>
        </w:r>
        <w:r>
          <w:fldChar w:fldCharType="end"/>
        </w:r>
      </w:hyperlink>
    </w:p>
    <w:p>
      <w:pPr>
        <w:pStyle w:val="TOC2"/>
        <w:tabs>
          <w:tab w:val="right" w:leader="dot" w:pos="8306"/>
        </w:tabs>
      </w:pPr>
      <w:hyperlink w:anchor="_Toc19427" w:history="1">
        <w:r>
          <w:rPr>
            <w:rFonts w:ascii="仿宋" w:eastAsia="仿宋" w:hAnsi="仿宋" w:cs="仿宋" w:hint="eastAsia"/>
            <w:lang w:eastAsia="zh-CN"/>
          </w:rPr>
          <w:t>(一)、文档编制与审查</w:t>
        </w:r>
        <w:r>
          <w:tab/>
        </w:r>
        <w:r>
          <w:fldChar w:fldCharType="begin"/>
        </w:r>
        <w:r>
          <w:instrText xml:space="preserve"> PAGEREF _Toc19427 \h </w:instrText>
        </w:r>
        <w:r>
          <w:fldChar w:fldCharType="separate"/>
        </w:r>
        <w:r>
          <w:t>11</w:t>
        </w:r>
        <w:r>
          <w:fldChar w:fldCharType="end"/>
        </w:r>
      </w:hyperlink>
    </w:p>
    <w:p>
      <w:pPr>
        <w:pStyle w:val="TOC2"/>
        <w:tabs>
          <w:tab w:val="right" w:leader="dot" w:pos="8306"/>
        </w:tabs>
      </w:pPr>
      <w:hyperlink w:anchor="_Toc29554" w:history="1">
        <w:r>
          <w:rPr>
            <w:rFonts w:ascii="仿宋" w:eastAsia="仿宋" w:hAnsi="仿宋" w:cs="仿宋" w:hint="eastAsia"/>
            <w:lang w:eastAsia="zh-CN"/>
          </w:rPr>
          <w:t>(二)、文档发布与分发</w:t>
        </w:r>
        <w:r>
          <w:tab/>
        </w:r>
        <w:r>
          <w:fldChar w:fldCharType="begin"/>
        </w:r>
        <w:r>
          <w:instrText xml:space="preserve"> PAGEREF _Toc29554 \h </w:instrText>
        </w:r>
        <w:r>
          <w:fldChar w:fldCharType="separate"/>
        </w:r>
        <w:r>
          <w:t>13</w:t>
        </w:r>
        <w:r>
          <w:fldChar w:fldCharType="end"/>
        </w:r>
      </w:hyperlink>
    </w:p>
    <w:p>
      <w:pPr>
        <w:pStyle w:val="TOC2"/>
        <w:tabs>
          <w:tab w:val="right" w:leader="dot" w:pos="8306"/>
        </w:tabs>
      </w:pPr>
      <w:hyperlink w:anchor="_Toc8686" w:history="1">
        <w:r>
          <w:rPr>
            <w:rFonts w:ascii="仿宋" w:eastAsia="仿宋" w:hAnsi="仿宋" w:cs="仿宋" w:hint="eastAsia"/>
            <w:lang w:eastAsia="zh-CN"/>
          </w:rPr>
          <w:t>(三)、文档存档与归档</w:t>
        </w:r>
        <w:r>
          <w:tab/>
        </w:r>
        <w:r>
          <w:fldChar w:fldCharType="begin"/>
        </w:r>
        <w:r>
          <w:instrText xml:space="preserve"> PAGEREF _Toc8686 \h </w:instrText>
        </w:r>
        <w:r>
          <w:fldChar w:fldCharType="separate"/>
        </w:r>
        <w:r>
          <w:t>14</w:t>
        </w:r>
        <w:r>
          <w:fldChar w:fldCharType="end"/>
        </w:r>
      </w:hyperlink>
    </w:p>
    <w:p>
      <w:pPr>
        <w:pStyle w:val="TOC1"/>
        <w:tabs>
          <w:tab w:val="right" w:leader="dot" w:pos="8306"/>
        </w:tabs>
      </w:pPr>
      <w:hyperlink w:anchor="_Toc18163" w:history="1">
        <w:r>
          <w:rPr>
            <w:rFonts w:ascii="仿宋" w:eastAsia="仿宋" w:hAnsi="仿宋" w:cs="仿宋" w:hint="eastAsia"/>
            <w:lang w:eastAsia="zh-CN"/>
          </w:rPr>
          <w:t>四、相对位移计项目可持续发展</w:t>
        </w:r>
        <w:r>
          <w:tab/>
        </w:r>
        <w:r>
          <w:fldChar w:fldCharType="begin"/>
        </w:r>
        <w:r>
          <w:instrText xml:space="preserve"> PAGEREF _Toc18163 \h </w:instrText>
        </w:r>
        <w:r>
          <w:fldChar w:fldCharType="separate"/>
        </w:r>
        <w:r>
          <w:t>15</w:t>
        </w:r>
        <w:r>
          <w:fldChar w:fldCharType="end"/>
        </w:r>
      </w:hyperlink>
    </w:p>
    <w:p>
      <w:pPr>
        <w:pStyle w:val="TOC2"/>
        <w:tabs>
          <w:tab w:val="right" w:leader="dot" w:pos="8306"/>
        </w:tabs>
      </w:pPr>
      <w:hyperlink w:anchor="_Toc9893" w:history="1">
        <w:r>
          <w:rPr>
            <w:rFonts w:ascii="仿宋" w:eastAsia="仿宋" w:hAnsi="仿宋" w:cs="仿宋" w:hint="eastAsia"/>
            <w:lang w:eastAsia="zh-CN"/>
          </w:rPr>
          <w:t>(一)、可持续战略与实践</w:t>
        </w:r>
        <w:r>
          <w:tab/>
        </w:r>
        <w:r>
          <w:fldChar w:fldCharType="begin"/>
        </w:r>
        <w:r>
          <w:instrText xml:space="preserve"> PAGEREF _Toc9893 \h </w:instrText>
        </w:r>
        <w:r>
          <w:fldChar w:fldCharType="separate"/>
        </w:r>
        <w:r>
          <w:t>15</w:t>
        </w:r>
        <w:r>
          <w:fldChar w:fldCharType="end"/>
        </w:r>
      </w:hyperlink>
    </w:p>
    <w:p>
      <w:pPr>
        <w:pStyle w:val="TOC2"/>
        <w:tabs>
          <w:tab w:val="right" w:leader="dot" w:pos="8306"/>
        </w:tabs>
      </w:pPr>
      <w:hyperlink w:anchor="_Toc15037" w:history="1">
        <w:r>
          <w:rPr>
            <w:rFonts w:ascii="仿宋" w:eastAsia="仿宋" w:hAnsi="仿宋" w:cs="仿宋" w:hint="eastAsia"/>
            <w:lang w:eastAsia="zh-CN"/>
          </w:rPr>
          <w:t>(二)、环保与社会责任</w:t>
        </w:r>
        <w:r>
          <w:tab/>
        </w:r>
        <w:r>
          <w:fldChar w:fldCharType="begin"/>
        </w:r>
        <w:r>
          <w:instrText xml:space="preserve"> PAGEREF _Toc15037 \h </w:instrText>
        </w:r>
        <w:r>
          <w:fldChar w:fldCharType="separate"/>
        </w:r>
        <w:r>
          <w:t>15</w:t>
        </w:r>
        <w:r>
          <w:fldChar w:fldCharType="end"/>
        </w:r>
      </w:hyperlink>
    </w:p>
    <w:p>
      <w:pPr>
        <w:pStyle w:val="TOC1"/>
        <w:tabs>
          <w:tab w:val="right" w:leader="dot" w:pos="8306"/>
        </w:tabs>
      </w:pPr>
      <w:hyperlink w:anchor="_Toc18080" w:history="1">
        <w:r>
          <w:rPr>
            <w:rFonts w:ascii="仿宋" w:eastAsia="仿宋" w:hAnsi="仿宋" w:cs="仿宋" w:hint="eastAsia"/>
            <w:lang w:eastAsia="zh-CN"/>
          </w:rPr>
          <w:t>五、相对位移计项目概论</w:t>
        </w:r>
        <w:r>
          <w:tab/>
        </w:r>
        <w:r>
          <w:fldChar w:fldCharType="begin"/>
        </w:r>
        <w:r>
          <w:instrText xml:space="preserve"> PAGEREF _Toc18080 \h </w:instrText>
        </w:r>
        <w:r>
          <w:fldChar w:fldCharType="separate"/>
        </w:r>
        <w:r>
          <w:t>16</w:t>
        </w:r>
        <w:r>
          <w:fldChar w:fldCharType="end"/>
        </w:r>
      </w:hyperlink>
    </w:p>
    <w:p>
      <w:pPr>
        <w:pStyle w:val="TOC2"/>
        <w:tabs>
          <w:tab w:val="right" w:leader="dot" w:pos="8306"/>
        </w:tabs>
      </w:pPr>
      <w:hyperlink w:anchor="_Toc25961" w:history="1">
        <w:r>
          <w:rPr>
            <w:rFonts w:ascii="仿宋" w:eastAsia="仿宋" w:hAnsi="仿宋" w:cs="仿宋" w:hint="eastAsia"/>
            <w:lang w:eastAsia="zh-CN"/>
          </w:rPr>
          <w:t>(一)、相对位移计项目概况</w:t>
        </w:r>
        <w:r>
          <w:tab/>
        </w:r>
        <w:r>
          <w:fldChar w:fldCharType="begin"/>
        </w:r>
        <w:r>
          <w:instrText xml:space="preserve"> PAGEREF _Toc25961 \h </w:instrText>
        </w:r>
        <w:r>
          <w:fldChar w:fldCharType="separate"/>
        </w:r>
        <w:r>
          <w:t>16</w:t>
        </w:r>
        <w:r>
          <w:fldChar w:fldCharType="end"/>
        </w:r>
      </w:hyperlink>
    </w:p>
    <w:p>
      <w:pPr>
        <w:pStyle w:val="TOC2"/>
        <w:tabs>
          <w:tab w:val="right" w:leader="dot" w:pos="8306"/>
        </w:tabs>
      </w:pPr>
      <w:hyperlink w:anchor="_Toc12519" w:history="1">
        <w:r>
          <w:rPr>
            <w:rFonts w:ascii="仿宋" w:eastAsia="仿宋" w:hAnsi="仿宋" w:cs="仿宋" w:hint="eastAsia"/>
            <w:lang w:eastAsia="zh-CN"/>
          </w:rPr>
          <w:t>(二)、相对位移计项目目标</w:t>
        </w:r>
        <w:r>
          <w:tab/>
        </w:r>
        <w:r>
          <w:fldChar w:fldCharType="begin"/>
        </w:r>
        <w:r>
          <w:instrText xml:space="preserve"> PAGEREF _Toc12519 \h </w:instrText>
        </w:r>
        <w:r>
          <w:fldChar w:fldCharType="separate"/>
        </w:r>
        <w:r>
          <w:t>19</w:t>
        </w:r>
        <w:r>
          <w:fldChar w:fldCharType="end"/>
        </w:r>
      </w:hyperlink>
    </w:p>
    <w:p>
      <w:pPr>
        <w:pStyle w:val="TOC2"/>
        <w:tabs>
          <w:tab w:val="right" w:leader="dot" w:pos="8306"/>
        </w:tabs>
      </w:pPr>
      <w:hyperlink w:anchor="_Toc18766" w:history="1">
        <w:r>
          <w:rPr>
            <w:rFonts w:ascii="仿宋" w:eastAsia="仿宋" w:hAnsi="仿宋" w:cs="仿宋" w:hint="eastAsia"/>
            <w:lang w:eastAsia="zh-CN"/>
          </w:rPr>
          <w:t>(三)、相对位移计项目提出的理由</w:t>
        </w:r>
        <w:r>
          <w:tab/>
        </w:r>
        <w:r>
          <w:fldChar w:fldCharType="begin"/>
        </w:r>
        <w:r>
          <w:instrText xml:space="preserve"> PAGEREF _Toc18766 \h </w:instrText>
        </w:r>
        <w:r>
          <w:fldChar w:fldCharType="separate"/>
        </w:r>
        <w:r>
          <w:t>19</w:t>
        </w:r>
        <w:r>
          <w:fldChar w:fldCharType="end"/>
        </w:r>
      </w:hyperlink>
    </w:p>
    <w:p>
      <w:pPr>
        <w:pStyle w:val="TOC2"/>
        <w:tabs>
          <w:tab w:val="right" w:leader="dot" w:pos="8306"/>
        </w:tabs>
      </w:pPr>
      <w:hyperlink w:anchor="_Toc30755" w:history="1">
        <w:r>
          <w:rPr>
            <w:rFonts w:ascii="仿宋" w:eastAsia="仿宋" w:hAnsi="仿宋" w:cs="仿宋" w:hint="eastAsia"/>
            <w:lang w:eastAsia="zh-CN"/>
          </w:rPr>
          <w:t>(四)、相对位移计项目意义</w:t>
        </w:r>
        <w:r>
          <w:tab/>
        </w:r>
        <w:r>
          <w:fldChar w:fldCharType="begin"/>
        </w:r>
        <w:r>
          <w:instrText xml:space="preserve"> PAGEREF _Toc30755 \h </w:instrText>
        </w:r>
        <w:r>
          <w:fldChar w:fldCharType="separate"/>
        </w:r>
        <w:r>
          <w:t>21</w:t>
        </w:r>
        <w:r>
          <w:fldChar w:fldCharType="end"/>
        </w:r>
      </w:hyperlink>
    </w:p>
    <w:p>
      <w:pPr>
        <w:pStyle w:val="TOC2"/>
        <w:tabs>
          <w:tab w:val="right" w:leader="dot" w:pos="8306"/>
        </w:tabs>
      </w:pPr>
      <w:hyperlink w:anchor="_Toc2426" w:history="1">
        <w:r>
          <w:rPr>
            <w:rFonts w:ascii="仿宋" w:eastAsia="仿宋" w:hAnsi="仿宋" w:cs="仿宋" w:hint="eastAsia"/>
            <w:lang w:eastAsia="zh-CN"/>
          </w:rPr>
          <w:t>(五)、相对位移计项目背景</w:t>
        </w:r>
        <w:r>
          <w:tab/>
        </w:r>
        <w:r>
          <w:fldChar w:fldCharType="begin"/>
        </w:r>
        <w:r>
          <w:instrText xml:space="preserve"> PAGEREF _Toc2426 \h </w:instrText>
        </w:r>
        <w:r>
          <w:fldChar w:fldCharType="separate"/>
        </w:r>
        <w:r>
          <w:t>22</w:t>
        </w:r>
        <w:r>
          <w:fldChar w:fldCharType="end"/>
        </w:r>
      </w:hyperlink>
    </w:p>
    <w:p>
      <w:pPr>
        <w:pStyle w:val="TOC1"/>
        <w:tabs>
          <w:tab w:val="right" w:leader="dot" w:pos="8306"/>
        </w:tabs>
      </w:pPr>
      <w:hyperlink w:anchor="_Toc10788" w:history="1">
        <w:r>
          <w:rPr>
            <w:rFonts w:ascii="仿宋" w:eastAsia="仿宋" w:hAnsi="仿宋" w:cs="仿宋" w:hint="eastAsia"/>
            <w:lang w:eastAsia="zh-CN"/>
          </w:rPr>
          <w:t>六、相对位移计项目建设单位说明</w:t>
        </w:r>
        <w:r>
          <w:tab/>
        </w:r>
        <w:r>
          <w:fldChar w:fldCharType="begin"/>
        </w:r>
        <w:r>
          <w:instrText xml:space="preserve"> PAGEREF _Toc10788 \h </w:instrText>
        </w:r>
        <w:r>
          <w:fldChar w:fldCharType="separate"/>
        </w:r>
        <w:r>
          <w:t>23</w:t>
        </w:r>
        <w:r>
          <w:fldChar w:fldCharType="end"/>
        </w:r>
      </w:hyperlink>
    </w:p>
    <w:p>
      <w:pPr>
        <w:pStyle w:val="TOC2"/>
        <w:tabs>
          <w:tab w:val="right" w:leader="dot" w:pos="8306"/>
        </w:tabs>
      </w:pPr>
      <w:hyperlink w:anchor="_Toc32649" w:history="1">
        <w:r>
          <w:rPr>
            <w:rFonts w:ascii="仿宋" w:eastAsia="仿宋" w:hAnsi="仿宋" w:cs="仿宋" w:hint="eastAsia"/>
            <w:lang w:eastAsia="zh-CN"/>
          </w:rPr>
          <w:t>(一)、相对位移计项目承办单位基本情况</w:t>
        </w:r>
        <w:r>
          <w:tab/>
        </w:r>
        <w:r>
          <w:fldChar w:fldCharType="begin"/>
        </w:r>
        <w:r>
          <w:instrText xml:space="preserve"> PAGEREF _Toc32649 \h </w:instrText>
        </w:r>
        <w:r>
          <w:fldChar w:fldCharType="separate"/>
        </w:r>
        <w:r>
          <w:t>23</w:t>
        </w:r>
        <w:r>
          <w:fldChar w:fldCharType="end"/>
        </w:r>
      </w:hyperlink>
    </w:p>
    <w:p>
      <w:pPr>
        <w:pStyle w:val="TOC2"/>
        <w:tabs>
          <w:tab w:val="right" w:leader="dot" w:pos="8306"/>
        </w:tabs>
      </w:pPr>
      <w:hyperlink w:anchor="_Toc30941" w:history="1">
        <w:r>
          <w:rPr>
            <w:rFonts w:ascii="仿宋" w:eastAsia="仿宋" w:hAnsi="仿宋" w:cs="仿宋" w:hint="eastAsia"/>
            <w:lang w:eastAsia="zh-CN"/>
          </w:rPr>
          <w:t>(二)、公司经济效益分析</w:t>
        </w:r>
        <w:r>
          <w:tab/>
        </w:r>
        <w:r>
          <w:fldChar w:fldCharType="begin"/>
        </w:r>
        <w:r>
          <w:instrText xml:space="preserve"> PAGEREF _Toc30941 \h </w:instrText>
        </w:r>
        <w:r>
          <w:fldChar w:fldCharType="separate"/>
        </w:r>
        <w:r>
          <w:t>23</w:t>
        </w:r>
        <w:r>
          <w:fldChar w:fldCharType="end"/>
        </w:r>
      </w:hyperlink>
    </w:p>
    <w:p>
      <w:pPr>
        <w:pStyle w:val="TOC1"/>
        <w:tabs>
          <w:tab w:val="right" w:leader="dot" w:pos="8306"/>
        </w:tabs>
      </w:pPr>
      <w:hyperlink w:anchor="_Toc327" w:history="1">
        <w:r>
          <w:rPr>
            <w:rFonts w:ascii="仿宋" w:eastAsia="仿宋" w:hAnsi="仿宋" w:cs="仿宋" w:hint="eastAsia"/>
            <w:lang w:eastAsia="zh-CN"/>
          </w:rPr>
          <w:t>七、相对位移计项目投资规划</w:t>
        </w:r>
        <w:r>
          <w:tab/>
        </w:r>
        <w:r>
          <w:fldChar w:fldCharType="begin"/>
        </w:r>
        <w:r>
          <w:instrText xml:space="preserve"> PAGEREF _Toc327 \h </w:instrText>
        </w:r>
        <w:r>
          <w:fldChar w:fldCharType="separate"/>
        </w:r>
        <w:r>
          <w:t>24</w:t>
        </w:r>
        <w:r>
          <w:fldChar w:fldCharType="end"/>
        </w:r>
      </w:hyperlink>
    </w:p>
    <w:p>
      <w:pPr>
        <w:pStyle w:val="TOC2"/>
        <w:tabs>
          <w:tab w:val="right" w:leader="dot" w:pos="8306"/>
        </w:tabs>
      </w:pPr>
      <w:hyperlink w:anchor="_Toc10249" w:history="1">
        <w:r>
          <w:rPr>
            <w:rFonts w:ascii="仿宋" w:eastAsia="仿宋" w:hAnsi="仿宋" w:cs="仿宋" w:hint="eastAsia"/>
            <w:lang w:eastAsia="zh-CN"/>
          </w:rPr>
          <w:t>(一)、相对位移计项目总投资估算</w:t>
        </w:r>
        <w:r>
          <w:tab/>
        </w:r>
        <w:r>
          <w:fldChar w:fldCharType="begin"/>
        </w:r>
        <w:r>
          <w:instrText xml:space="preserve"> PAGEREF _Toc10249 \h </w:instrText>
        </w:r>
        <w:r>
          <w:fldChar w:fldCharType="separate"/>
        </w:r>
        <w:r>
          <w:t>24</w:t>
        </w:r>
        <w:r>
          <w:fldChar w:fldCharType="end"/>
        </w:r>
      </w:hyperlink>
    </w:p>
    <w:p>
      <w:pPr>
        <w:pStyle w:val="TOC2"/>
        <w:tabs>
          <w:tab w:val="right" w:leader="dot" w:pos="8306"/>
        </w:tabs>
      </w:pPr>
      <w:hyperlink w:anchor="_Toc23605" w:history="1">
        <w:r>
          <w:rPr>
            <w:rFonts w:ascii="仿宋" w:eastAsia="仿宋" w:hAnsi="仿宋" w:cs="仿宋" w:hint="eastAsia"/>
            <w:lang w:eastAsia="zh-CN"/>
          </w:rPr>
          <w:t>(二)、资金筹措</w:t>
        </w:r>
        <w:r>
          <w:tab/>
        </w:r>
        <w:r>
          <w:fldChar w:fldCharType="begin"/>
        </w:r>
        <w:r>
          <w:instrText xml:space="preserve"> PAGEREF _Toc23605 \h </w:instrText>
        </w:r>
        <w:r>
          <w:fldChar w:fldCharType="separate"/>
        </w:r>
        <w:r>
          <w:t>26</w:t>
        </w:r>
        <w:r>
          <w:fldChar w:fldCharType="end"/>
        </w:r>
      </w:hyperlink>
    </w:p>
    <w:p>
      <w:pPr>
        <w:pStyle w:val="TOC1"/>
        <w:tabs>
          <w:tab w:val="right" w:leader="dot" w:pos="8306"/>
        </w:tabs>
      </w:pPr>
      <w:hyperlink w:anchor="_Toc19721" w:history="1">
        <w:r>
          <w:rPr>
            <w:rFonts w:ascii="仿宋" w:eastAsia="仿宋" w:hAnsi="仿宋" w:cs="仿宋" w:hint="eastAsia"/>
            <w:lang w:eastAsia="zh-CN"/>
          </w:rPr>
          <w:t>八、相对位移计项目财务管理</w:t>
        </w:r>
        <w:r>
          <w:tab/>
        </w:r>
        <w:r>
          <w:fldChar w:fldCharType="begin"/>
        </w:r>
        <w:r>
          <w:instrText xml:space="preserve"> PAGEREF _Toc19721 \h </w:instrText>
        </w:r>
        <w:r>
          <w:fldChar w:fldCharType="separate"/>
        </w:r>
        <w:r>
          <w:t>26</w:t>
        </w:r>
        <w:r>
          <w:fldChar w:fldCharType="end"/>
        </w:r>
      </w:hyperlink>
    </w:p>
    <w:p>
      <w:pPr>
        <w:pStyle w:val="TOC2"/>
        <w:tabs>
          <w:tab w:val="right" w:leader="dot" w:pos="8306"/>
        </w:tabs>
      </w:pPr>
      <w:hyperlink w:anchor="_Toc32367" w:history="1">
        <w:r>
          <w:rPr>
            <w:rFonts w:ascii="仿宋" w:eastAsia="仿宋" w:hAnsi="仿宋" w:cs="仿宋" w:hint="eastAsia"/>
            <w:lang w:eastAsia="zh-CN"/>
          </w:rPr>
          <w:t>(一)、资金需求大</w:t>
        </w:r>
        <w:r>
          <w:tab/>
        </w:r>
        <w:r>
          <w:fldChar w:fldCharType="begin"/>
        </w:r>
        <w:r>
          <w:instrText xml:space="preserve"> PAGEREF _Toc32367 \h </w:instrText>
        </w:r>
        <w:r>
          <w:fldChar w:fldCharType="separate"/>
        </w:r>
        <w:r>
          <w:t>26</w:t>
        </w:r>
        <w:r>
          <w:fldChar w:fldCharType="end"/>
        </w:r>
      </w:hyperlink>
    </w:p>
    <w:p>
      <w:pPr>
        <w:pStyle w:val="TOC2"/>
        <w:tabs>
          <w:tab w:val="right" w:leader="dot" w:pos="8306"/>
        </w:tabs>
      </w:pPr>
      <w:hyperlink w:anchor="_Toc6859" w:history="1">
        <w:r>
          <w:rPr>
            <w:rFonts w:ascii="仿宋" w:eastAsia="仿宋" w:hAnsi="仿宋" w:cs="仿宋" w:hint="eastAsia"/>
            <w:lang w:eastAsia="zh-CN"/>
          </w:rPr>
          <w:t>(二)、研发周期长</w:t>
        </w:r>
        <w:r>
          <w:tab/>
        </w:r>
        <w:r>
          <w:fldChar w:fldCharType="begin"/>
        </w:r>
        <w:r>
          <w:instrText xml:space="preserve"> PAGEREF _Toc6859 \h </w:instrText>
        </w:r>
        <w:r>
          <w:fldChar w:fldCharType="separate"/>
        </w:r>
        <w:r>
          <w:t>27</w:t>
        </w:r>
        <w:r>
          <w:fldChar w:fldCharType="end"/>
        </w:r>
      </w:hyperlink>
    </w:p>
    <w:p>
      <w:pPr>
        <w:pStyle w:val="TOC2"/>
        <w:tabs>
          <w:tab w:val="right" w:leader="dot" w:pos="8306"/>
        </w:tabs>
      </w:pPr>
      <w:hyperlink w:anchor="_Toc16257" w:history="1">
        <w:r>
          <w:rPr>
            <w:rFonts w:ascii="仿宋" w:eastAsia="仿宋" w:hAnsi="仿宋" w:cs="仿宋" w:hint="eastAsia"/>
            <w:lang w:eastAsia="zh-CN"/>
          </w:rPr>
          <w:t>(三)、市场风险大</w:t>
        </w:r>
        <w:r>
          <w:tab/>
        </w:r>
        <w:r>
          <w:fldChar w:fldCharType="begin"/>
        </w:r>
        <w:r>
          <w:instrText xml:space="preserve"> PAGEREF _Toc16257 \h </w:instrText>
        </w:r>
        <w:r>
          <w:fldChar w:fldCharType="separate"/>
        </w:r>
        <w:r>
          <w:t>29</w:t>
        </w:r>
        <w:r>
          <w:fldChar w:fldCharType="end"/>
        </w:r>
      </w:hyperlink>
    </w:p>
    <w:p>
      <w:pPr>
        <w:pStyle w:val="TOC2"/>
        <w:tabs>
          <w:tab w:val="right" w:leader="dot" w:pos="8306"/>
        </w:tabs>
      </w:pPr>
      <w:hyperlink w:anchor="_Toc430" w:history="1">
        <w:r>
          <w:rPr>
            <w:rFonts w:ascii="仿宋" w:eastAsia="仿宋" w:hAnsi="仿宋" w:cs="仿宋" w:hint="eastAsia"/>
            <w:lang w:eastAsia="zh-CN"/>
          </w:rPr>
          <w:t>(四)、利润率高</w:t>
        </w:r>
        <w:r>
          <w:tab/>
        </w:r>
        <w:r>
          <w:fldChar w:fldCharType="begin"/>
        </w:r>
        <w:r>
          <w:instrText xml:space="preserve"> PAGEREF _Toc430 \h </w:instrText>
        </w:r>
        <w:r>
          <w:fldChar w:fldCharType="separate"/>
        </w:r>
        <w:r>
          <w:t>31</w:t>
        </w:r>
        <w:r>
          <w:fldChar w:fldCharType="end"/>
        </w:r>
      </w:hyperlink>
    </w:p>
    <w:p>
      <w:pPr>
        <w:pStyle w:val="TOC1"/>
        <w:tabs>
          <w:tab w:val="right" w:leader="dot" w:pos="8306"/>
        </w:tabs>
      </w:pPr>
      <w:hyperlink w:anchor="_Toc4400" w:history="1">
        <w:r>
          <w:rPr>
            <w:rFonts w:ascii="仿宋" w:eastAsia="仿宋" w:hAnsi="仿宋" w:cs="仿宋" w:hint="eastAsia"/>
            <w:lang w:eastAsia="zh-CN"/>
          </w:rPr>
          <w:t>九、相对位移计项目人力资源培养与发展</w:t>
        </w:r>
        <w:r>
          <w:tab/>
        </w:r>
        <w:r>
          <w:fldChar w:fldCharType="begin"/>
        </w:r>
        <w:r>
          <w:instrText xml:space="preserve"> PAGEREF _Toc4400 \h </w:instrText>
        </w:r>
        <w:r>
          <w:fldChar w:fldCharType="separate"/>
        </w:r>
        <w:r>
          <w:t>33</w:t>
        </w:r>
        <w:r>
          <w:fldChar w:fldCharType="end"/>
        </w:r>
      </w:hyperlink>
    </w:p>
    <w:p>
      <w:pPr>
        <w:pStyle w:val="TOC2"/>
        <w:tabs>
          <w:tab w:val="right" w:leader="dot" w:pos="8306"/>
        </w:tabs>
      </w:pPr>
      <w:hyperlink w:anchor="_Toc27582" w:history="1">
        <w:r>
          <w:rPr>
            <w:rFonts w:ascii="仿宋" w:eastAsia="仿宋" w:hAnsi="仿宋" w:cs="仿宋" w:hint="eastAsia"/>
            <w:lang w:eastAsia="zh-CN"/>
          </w:rPr>
          <w:t>(一)、人才需求与规划</w:t>
        </w:r>
        <w:r>
          <w:tab/>
        </w:r>
        <w:r>
          <w:fldChar w:fldCharType="begin"/>
        </w:r>
        <w:r>
          <w:instrText xml:space="preserve"> PAGEREF _Toc27582 \h </w:instrText>
        </w:r>
        <w:r>
          <w:fldChar w:fldCharType="separate"/>
        </w:r>
        <w:r>
          <w:t>33</w:t>
        </w:r>
        <w:r>
          <w:fldChar w:fldCharType="end"/>
        </w:r>
      </w:hyperlink>
    </w:p>
    <w:p>
      <w:pPr>
        <w:pStyle w:val="TOC2"/>
        <w:tabs>
          <w:tab w:val="right" w:leader="dot" w:pos="8306"/>
        </w:tabs>
      </w:pPr>
      <w:hyperlink w:anchor="_Toc24388" w:history="1">
        <w:r>
          <w:rPr>
            <w:rFonts w:ascii="仿宋" w:eastAsia="仿宋" w:hAnsi="仿宋" w:cs="仿宋" w:hint="eastAsia"/>
            <w:lang w:eastAsia="zh-CN"/>
          </w:rPr>
          <w:t>(二)、培训与发展计划</w:t>
        </w:r>
        <w:r>
          <w:tab/>
        </w:r>
        <w:r>
          <w:fldChar w:fldCharType="begin"/>
        </w:r>
        <w:r>
          <w:instrText xml:space="preserve"> PAGEREF _Toc24388 \h </w:instrText>
        </w:r>
        <w:r>
          <w:fldChar w:fldCharType="separate"/>
        </w:r>
        <w:r>
          <w:t>34</w:t>
        </w:r>
        <w:r>
          <w:fldChar w:fldCharType="end"/>
        </w:r>
      </w:hyperlink>
    </w:p>
    <w:p>
      <w:pPr>
        <w:pStyle w:val="TOC1"/>
        <w:tabs>
          <w:tab w:val="right" w:leader="dot" w:pos="8306"/>
        </w:tabs>
      </w:pPr>
      <w:hyperlink w:anchor="_Toc24525" w:history="1">
        <w:r>
          <w:rPr>
            <w:rFonts w:ascii="仿宋" w:eastAsia="仿宋" w:hAnsi="仿宋" w:cs="仿宋" w:hint="eastAsia"/>
            <w:lang w:eastAsia="zh-CN"/>
          </w:rPr>
          <w:t>十、相对位移计项目风险管理</w:t>
        </w:r>
        <w:r>
          <w:tab/>
        </w:r>
        <w:r>
          <w:fldChar w:fldCharType="begin"/>
        </w:r>
        <w:r>
          <w:instrText xml:space="preserve"> PAGEREF _Toc24525 \h </w:instrText>
        </w:r>
        <w:r>
          <w:fldChar w:fldCharType="separate"/>
        </w:r>
        <w:r>
          <w:t>34</w:t>
        </w:r>
        <w:r>
          <w:fldChar w:fldCharType="end"/>
        </w:r>
      </w:hyperlink>
    </w:p>
    <w:p>
      <w:pPr>
        <w:pStyle w:val="TOC2"/>
        <w:tabs>
          <w:tab w:val="right" w:leader="dot" w:pos="8306"/>
        </w:tabs>
      </w:pPr>
      <w:hyperlink w:anchor="_Toc24271" w:history="1">
        <w:r>
          <w:rPr>
            <w:rFonts w:ascii="仿宋" w:eastAsia="仿宋" w:hAnsi="仿宋" w:cs="仿宋" w:hint="eastAsia"/>
            <w:lang w:eastAsia="zh-CN"/>
          </w:rPr>
          <w:t>(一)、风险识别与评估</w:t>
        </w:r>
        <w:r>
          <w:tab/>
        </w:r>
        <w:r>
          <w:fldChar w:fldCharType="begin"/>
        </w:r>
        <w:r>
          <w:instrText xml:space="preserve"> PAGEREF _Toc24271 \h </w:instrText>
        </w:r>
        <w:r>
          <w:fldChar w:fldCharType="separate"/>
        </w:r>
        <w:r>
          <w:t>34</w:t>
        </w:r>
        <w:r>
          <w:fldChar w:fldCharType="end"/>
        </w:r>
      </w:hyperlink>
    </w:p>
    <w:p>
      <w:pPr>
        <w:pStyle w:val="TOC2"/>
        <w:tabs>
          <w:tab w:val="right" w:leader="dot" w:pos="8306"/>
        </w:tabs>
      </w:pPr>
      <w:hyperlink w:anchor="_Toc27172" w:history="1">
        <w:r>
          <w:rPr>
            <w:rFonts w:ascii="仿宋" w:eastAsia="仿宋" w:hAnsi="仿宋" w:cs="仿宋" w:hint="eastAsia"/>
            <w:lang w:eastAsia="zh-CN"/>
          </w:rPr>
          <w:t>(二)、风险应对策略</w:t>
        </w:r>
        <w:r>
          <w:tab/>
        </w:r>
        <w:r>
          <w:fldChar w:fldCharType="begin"/>
        </w:r>
        <w:r>
          <w:instrText xml:space="preserve"> PAGEREF _Toc27172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17" w:history="1">
        <w:r>
          <w:rPr>
            <w:rFonts w:ascii="仿宋" w:eastAsia="仿宋" w:hAnsi="仿宋" w:cs="仿宋" w:hint="eastAsia"/>
            <w:lang w:eastAsia="zh-CN"/>
          </w:rPr>
          <w:t>(三)、风险监控与控制</w:t>
        </w:r>
        <w:r>
          <w:tab/>
        </w:r>
        <w:r>
          <w:fldChar w:fldCharType="begin"/>
        </w:r>
        <w:r>
          <w:instrText xml:space="preserve"> PAGEREF _Toc20617 \h </w:instrText>
        </w:r>
        <w:r>
          <w:fldChar w:fldCharType="separate"/>
        </w:r>
        <w:r>
          <w:t>37</w:t>
        </w:r>
        <w:r>
          <w:fldChar w:fldCharType="end"/>
        </w:r>
      </w:hyperlink>
    </w:p>
    <w:p>
      <w:pPr>
        <w:pStyle w:val="TOC1"/>
        <w:tabs>
          <w:tab w:val="right" w:leader="dot" w:pos="8306"/>
        </w:tabs>
      </w:pPr>
      <w:hyperlink w:anchor="_Toc24543" w:history="1">
        <w:r>
          <w:rPr>
            <w:rFonts w:ascii="仿宋" w:eastAsia="仿宋" w:hAnsi="仿宋" w:cs="仿宋" w:hint="eastAsia"/>
            <w:lang w:eastAsia="zh-CN"/>
          </w:rPr>
          <w:t>十一、相对位移计项目环境影响分析</w:t>
        </w:r>
        <w:r>
          <w:tab/>
        </w:r>
        <w:r>
          <w:fldChar w:fldCharType="begin"/>
        </w:r>
        <w:r>
          <w:instrText xml:space="preserve"> PAGEREF _Toc24543 \h </w:instrText>
        </w:r>
        <w:r>
          <w:fldChar w:fldCharType="separate"/>
        </w:r>
        <w:r>
          <w:t>38</w:t>
        </w:r>
        <w:r>
          <w:fldChar w:fldCharType="end"/>
        </w:r>
      </w:hyperlink>
    </w:p>
    <w:p>
      <w:pPr>
        <w:pStyle w:val="TOC2"/>
        <w:tabs>
          <w:tab w:val="right" w:leader="dot" w:pos="8306"/>
        </w:tabs>
      </w:pPr>
      <w:hyperlink w:anchor="_Toc5946" w:history="1">
        <w:r>
          <w:rPr>
            <w:rFonts w:ascii="仿宋" w:eastAsia="仿宋" w:hAnsi="仿宋" w:cs="仿宋" w:hint="eastAsia"/>
            <w:lang w:eastAsia="zh-CN"/>
          </w:rPr>
          <w:t>(一)、建设区域环境质量现状</w:t>
        </w:r>
        <w:r>
          <w:tab/>
        </w:r>
        <w:r>
          <w:fldChar w:fldCharType="begin"/>
        </w:r>
        <w:r>
          <w:instrText xml:space="preserve"> PAGEREF _Toc5946 \h </w:instrText>
        </w:r>
        <w:r>
          <w:fldChar w:fldCharType="separate"/>
        </w:r>
        <w:r>
          <w:t>38</w:t>
        </w:r>
        <w:r>
          <w:fldChar w:fldCharType="end"/>
        </w:r>
      </w:hyperlink>
    </w:p>
    <w:p>
      <w:pPr>
        <w:pStyle w:val="TOC2"/>
        <w:tabs>
          <w:tab w:val="right" w:leader="dot" w:pos="8306"/>
        </w:tabs>
      </w:pPr>
      <w:hyperlink w:anchor="_Toc31298" w:history="1">
        <w:r>
          <w:rPr>
            <w:rFonts w:ascii="仿宋" w:eastAsia="仿宋" w:hAnsi="仿宋" w:cs="仿宋" w:hint="eastAsia"/>
            <w:lang w:eastAsia="zh-CN"/>
          </w:rPr>
          <w:t>(二)、建设期环境保护</w:t>
        </w:r>
        <w:r>
          <w:tab/>
        </w:r>
        <w:r>
          <w:fldChar w:fldCharType="begin"/>
        </w:r>
        <w:r>
          <w:instrText xml:space="preserve"> PAGEREF _Toc31298 \h </w:instrText>
        </w:r>
        <w:r>
          <w:fldChar w:fldCharType="separate"/>
        </w:r>
        <w:r>
          <w:t>40</w:t>
        </w:r>
        <w:r>
          <w:fldChar w:fldCharType="end"/>
        </w:r>
      </w:hyperlink>
    </w:p>
    <w:p>
      <w:pPr>
        <w:pStyle w:val="TOC2"/>
        <w:tabs>
          <w:tab w:val="right" w:leader="dot" w:pos="8306"/>
        </w:tabs>
      </w:pPr>
      <w:hyperlink w:anchor="_Toc19019" w:history="1">
        <w:r>
          <w:rPr>
            <w:rFonts w:ascii="仿宋" w:eastAsia="仿宋" w:hAnsi="仿宋" w:cs="仿宋" w:hint="eastAsia"/>
            <w:lang w:eastAsia="zh-CN"/>
          </w:rPr>
          <w:t>(三)、运营期环境保护</w:t>
        </w:r>
        <w:r>
          <w:tab/>
        </w:r>
        <w:r>
          <w:fldChar w:fldCharType="begin"/>
        </w:r>
        <w:r>
          <w:instrText xml:space="preserve"> PAGEREF _Toc19019 \h </w:instrText>
        </w:r>
        <w:r>
          <w:fldChar w:fldCharType="separate"/>
        </w:r>
        <w:r>
          <w:t>41</w:t>
        </w:r>
        <w:r>
          <w:fldChar w:fldCharType="end"/>
        </w:r>
      </w:hyperlink>
    </w:p>
    <w:p>
      <w:pPr>
        <w:pStyle w:val="TOC2"/>
        <w:tabs>
          <w:tab w:val="right" w:leader="dot" w:pos="8306"/>
        </w:tabs>
      </w:pPr>
      <w:hyperlink w:anchor="_Toc29055" w:history="1">
        <w:r>
          <w:rPr>
            <w:rFonts w:ascii="仿宋" w:eastAsia="仿宋" w:hAnsi="仿宋" w:cs="仿宋" w:hint="eastAsia"/>
            <w:lang w:eastAsia="zh-CN"/>
          </w:rPr>
          <w:t>(四)、相对位移计项目建设对区域经济的影响</w:t>
        </w:r>
        <w:r>
          <w:tab/>
        </w:r>
        <w:r>
          <w:fldChar w:fldCharType="begin"/>
        </w:r>
        <w:r>
          <w:instrText xml:space="preserve"> PAGEREF _Toc29055 \h </w:instrText>
        </w:r>
        <w:r>
          <w:fldChar w:fldCharType="separate"/>
        </w:r>
        <w:r>
          <w:t>43</w:t>
        </w:r>
        <w:r>
          <w:fldChar w:fldCharType="end"/>
        </w:r>
      </w:hyperlink>
    </w:p>
    <w:p>
      <w:pPr>
        <w:pStyle w:val="TOC2"/>
        <w:tabs>
          <w:tab w:val="right" w:leader="dot" w:pos="8306"/>
        </w:tabs>
      </w:pPr>
      <w:hyperlink w:anchor="_Toc28141" w:history="1">
        <w:r>
          <w:rPr>
            <w:rFonts w:ascii="仿宋" w:eastAsia="仿宋" w:hAnsi="仿宋" w:cs="仿宋" w:hint="eastAsia"/>
            <w:lang w:eastAsia="zh-CN"/>
          </w:rPr>
          <w:t>(五)、废弃物处理</w:t>
        </w:r>
        <w:r>
          <w:tab/>
        </w:r>
        <w:r>
          <w:fldChar w:fldCharType="begin"/>
        </w:r>
        <w:r>
          <w:instrText xml:space="preserve"> PAGEREF _Toc28141 \h </w:instrText>
        </w:r>
        <w:r>
          <w:fldChar w:fldCharType="separate"/>
        </w:r>
        <w:r>
          <w:t>44</w:t>
        </w:r>
        <w:r>
          <w:fldChar w:fldCharType="end"/>
        </w:r>
      </w:hyperlink>
    </w:p>
    <w:p>
      <w:pPr>
        <w:pStyle w:val="TOC2"/>
        <w:tabs>
          <w:tab w:val="right" w:leader="dot" w:pos="8306"/>
        </w:tabs>
      </w:pPr>
      <w:hyperlink w:anchor="_Toc15034" w:history="1">
        <w:r>
          <w:rPr>
            <w:rFonts w:ascii="仿宋" w:eastAsia="仿宋" w:hAnsi="仿宋" w:cs="仿宋" w:hint="eastAsia"/>
            <w:lang w:eastAsia="zh-CN"/>
          </w:rPr>
          <w:t>(六)、特殊环境影响分析</w:t>
        </w:r>
        <w:r>
          <w:tab/>
        </w:r>
        <w:r>
          <w:fldChar w:fldCharType="begin"/>
        </w:r>
        <w:r>
          <w:instrText xml:space="preserve"> PAGEREF _Toc15034 \h </w:instrText>
        </w:r>
        <w:r>
          <w:fldChar w:fldCharType="separate"/>
        </w:r>
        <w:r>
          <w:t>46</w:t>
        </w:r>
        <w:r>
          <w:fldChar w:fldCharType="end"/>
        </w:r>
      </w:hyperlink>
    </w:p>
    <w:p>
      <w:pPr>
        <w:pStyle w:val="TOC2"/>
        <w:tabs>
          <w:tab w:val="right" w:leader="dot" w:pos="8306"/>
        </w:tabs>
      </w:pPr>
      <w:hyperlink w:anchor="_Toc1405" w:history="1">
        <w:r>
          <w:rPr>
            <w:rFonts w:ascii="仿宋" w:eastAsia="仿宋" w:hAnsi="仿宋" w:cs="仿宋" w:hint="eastAsia"/>
            <w:lang w:eastAsia="zh-CN"/>
          </w:rPr>
          <w:t>(七)、清洁生产</w:t>
        </w:r>
        <w:r>
          <w:tab/>
        </w:r>
        <w:r>
          <w:fldChar w:fldCharType="begin"/>
        </w:r>
        <w:r>
          <w:instrText xml:space="preserve"> PAGEREF _Toc1405 \h </w:instrText>
        </w:r>
        <w:r>
          <w:fldChar w:fldCharType="separate"/>
        </w:r>
        <w:r>
          <w:t>47</w:t>
        </w:r>
        <w:r>
          <w:fldChar w:fldCharType="end"/>
        </w:r>
      </w:hyperlink>
    </w:p>
    <w:p>
      <w:pPr>
        <w:pStyle w:val="TOC2"/>
        <w:tabs>
          <w:tab w:val="right" w:leader="dot" w:pos="8306"/>
        </w:tabs>
      </w:pPr>
      <w:hyperlink w:anchor="_Toc27491" w:history="1">
        <w:r>
          <w:rPr>
            <w:rFonts w:ascii="仿宋" w:eastAsia="仿宋" w:hAnsi="仿宋" w:cs="仿宋" w:hint="eastAsia"/>
            <w:lang w:eastAsia="zh-CN"/>
          </w:rPr>
          <w:t>(八)、环境保护综合评价</w:t>
        </w:r>
        <w:r>
          <w:tab/>
        </w:r>
        <w:r>
          <w:fldChar w:fldCharType="begin"/>
        </w:r>
        <w:r>
          <w:instrText xml:space="preserve"> PAGEREF _Toc27491 \h </w:instrText>
        </w:r>
        <w:r>
          <w:fldChar w:fldCharType="separate"/>
        </w:r>
        <w:r>
          <w:t>48</w:t>
        </w:r>
        <w:r>
          <w:fldChar w:fldCharType="end"/>
        </w:r>
      </w:hyperlink>
    </w:p>
    <w:p>
      <w:pPr>
        <w:pStyle w:val="TOC1"/>
        <w:tabs>
          <w:tab w:val="right" w:leader="dot" w:pos="8306"/>
        </w:tabs>
      </w:pPr>
      <w:hyperlink w:anchor="_Toc6674" w:history="1">
        <w:r>
          <w:rPr>
            <w:rFonts w:ascii="仿宋" w:eastAsia="仿宋" w:hAnsi="仿宋" w:cs="仿宋" w:hint="eastAsia"/>
            <w:lang w:eastAsia="zh-CN"/>
          </w:rPr>
          <w:t>十二、相对位移计项目技术管理</w:t>
        </w:r>
        <w:r>
          <w:tab/>
        </w:r>
        <w:r>
          <w:fldChar w:fldCharType="begin"/>
        </w:r>
        <w:r>
          <w:instrText xml:space="preserve"> PAGEREF _Toc6674 \h </w:instrText>
        </w:r>
        <w:r>
          <w:fldChar w:fldCharType="separate"/>
        </w:r>
        <w:r>
          <w:t>49</w:t>
        </w:r>
        <w:r>
          <w:fldChar w:fldCharType="end"/>
        </w:r>
      </w:hyperlink>
    </w:p>
    <w:p>
      <w:pPr>
        <w:pStyle w:val="TOC2"/>
        <w:tabs>
          <w:tab w:val="right" w:leader="dot" w:pos="8306"/>
        </w:tabs>
      </w:pPr>
      <w:hyperlink w:anchor="_Toc5140" w:history="1">
        <w:r>
          <w:rPr>
            <w:rFonts w:ascii="仿宋" w:eastAsia="仿宋" w:hAnsi="仿宋" w:cs="仿宋" w:hint="eastAsia"/>
            <w:lang w:eastAsia="zh-CN"/>
          </w:rPr>
          <w:t>(一)、技术方案选用方向</w:t>
        </w:r>
        <w:r>
          <w:tab/>
        </w:r>
        <w:r>
          <w:fldChar w:fldCharType="begin"/>
        </w:r>
        <w:r>
          <w:instrText xml:space="preserve"> PAGEREF _Toc5140 \h </w:instrText>
        </w:r>
        <w:r>
          <w:fldChar w:fldCharType="separate"/>
        </w:r>
        <w:r>
          <w:t>49</w:t>
        </w:r>
        <w:r>
          <w:fldChar w:fldCharType="end"/>
        </w:r>
      </w:hyperlink>
    </w:p>
    <w:p>
      <w:pPr>
        <w:pStyle w:val="TOC2"/>
        <w:tabs>
          <w:tab w:val="right" w:leader="dot" w:pos="8306"/>
        </w:tabs>
      </w:pPr>
      <w:hyperlink w:anchor="_Toc24142" w:history="1">
        <w:r>
          <w:rPr>
            <w:rFonts w:ascii="仿宋" w:eastAsia="仿宋" w:hAnsi="仿宋" w:cs="仿宋" w:hint="eastAsia"/>
            <w:lang w:eastAsia="zh-CN"/>
          </w:rPr>
          <w:t>(二)、工艺技术方案选用原则</w:t>
        </w:r>
        <w:r>
          <w:tab/>
        </w:r>
        <w:r>
          <w:fldChar w:fldCharType="begin"/>
        </w:r>
        <w:r>
          <w:instrText xml:space="preserve"> PAGEREF _Toc24142 \h </w:instrText>
        </w:r>
        <w:r>
          <w:fldChar w:fldCharType="separate"/>
        </w:r>
        <w:r>
          <w:t>51</w:t>
        </w:r>
        <w:r>
          <w:fldChar w:fldCharType="end"/>
        </w:r>
      </w:hyperlink>
    </w:p>
    <w:p>
      <w:pPr>
        <w:pStyle w:val="TOC2"/>
        <w:tabs>
          <w:tab w:val="right" w:leader="dot" w:pos="8306"/>
        </w:tabs>
      </w:pPr>
      <w:hyperlink w:anchor="_Toc14224" w:history="1">
        <w:r>
          <w:rPr>
            <w:rFonts w:ascii="仿宋" w:eastAsia="仿宋" w:hAnsi="仿宋" w:cs="仿宋" w:hint="eastAsia"/>
            <w:lang w:eastAsia="zh-CN"/>
          </w:rPr>
          <w:t>(三)、工艺技术方案要求</w:t>
        </w:r>
        <w:r>
          <w:tab/>
        </w:r>
        <w:r>
          <w:fldChar w:fldCharType="begin"/>
        </w:r>
        <w:r>
          <w:instrText xml:space="preserve"> PAGEREF _Toc14224 \h </w:instrText>
        </w:r>
        <w:r>
          <w:fldChar w:fldCharType="separate"/>
        </w:r>
        <w:r>
          <w:t>53</w:t>
        </w:r>
        <w:r>
          <w:fldChar w:fldCharType="end"/>
        </w:r>
      </w:hyperlink>
    </w:p>
    <w:p>
      <w:pPr>
        <w:pStyle w:val="TOC1"/>
        <w:tabs>
          <w:tab w:val="right" w:leader="dot" w:pos="8306"/>
        </w:tabs>
      </w:pPr>
      <w:hyperlink w:anchor="_Toc8684" w:history="1">
        <w:r>
          <w:rPr>
            <w:rFonts w:ascii="仿宋" w:eastAsia="仿宋" w:hAnsi="仿宋" w:cs="仿宋" w:hint="eastAsia"/>
            <w:lang w:eastAsia="zh-CN"/>
          </w:rPr>
          <w:t>十三、营销与推广策略</w:t>
        </w:r>
        <w:r>
          <w:tab/>
        </w:r>
        <w:r>
          <w:fldChar w:fldCharType="begin"/>
        </w:r>
        <w:r>
          <w:instrText xml:space="preserve"> PAGEREF _Toc8684 \h </w:instrText>
        </w:r>
        <w:r>
          <w:fldChar w:fldCharType="separate"/>
        </w:r>
        <w:r>
          <w:t>55</w:t>
        </w:r>
        <w:r>
          <w:fldChar w:fldCharType="end"/>
        </w:r>
      </w:hyperlink>
    </w:p>
    <w:p>
      <w:pPr>
        <w:pStyle w:val="TOC2"/>
        <w:tabs>
          <w:tab w:val="right" w:leader="dot" w:pos="8306"/>
        </w:tabs>
      </w:pPr>
      <w:hyperlink w:anchor="_Toc26270" w:history="1">
        <w:r>
          <w:rPr>
            <w:rFonts w:ascii="仿宋" w:eastAsia="仿宋" w:hAnsi="仿宋" w:cs="仿宋" w:hint="eastAsia"/>
            <w:lang w:eastAsia="zh-CN"/>
          </w:rPr>
          <w:t>(一)、产品/服务定位与特点</w:t>
        </w:r>
        <w:r>
          <w:tab/>
        </w:r>
        <w:r>
          <w:fldChar w:fldCharType="begin"/>
        </w:r>
        <w:r>
          <w:instrText xml:space="preserve"> PAGEREF _Toc26270 \h </w:instrText>
        </w:r>
        <w:r>
          <w:fldChar w:fldCharType="separate"/>
        </w:r>
        <w:r>
          <w:t>55</w:t>
        </w:r>
        <w:r>
          <w:fldChar w:fldCharType="end"/>
        </w:r>
      </w:hyperlink>
    </w:p>
    <w:p>
      <w:pPr>
        <w:pStyle w:val="TOC2"/>
        <w:tabs>
          <w:tab w:val="right" w:leader="dot" w:pos="8306"/>
        </w:tabs>
      </w:pPr>
      <w:hyperlink w:anchor="_Toc6826" w:history="1">
        <w:r>
          <w:rPr>
            <w:rFonts w:ascii="仿宋" w:eastAsia="仿宋" w:hAnsi="仿宋" w:cs="仿宋" w:hint="eastAsia"/>
            <w:lang w:eastAsia="zh-CN"/>
          </w:rPr>
          <w:t>(二)、市场定位与竞争分析</w:t>
        </w:r>
        <w:r>
          <w:tab/>
        </w:r>
        <w:r>
          <w:fldChar w:fldCharType="begin"/>
        </w:r>
        <w:r>
          <w:instrText xml:space="preserve"> PAGEREF _Toc6826 \h </w:instrText>
        </w:r>
        <w:r>
          <w:fldChar w:fldCharType="separate"/>
        </w:r>
        <w:r>
          <w:t>56</w:t>
        </w:r>
        <w:r>
          <w:fldChar w:fldCharType="end"/>
        </w:r>
      </w:hyperlink>
    </w:p>
    <w:p>
      <w:pPr>
        <w:pStyle w:val="TOC2"/>
        <w:tabs>
          <w:tab w:val="right" w:leader="dot" w:pos="8306"/>
        </w:tabs>
      </w:pPr>
      <w:hyperlink w:anchor="_Toc4046" w:history="1">
        <w:r>
          <w:rPr>
            <w:rFonts w:ascii="仿宋" w:eastAsia="仿宋" w:hAnsi="仿宋" w:cs="仿宋" w:hint="eastAsia"/>
            <w:lang w:eastAsia="zh-CN"/>
          </w:rPr>
          <w:t>(三)、营销渠道与策略</w:t>
        </w:r>
        <w:r>
          <w:tab/>
        </w:r>
        <w:r>
          <w:fldChar w:fldCharType="begin"/>
        </w:r>
        <w:r>
          <w:instrText xml:space="preserve"> PAGEREF _Toc4046 \h </w:instrText>
        </w:r>
        <w:r>
          <w:fldChar w:fldCharType="separate"/>
        </w:r>
        <w:r>
          <w:t>58</w:t>
        </w:r>
        <w:r>
          <w:fldChar w:fldCharType="end"/>
        </w:r>
      </w:hyperlink>
    </w:p>
    <w:p>
      <w:pPr>
        <w:pStyle w:val="TOC2"/>
        <w:tabs>
          <w:tab w:val="right" w:leader="dot" w:pos="8306"/>
        </w:tabs>
      </w:pPr>
      <w:hyperlink w:anchor="_Toc30069" w:history="1">
        <w:r>
          <w:rPr>
            <w:rFonts w:ascii="仿宋" w:eastAsia="仿宋" w:hAnsi="仿宋" w:cs="仿宋" w:hint="eastAsia"/>
            <w:lang w:eastAsia="zh-CN"/>
          </w:rPr>
          <w:t>(四)、推广与宣传活动</w:t>
        </w:r>
        <w:r>
          <w:tab/>
        </w:r>
        <w:r>
          <w:fldChar w:fldCharType="begin"/>
        </w:r>
        <w:r>
          <w:instrText xml:space="preserve"> PAGEREF _Toc30069 \h </w:instrText>
        </w:r>
        <w:r>
          <w:fldChar w:fldCharType="separate"/>
        </w:r>
        <w:r>
          <w:t>59</w:t>
        </w:r>
        <w:r>
          <w:fldChar w:fldCharType="end"/>
        </w:r>
      </w:hyperlink>
    </w:p>
    <w:p>
      <w:pPr>
        <w:pStyle w:val="TOC1"/>
        <w:tabs>
          <w:tab w:val="right" w:leader="dot" w:pos="8306"/>
        </w:tabs>
      </w:pPr>
      <w:hyperlink w:anchor="_Toc19062" w:history="1">
        <w:r>
          <w:rPr>
            <w:rFonts w:ascii="仿宋" w:eastAsia="仿宋" w:hAnsi="仿宋" w:cs="仿宋" w:hint="eastAsia"/>
            <w:lang w:eastAsia="zh-CN"/>
          </w:rPr>
          <w:t>十四、风险识别与分类</w:t>
        </w:r>
        <w:r>
          <w:tab/>
        </w:r>
        <w:r>
          <w:fldChar w:fldCharType="begin"/>
        </w:r>
        <w:r>
          <w:instrText xml:space="preserve"> PAGEREF _Toc19062 \h </w:instrText>
        </w:r>
        <w:r>
          <w:fldChar w:fldCharType="separate"/>
        </w:r>
        <w:r>
          <w:t>64</w:t>
        </w:r>
        <w:r>
          <w:fldChar w:fldCharType="end"/>
        </w:r>
      </w:hyperlink>
    </w:p>
    <w:p>
      <w:pPr>
        <w:pStyle w:val="TOC2"/>
        <w:tabs>
          <w:tab w:val="right" w:leader="dot" w:pos="8306"/>
        </w:tabs>
      </w:pPr>
      <w:hyperlink w:anchor="_Toc31236" w:history="1">
        <w:r>
          <w:rPr>
            <w:rFonts w:ascii="仿宋" w:eastAsia="仿宋" w:hAnsi="仿宋" w:cs="仿宋" w:hint="eastAsia"/>
            <w:lang w:eastAsia="zh-CN"/>
          </w:rPr>
          <w:t>(一)、风险识别</w:t>
        </w:r>
        <w:r>
          <w:tab/>
        </w:r>
        <w:r>
          <w:fldChar w:fldCharType="begin"/>
        </w:r>
        <w:r>
          <w:instrText xml:space="preserve"> PAGEREF _Toc31236 \h </w:instrText>
        </w:r>
        <w:r>
          <w:fldChar w:fldCharType="separate"/>
        </w:r>
        <w:r>
          <w:t>64</w:t>
        </w:r>
        <w:r>
          <w:fldChar w:fldCharType="end"/>
        </w:r>
      </w:hyperlink>
    </w:p>
    <w:p>
      <w:pPr>
        <w:pStyle w:val="TOC2"/>
        <w:tabs>
          <w:tab w:val="right" w:leader="dot" w:pos="8306"/>
        </w:tabs>
      </w:pPr>
      <w:hyperlink w:anchor="_Toc24154" w:history="1">
        <w:r>
          <w:rPr>
            <w:rFonts w:ascii="仿宋" w:eastAsia="仿宋" w:hAnsi="仿宋" w:cs="仿宋" w:hint="eastAsia"/>
            <w:lang w:eastAsia="zh-CN"/>
          </w:rPr>
          <w:t>(二)、风险分类</w:t>
        </w:r>
        <w:r>
          <w:tab/>
        </w:r>
        <w:r>
          <w:fldChar w:fldCharType="begin"/>
        </w:r>
        <w:r>
          <w:instrText xml:space="preserve"> PAGEREF _Toc24154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84"/>
      <w:r>
        <w:rPr>
          <w:rFonts w:ascii="仿宋" w:eastAsia="仿宋" w:hAnsi="仿宋" w:cs="仿宋" w:hint="eastAsia"/>
          <w:sz w:val="28"/>
          <w:lang w:eastAsia="zh-CN"/>
        </w:rPr>
        <w:t>一、相对位移计项目选址可行性分析</w:t>
      </w:r>
      <w:bookmarkEnd w:id="2"/>
    </w:p>
    <w:p>
      <w:pPr>
        <w:pStyle w:val="Heading2"/>
        <w:rPr>
          <w:rFonts w:ascii="仿宋" w:eastAsia="仿宋" w:hAnsi="仿宋" w:cs="仿宋" w:hint="eastAsia"/>
          <w:lang w:eastAsia="zh-CN"/>
        </w:rPr>
      </w:pPr>
      <w:bookmarkStart w:id="3" w:name="_Toc14684"/>
      <w:r>
        <w:rPr>
          <w:rFonts w:ascii="仿宋" w:eastAsia="仿宋" w:hAnsi="仿宋" w:cs="仿宋" w:hint="eastAsia"/>
          <w:lang w:eastAsia="zh-CN"/>
        </w:rPr>
        <w:t>(一)、相对位移计项目选址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该相对位移计项目选址位于XX省XX市XX区XXX街道</w:t>
      </w:r>
    </w:p>
    <w:p>
      <w:pPr>
        <w:pStyle w:val="Heading2"/>
        <w:ind w:firstLine="560" w:firstLineChars="200"/>
        <w:rPr>
          <w:rFonts w:ascii="仿宋" w:eastAsia="仿宋" w:hAnsi="仿宋" w:cs="仿宋" w:hint="eastAsia"/>
          <w:sz w:val="28"/>
          <w:lang w:eastAsia="zh-CN"/>
        </w:rPr>
      </w:pPr>
      <w:bookmarkStart w:id="4" w:name="_Toc259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相对位移计项目的征地面积将根据相对位移计项目的实际规模和需求进行精确规划。具体面积XXX平方米，旨在确保相对位移计项目不仅能够满足当前的发展需求，还能够预留空间以适应未来的扩展。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净用地面积是在征地面积基础上去除不可利用面积后的实际可开发用地。具体面积XXX平方米，考虑到环保、交通、安全等多方面因素，以确保相对位移计项目在整体利用效率上达到最优。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相对位移计项目计划建设的建筑总规模具体面积XXX平方米。这一规模的确定综合考虑了相对位移计项目的性质、规模，以及城市规划的相关要求，确保建筑布局与周边环境协调一致。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绿地率是相对位移计项目用地中被规划为绿地的比例。具体面积XXX平方米，旨在通过合理规划绿地，改善相对位移计项目周边环境，提升居民生活质量，并符合城市整体绿化规划。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容积率是用地上可以建设的建筑总体积与用地面积之比。具体面积XXX，通过合理的容积率规划，确保相对位移计项目建筑规模与周边环境和谐共生。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相对位移计项目选址与当地城市规划相一致，具体面积XXX平方米。通过与城市规划部门深入沟通，确保相对位移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相对位移计项目选址符合当地产业政策，具体面积XXX平方米。这包括相对位移计项目对当地经济的促进作用，以及对相关产业的带动效应，确保相对位移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用地总体要求必须符合环保和可持续发展的原则，具体面积XXX平方米。通过采用绿色建筑设计、节能减排等措施，确保相对位移计项目在建设和运营过程中对环境的影响最小化，达到可持续发展的要求。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确保相对位移计项目选址具备必要的公共设施配套，具体面积XXX平方米。这包括交通便利性、教育、医疗等基础设施，以提高居民生活品质，使得相对位移计项目选址更具吸引力。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考虑用地总体要求对当地社会稳定性的影响，具体面积XXX平方米。通过深入了解当地社区反馈，确保相对位移计项目的选址和建设过程对当地社会和谐稳定产生积极作用。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相对位移计项目选址不仅符合法规和规划，还在实际操作中具有可行性。这一全面规划将为相对位移计项目的成功实施提供坚实的基础，确保相对位移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0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相对位移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相对位移计项目的设备规划和空间设计中，我们将采取灵活设备布局的措施。设备布局将根据实际需求进行灵活设计，避免不必要的浪费。通过合理规划设备摆放位置，我们将提高设备的利用率，减少设备间距，以确保相对位移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相对位移计项目内部引入共享设施的概念，例如共享会议室、办公区等。通过这种方式，我们可以减少对资源的重复建设，提高资源共享效率，从而减小相对位移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2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相对位移计项目的总图布置中，我们将不同功能区域进行明确的规划，以最大程度满足相对位移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91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相对位移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相对位移计项目对环境的影响是综合评价的重要因素之一。我们将详细考虑选址周边的自然环境、生态保护区、水源地等情况，确保相对位移计项目的建设和运营对环境影响最小化，并符合当地的环保法规标准。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对选址的评价还需充分考虑当地政府的产业政策和法规。我们将详细了解相对位移计项目所在地的相关政策，确保相对位移计项目的规划和运营与当地法规相符，降低不必要的法律风险。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考虑到社会稳定性对企业运营的重要性，我们将评估选址地区的社会安全情况、劳工关系、社区反馈等方面，以确保相对位移计项目的建设和运营不会受到社会稳定性的负面影响。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最后，我们将综合考虑用地成本，包括土地购置费用、土地开发成本等。通过对用地成本的详细评估，我们能够做出更为精确的经济效益分析，为相对位移计项目的投资决策提供有力支持。</w:t>
      </w:r>
    </w:p>
    <w:p>
      <w:pPr>
        <w:pStyle w:val="Heading1"/>
        <w:ind w:firstLine="560" w:firstLineChars="200"/>
        <w:rPr>
          <w:rFonts w:ascii="仿宋" w:eastAsia="仿宋" w:hAnsi="仿宋" w:cs="仿宋" w:hint="eastAsia"/>
          <w:sz w:val="28"/>
          <w:lang w:eastAsia="zh-CN"/>
        </w:rPr>
      </w:pPr>
      <w:bookmarkStart w:id="8" w:name="_Toc12210"/>
      <w:r>
        <w:rPr>
          <w:rFonts w:ascii="仿宋" w:eastAsia="仿宋" w:hAnsi="仿宋" w:cs="仿宋" w:hint="eastAsia"/>
          <w:sz w:val="28"/>
          <w:lang w:eastAsia="zh-CN"/>
        </w:rPr>
        <w:t>二、相对位移计项目绩效评估</w:t>
      </w:r>
      <w:bookmarkEnd w:id="8"/>
    </w:p>
    <w:p>
      <w:pPr>
        <w:pStyle w:val="Heading2"/>
        <w:rPr>
          <w:rFonts w:ascii="仿宋" w:eastAsia="仿宋" w:hAnsi="仿宋" w:cs="仿宋" w:hint="eastAsia"/>
          <w:lang w:eastAsia="zh-CN"/>
        </w:rPr>
      </w:pPr>
      <w:bookmarkStart w:id="9" w:name="_Toc2285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相对位移计项目中，我们设计了一套全面的绩效评估指标，以确保相对位移计项目的可控和成功交付。这些指标跨足相对位移计项目目标、成本、进度和质量等多个维度，为我们提供了全面洞察相对位移计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相对位移计项目目标达成率是我们关注的首要指标。我们设定了明确的目标，并通过定期监测和评估，迅速发现并应对潜在的目标偏差。这为相对位移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成本绩效是另一个核心关注点。通过实际成本与预算成本的对比分析，我们深入了解成本差异的原因，及时调整资源分配，保持相对位移计项目在经济效益方面的合理水平。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相对位移计项目进度作为关键的绩效指标之一，得到了精心的关注。我们制定了详细的相对位移计项目进度计划，并设立了进度符合度指标，确保实际进度与计划进度保持一致。这使我们能够快速发现和解决潜在的进度问题，保持相对位移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相对位移计项目绩效的不可或缺的一环。我们引入了一系列的质量标准和客户满意度指标，以确保相对位移计项目交付的成果在质量上达到或超越预期水平。通过持续监测这些指标，我们努力提升相对位移计项目整体质量水平，为相对位移计项目的成功交付提供有力保障。通过这些科学且全面的绩效评估，我们能够更好地引导相对位移计项目的持续改进，确保相对位移计项目目标的顺利达成。</w:t>
      </w:r>
    </w:p>
    <w:p>
      <w:pPr>
        <w:pStyle w:val="Heading2"/>
        <w:ind w:firstLine="560" w:firstLineChars="200"/>
        <w:rPr>
          <w:rFonts w:ascii="仿宋" w:eastAsia="仿宋" w:hAnsi="仿宋" w:cs="仿宋" w:hint="eastAsia"/>
          <w:sz w:val="28"/>
          <w:lang w:eastAsia="zh-CN"/>
        </w:rPr>
      </w:pPr>
      <w:bookmarkStart w:id="10" w:name="_Toc3165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绩效评估是相对位移计项目中的关键环节，为确保相对位移计项目达到预期目标，我们采用了多层次、多维度的绩效评估方法。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相对位移计项目的战略目标对齐，确保每个决策和行动都与相对位移计项目整体目标保持一致。团队会定期召开战略对齐会议，审视当前工作与相对位移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相对位移计项目进度、质量、成本和风险等方面。这些指标通过数据收集和分析，为相对位移计项目管理团队提供了客观的评估依据。例如，我们通过相对位移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绩效评估不仅仅停留在相对位移计项目内部，还考虑了相对位移计项目对外部环境的影响。我们定期进行干系人满意度调查，以了解各利益相关方对相对位移计项目的期望和满意度，并及时做出调整。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这种多层次、多角度的绩效评估方法，使得我们能够全面了解相对位移计项目的运行状态，及时做出调整，确保相对位移计项目在不断变化的环境中保持稳健前行。</w:t>
      </w:r>
    </w:p>
    <w:p>
      <w:pPr>
        <w:pStyle w:val="Heading2"/>
        <w:ind w:firstLine="560" w:firstLineChars="200"/>
        <w:rPr>
          <w:rFonts w:ascii="仿宋" w:eastAsia="仿宋" w:hAnsi="仿宋" w:cs="仿宋" w:hint="eastAsia"/>
          <w:sz w:val="28"/>
          <w:lang w:eastAsia="zh-CN"/>
        </w:rPr>
      </w:pPr>
      <w:bookmarkStart w:id="11" w:name="_Toc686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为了确保相对位移计项目的有效管理和不断优化，我们采用了精心设计的绩效评估周期。这个周期旨在实现灵活、实时和全面的评估，以适应相对位移计项目执行中的各种挑战。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相对位移计项目的不同需求，分为短期、中期和长期。短期评估关注每个迭代或工作周期，以及时发现和解决当前任务中的问题。中期评估涵盖几个迭代，深入了解整体相对位移计项目的趋势和性能。长期评估则着眼于整个相对位移计项目阶段，确保相对位移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相对位移计项目管理工具和协作平台，团队成员能够随时更新和分享相对位移计项目数据。这种实时性的反馈机制使我们能够及时察觉潜在问题，快速调整，保持相对位移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相对位移计项目的决策制定密不可分。每个周期的相对位移计项目回顾会议成为集体总结经验、识别问题深层次原因并找到创新解决方案的平台。这种定期的反思与调整机制使相对位移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274"/>
      <w:r>
        <w:rPr>
          <w:rFonts w:ascii="仿宋" w:eastAsia="仿宋" w:hAnsi="仿宋" w:cs="仿宋" w:hint="eastAsia"/>
          <w:sz w:val="28"/>
          <w:lang w:eastAsia="zh-CN"/>
        </w:rPr>
        <w:t>三、相对位移计项目文档管理</w:t>
      </w:r>
      <w:bookmarkEnd w:id="12"/>
    </w:p>
    <w:p>
      <w:pPr>
        <w:pStyle w:val="Heading2"/>
        <w:rPr>
          <w:rFonts w:ascii="仿宋" w:eastAsia="仿宋" w:hAnsi="仿宋" w:cs="仿宋" w:hint="eastAsia"/>
          <w:lang w:eastAsia="zh-CN"/>
        </w:rPr>
      </w:pPr>
      <w:bookmarkStart w:id="13" w:name="_Toc1942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相对位移计项目高度重视文档的质量和准确性，以支持相对位移计项目的各项活动和决策。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相对位移计项目文档的编制始于相对位移计项目计划的初期，我们制定了详细的文档编制计划，明确了每个文档的内容、格式和编写责任人。在相对位移计项目启动阶段，我们首先编制了相对位移计项目章程，明确定义了相对位移计项目的目标、范围、风险等关键要素。随后，相对位移计项目团队根据计划陆续编制了需求文档、设计文档、测试文档等各类文档，确保相对位移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相对位移计项目管理中的重要环节，旨在确保相对位移计项目文档符合质量标准和相对位移计项目需求。在相对位移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相对位移计项目相关利益方和专业领域的专家对文档进行独立审查。这有助于获取更全面、客观的反馈，确保相对位移计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相对位移计项目在文档编制与审查方面建立了严格的管理机制，通过规范的流程和多维度的审查，确保相对位移计项目文档的质量、准确性和可靠性，为相对位移计项目的顺利推进提供了有力支持。</w:t>
      </w:r>
    </w:p>
    <w:p>
      <w:pPr>
        <w:pStyle w:val="Heading2"/>
        <w:ind w:firstLine="560" w:firstLineChars="200"/>
        <w:rPr>
          <w:rFonts w:ascii="仿宋" w:eastAsia="仿宋" w:hAnsi="仿宋" w:cs="仿宋" w:hint="eastAsia"/>
          <w:sz w:val="28"/>
          <w:lang w:eastAsia="zh-CN"/>
        </w:rPr>
      </w:pPr>
      <w:bookmarkStart w:id="14" w:name="_Toc2955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在相对位移计项目中，我们致力于优化文档发布与分发过程，以确保信息的高效传递和团队间协作的顺畅进行。以下是我们采取的关键优化策略：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我们通过多渠道发布文档，包括电子邮件、相对位移计项目管理平台、内部网站等，以满足不同团队成员的偏好和需求。多渠道发布确保了信息的全面覆盖。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我们采用了精细的权限控制，确保只有授权人员可以访问敏感信息。这种安全措施保护了相对位移计项目文档的机密性，防止了未经授权的信息泄露。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68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文档存档与归档是相对位移计项目生命周期中一个至关重要的环节，直接关系到相对位移计项目信息的长期保存和历史记录的完整性。在相对位移计项目中，我们实施了一系列有效的文档存档与归档管理策略：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8163"/>
      <w:r>
        <w:rPr>
          <w:rFonts w:ascii="仿宋" w:eastAsia="仿宋" w:hAnsi="仿宋" w:cs="仿宋" w:hint="eastAsia"/>
          <w:sz w:val="28"/>
          <w:lang w:eastAsia="zh-CN"/>
        </w:rPr>
        <w:t>四、相对位移计项目可持续发展</w:t>
      </w:r>
      <w:bookmarkEnd w:id="16"/>
    </w:p>
    <w:p>
      <w:pPr>
        <w:pStyle w:val="Heading2"/>
        <w:rPr>
          <w:rFonts w:ascii="仿宋" w:eastAsia="仿宋" w:hAnsi="仿宋" w:cs="仿宋" w:hint="eastAsia"/>
          <w:lang w:eastAsia="zh-CN"/>
        </w:rPr>
      </w:pPr>
      <w:bookmarkStart w:id="17" w:name="_Toc989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相对位移计项目中，相对位移计项目团队着眼于未来，明确了可持续发展的战略方向。制定的具体可持续发展目标包括降低资源使用、采用环保技术、最大化社会效益等。这一步骤不仅有助于相对位移计项目在环保和社会责任方面达到最高标准，也为未来提供了明确的指引，确保相对位移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可持续实践的融入相对位移计项目管理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相对位移计项目管理周期。从相对位移计项目规划开始，相对位移计项目团队就考虑了环境和社会的因素。在执行阶段，相对位移计项目团队积极推动绿色技术的应用，优化资源利用。此外，关注员工的社会责任，通过培训和沟通活动提高员工对可持续发展的认知，使他们能够在日常工作中践行可持续实践。这些举措不仅为相对位移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503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扎根于相对位移计项目的可持续发展理念，我们深信环保与社会责任是相对位移计项目成功的关键支柱。在相对位移计项目的每一步，我们都致力于通过创新和实践，履行对环境和社会的坚定责任。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相对位移计项目团队通过引入先进的环保技术、建立高效的废物处理系统以及推动能源节约措施，积极履行环保责任。定期的环保监测和评估确保相对位移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相对位移计项目不仅致力于自身可持续发展，还注重对社会的回馈。通过支持社区相对位移计项目、参与慈善事业、提供培训机会等方式，相对位移计项目积极履行社会责任。与当地社区建立积极互动，关注员工的工作与生活平衡，以及员工的身心健康，是相对位移计项目在社会责任层面的关键举措。这样的实践不仅增强了相对位移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8080"/>
      <w:r>
        <w:rPr>
          <w:rFonts w:ascii="仿宋" w:eastAsia="仿宋" w:hAnsi="仿宋" w:cs="仿宋" w:hint="eastAsia"/>
          <w:sz w:val="28"/>
          <w:lang w:eastAsia="zh-CN"/>
        </w:rPr>
        <w:t>五、相对位移计项目概论</w:t>
      </w:r>
      <w:bookmarkEnd w:id="19"/>
    </w:p>
    <w:p>
      <w:pPr>
        <w:pStyle w:val="Heading2"/>
        <w:rPr>
          <w:rFonts w:ascii="仿宋" w:eastAsia="仿宋" w:hAnsi="仿宋" w:cs="仿宋" w:hint="eastAsia"/>
          <w:lang w:eastAsia="zh-CN"/>
        </w:rPr>
      </w:pPr>
      <w:bookmarkStart w:id="20" w:name="_Toc25961"/>
      <w:r>
        <w:rPr>
          <w:rFonts w:ascii="仿宋" w:eastAsia="仿宋" w:hAnsi="仿宋" w:cs="仿宋" w:hint="eastAsia"/>
          <w:lang w:eastAsia="zh-CN"/>
        </w:rPr>
        <w:t>(一)、相对位移计项目概况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https://d.book118.com/088044032053006045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相对位移计项目计划设计方案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FD5933"/>
    <w:rsid w:val="7CFD59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4403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2024-03-01T19:17:00Z</dcterms:created>
  <dcterms:modified xsi:type="dcterms:W3CDTF">2024-03-01T19:17:54Z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F6E75D43432B4A23982757A8BE5375CD_11</vt:lpwstr>
  </property>
  <property fmtid="{D5CDD505-2E9C-101B-9397-08002B2CF9AE}" pid="3" name="KSOProductBuildVer">
    <vt:lpwstr>2052-12.1.0.16388</vt:lpwstr>
  </property>
</Properties>
</file>