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354" w:lineRule="auto"/>
      </w:pPr>
    </w:p>
    <w:p>
      <w:pPr>
        <w:pStyle w:val="BodyText"/>
        <w:spacing w:line="354" w:lineRule="auto"/>
      </w:pPr>
    </w:p>
    <w:p>
      <w:pPr>
        <w:spacing w:before="140" w:line="1093" w:lineRule="exact"/>
        <w:ind w:left="170"/>
        <w:rPr>
          <w:rFonts w:ascii="黑体" w:eastAsia="黑体" w:hAnsi="黑体" w:cs="黑体"/>
          <w:sz w:val="43"/>
          <w:szCs w:val="43"/>
        </w:rPr>
      </w:pPr>
      <w:r>
        <w:rPr>
          <w:rFonts w:ascii="黑体" w:eastAsia="黑体" w:hAnsi="黑体" w:cs="黑体"/>
          <w:spacing w:val="4"/>
          <w:position w:val="50"/>
          <w:sz w:val="43"/>
          <w:szCs w:val="43"/>
        </w:rPr>
        <w:t>浦东新区森兰外高桥</w:t>
      </w:r>
      <w:r>
        <w:rPr>
          <w:rFonts w:ascii="黑体" w:eastAsia="黑体" w:hAnsi="黑体" w:cs="黑体"/>
          <w:spacing w:val="-86"/>
          <w:position w:val="50"/>
          <w:sz w:val="43"/>
          <w:szCs w:val="43"/>
        </w:rPr>
        <w:t xml:space="preserve"> </w:t>
      </w:r>
      <w:r>
        <w:rPr>
          <w:rFonts w:ascii="黑体" w:eastAsia="黑体" w:hAnsi="黑体" w:cs="黑体"/>
          <w:spacing w:val="4"/>
          <w:position w:val="50"/>
          <w:sz w:val="43"/>
          <w:szCs w:val="43"/>
        </w:rPr>
        <w:t>D4-5</w:t>
      </w:r>
      <w:r>
        <w:rPr>
          <w:rFonts w:ascii="黑体" w:eastAsia="黑体" w:hAnsi="黑体" w:cs="黑体"/>
          <w:spacing w:val="-57"/>
          <w:position w:val="50"/>
          <w:sz w:val="43"/>
          <w:szCs w:val="43"/>
        </w:rPr>
        <w:t xml:space="preserve"> </w:t>
      </w:r>
      <w:r>
        <w:rPr>
          <w:rFonts w:ascii="黑体" w:eastAsia="黑体" w:hAnsi="黑体" w:cs="黑体"/>
          <w:spacing w:val="4"/>
          <w:position w:val="50"/>
          <w:sz w:val="43"/>
          <w:szCs w:val="43"/>
        </w:rPr>
        <w:t>地块办公楼项目</w:t>
      </w:r>
    </w:p>
    <w:p>
      <w:pPr>
        <w:spacing w:before="1" w:line="221" w:lineRule="auto"/>
        <w:ind w:left="2320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4"/>
          <w:sz w:val="47"/>
          <w:szCs w:val="47"/>
        </w:rPr>
        <w:t>现场临水临电工程</w:t>
      </w:r>
    </w:p>
    <w:p>
      <w:pPr>
        <w:pStyle w:val="BodyText"/>
        <w:spacing w:line="268" w:lineRule="auto"/>
      </w:pPr>
    </w:p>
    <w:p>
      <w:pPr>
        <w:pStyle w:val="BodyText"/>
        <w:spacing w:line="268" w:lineRule="auto"/>
      </w:pPr>
    </w:p>
    <w:p>
      <w:pPr>
        <w:pStyle w:val="BodyText"/>
        <w:spacing w:line="269" w:lineRule="auto"/>
      </w:pPr>
    </w:p>
    <w:p>
      <w:pPr>
        <w:pStyle w:val="BodyText"/>
        <w:spacing w:line="269" w:lineRule="auto"/>
      </w:pPr>
    </w:p>
    <w:p>
      <w:pPr>
        <w:pStyle w:val="BodyText"/>
        <w:spacing w:line="269" w:lineRule="auto"/>
      </w:pPr>
    </w:p>
    <w:p>
      <w:pPr>
        <w:spacing w:before="189" w:line="222" w:lineRule="auto"/>
        <w:ind w:left="2458"/>
        <w:outlineLvl w:val="0"/>
        <w:rPr>
          <w:rFonts w:ascii="黑体" w:eastAsia="黑体" w:hAnsi="黑体" w:cs="黑体"/>
          <w:sz w:val="58"/>
          <w:szCs w:val="58"/>
        </w:rPr>
      </w:pPr>
      <w:r>
        <w:rPr>
          <w:rFonts w:ascii="黑体" w:eastAsia="黑体" w:hAnsi="黑体" w:cs="黑体"/>
          <w:b/>
          <w:bCs/>
          <w:spacing w:val="1"/>
          <w:sz w:val="58"/>
          <w:szCs w:val="58"/>
        </w:rPr>
        <w:t>施工组织设计</w:t>
      </w: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6" w:lineRule="auto"/>
      </w:pPr>
    </w:p>
    <w:p>
      <w:pPr>
        <w:spacing w:line="3820" w:lineRule="exact"/>
      </w:pPr>
      <w:r>
        <w:rPr>
          <w:position w:val="-7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423.01pt;height:190.97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line="273" w:lineRule="auto"/>
      </w:pPr>
    </w:p>
    <w:p>
      <w:pPr>
        <w:pStyle w:val="BodyText"/>
        <w:spacing w:line="274" w:lineRule="auto"/>
      </w:pPr>
    </w:p>
    <w:p>
      <w:pPr>
        <w:pStyle w:val="BodyText"/>
        <w:spacing w:line="274" w:lineRule="auto"/>
      </w:pPr>
    </w:p>
    <w:p>
      <w:pPr>
        <w:pStyle w:val="BodyText"/>
        <w:spacing w:line="274" w:lineRule="auto"/>
      </w:pPr>
    </w:p>
    <w:p>
      <w:pPr>
        <w:spacing w:before="110" w:line="703" w:lineRule="exact"/>
        <w:ind w:left="2090"/>
        <w:rPr>
          <w:rFonts w:ascii="黑体" w:eastAsia="黑体" w:hAnsi="黑体" w:cs="黑体"/>
          <w:sz w:val="34"/>
          <w:szCs w:val="34"/>
        </w:rPr>
      </w:pPr>
      <w:r>
        <w:rPr>
          <w:rFonts w:ascii="黑体" w:eastAsia="黑体" w:hAnsi="黑体" w:cs="黑体"/>
          <w:spacing w:val="17"/>
          <w:position w:val="27"/>
          <w:sz w:val="34"/>
          <w:szCs w:val="34"/>
        </w:rPr>
        <w:t>上海森信建设工程有限公司</w:t>
      </w:r>
    </w:p>
    <w:p>
      <w:pPr>
        <w:spacing w:line="223" w:lineRule="auto"/>
        <w:ind w:left="2750"/>
        <w:rPr>
          <w:rFonts w:ascii="黑体" w:eastAsia="黑体" w:hAnsi="黑体" w:cs="黑体"/>
          <w:sz w:val="34"/>
          <w:szCs w:val="34"/>
        </w:rPr>
      </w:pPr>
      <w:r>
        <w:rPr>
          <w:rFonts w:ascii="黑体" w:eastAsia="黑体" w:hAnsi="黑体" w:cs="黑体"/>
          <w:spacing w:val="53"/>
          <w:sz w:val="34"/>
          <w:szCs w:val="34"/>
        </w:rPr>
        <w:t>2012年05月10日</w:t>
      </w:r>
    </w:p>
    <w:p>
      <w:pPr>
        <w:spacing w:line="223" w:lineRule="auto"/>
        <w:rPr>
          <w:rFonts w:ascii="黑体" w:eastAsia="黑体" w:hAnsi="黑体" w:cs="黑体"/>
          <w:sz w:val="34"/>
          <w:szCs w:val="34"/>
        </w:rPr>
        <w:sectPr>
          <w:pgSz w:w="11910" w:h="16840"/>
          <w:pgMar w:top="1431" w:right="1786" w:bottom="0" w:left="1549" w:header="0" w:footer="0" w:gutter="0"/>
          <w:cols w:space="708"/>
        </w:sectPr>
      </w:pPr>
    </w:p>
    <w:p>
      <w:pPr>
        <w:pStyle w:val="BodyText"/>
        <w:spacing w:line="260" w:lineRule="auto"/>
      </w:pPr>
    </w:p>
    <w:p>
      <w:pPr>
        <w:spacing w:before="110" w:line="221" w:lineRule="auto"/>
        <w:ind w:left="3411"/>
        <w:rPr>
          <w:rFonts w:ascii="宋体" w:eastAsia="宋体" w:hAnsi="宋体" w:cs="宋体"/>
          <w:sz w:val="34"/>
          <w:szCs w:val="34"/>
        </w:rPr>
      </w:pPr>
      <w:bookmarkStart w:id="0" w:name="bookmark1"/>
      <w:bookmarkEnd w:id="0"/>
      <w:r>
        <w:rPr>
          <w:rFonts w:ascii="宋体" w:eastAsia="宋体" w:hAnsi="宋体" w:cs="宋体"/>
          <w:b/>
          <w:bCs/>
          <w:spacing w:val="-43"/>
          <w:sz w:val="34"/>
          <w:szCs w:val="34"/>
        </w:rPr>
        <w:t>目</w:t>
      </w:r>
      <w:r>
        <w:rPr>
          <w:rFonts w:ascii="宋体" w:eastAsia="宋体" w:hAnsi="宋体" w:cs="宋体"/>
          <w:spacing w:val="21"/>
          <w:sz w:val="34"/>
          <w:szCs w:val="34"/>
        </w:rPr>
        <w:t xml:space="preserve">       </w:t>
      </w:r>
      <w:r>
        <w:rPr>
          <w:rFonts w:ascii="宋体" w:eastAsia="宋体" w:hAnsi="宋体" w:cs="宋体"/>
          <w:b/>
          <w:bCs/>
          <w:spacing w:val="-43"/>
          <w:sz w:val="34"/>
          <w:szCs w:val="34"/>
        </w:rPr>
        <w:t>录</w:t>
      </w:r>
    </w:p>
    <w:p>
      <w:pPr>
        <w:pStyle w:val="BodyText"/>
        <w:spacing w:line="428" w:lineRule="auto"/>
      </w:pPr>
    </w:p>
    <w:p>
      <w:pPr>
        <w:tabs>
          <w:tab w:val="right" w:leader="dot" w:pos="8625"/>
        </w:tabs>
        <w:spacing w:before="74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一</w:t>
      </w:r>
      <w:r>
        <w:rPr>
          <w:rFonts w:ascii="宋体" w:eastAsia="宋体" w:hAnsi="宋体" w:cs="宋体"/>
          <w:spacing w:val="-1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、工</w:t>
      </w:r>
      <w:r>
        <w:rPr>
          <w:rFonts w:ascii="宋体" w:eastAsia="宋体" w:hAnsi="宋体" w:cs="宋体"/>
          <w:spacing w:val="-5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程</w:t>
      </w:r>
      <w:r>
        <w:rPr>
          <w:rFonts w:ascii="宋体" w:eastAsia="宋体" w:hAnsi="宋体" w:cs="宋体"/>
          <w:spacing w:val="-5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概</w:t>
      </w:r>
      <w:r>
        <w:rPr>
          <w:rFonts w:ascii="宋体" w:eastAsia="宋体" w:hAnsi="宋体" w:cs="宋体"/>
          <w:spacing w:val="-5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况</w:t>
      </w:r>
      <w:r>
        <w:rPr>
          <w:rFonts w:ascii="宋体" w:eastAsia="宋体" w:hAnsi="宋体" w:cs="宋体"/>
          <w:spacing w:val="8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hyperlink w:anchor="bookmark2" w:history="1">
        <w:r>
          <w:rPr>
            <w:rFonts w:ascii="Times New Roman" w:eastAsia="Times New Roman" w:hAnsi="Times New Roman" w:cs="Times New Roman"/>
            <w:b/>
            <w:bCs/>
            <w:sz w:val="23"/>
            <w:szCs w:val="23"/>
          </w:rPr>
          <w:t>1</w:t>
        </w:r>
      </w:hyperlink>
    </w:p>
    <w:p>
      <w:pPr>
        <w:tabs>
          <w:tab w:val="right" w:leader="dot" w:pos="8604"/>
        </w:tabs>
        <w:spacing w:before="227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14"/>
          <w:sz w:val="23"/>
          <w:szCs w:val="23"/>
        </w:rPr>
        <w:t>二</w:t>
      </w:r>
      <w:r>
        <w:rPr>
          <w:rFonts w:ascii="宋体" w:eastAsia="宋体" w:hAnsi="宋体" w:cs="宋体"/>
          <w:spacing w:val="1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14"/>
          <w:sz w:val="23"/>
          <w:szCs w:val="23"/>
        </w:rPr>
        <w:t>、现场勘察</w:t>
      </w:r>
      <w:r>
        <w:rPr>
          <w:rFonts w:ascii="宋体" w:eastAsia="宋体" w:hAnsi="宋体" w:cs="宋体"/>
          <w:spacing w:val="8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hyperlink w:anchor="bookmark3" w:history="1">
        <w:r>
          <w:rPr>
            <w:rFonts w:ascii="Times New Roman" w:eastAsia="Times New Roman" w:hAnsi="Times New Roman" w:cs="Times New Roman"/>
            <w:sz w:val="23"/>
            <w:szCs w:val="23"/>
          </w:rPr>
          <w:t>1</w:t>
        </w:r>
      </w:hyperlink>
    </w:p>
    <w:p>
      <w:pPr>
        <w:tabs>
          <w:tab w:val="right" w:leader="dot" w:pos="8635"/>
        </w:tabs>
        <w:spacing w:before="215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三</w:t>
      </w:r>
      <w:r>
        <w:rPr>
          <w:rFonts w:ascii="宋体" w:eastAsia="宋体" w:hAnsi="宋体" w:cs="宋体"/>
          <w:spacing w:val="2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、编</w:t>
      </w:r>
      <w:r>
        <w:rPr>
          <w:rFonts w:ascii="宋体" w:eastAsia="宋体" w:hAnsi="宋体" w:cs="宋体"/>
          <w:spacing w:val="-2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制</w:t>
      </w:r>
      <w:r>
        <w:rPr>
          <w:rFonts w:ascii="宋体" w:eastAsia="宋体" w:hAnsi="宋体" w:cs="宋体"/>
          <w:spacing w:val="-2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依</w:t>
      </w:r>
      <w:r>
        <w:rPr>
          <w:rFonts w:ascii="宋体" w:eastAsia="宋体" w:hAnsi="宋体" w:cs="宋体"/>
          <w:spacing w:val="-2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5"/>
          <w:sz w:val="23"/>
          <w:szCs w:val="23"/>
        </w:rPr>
        <w:t>据</w:t>
      </w:r>
      <w:r>
        <w:rPr>
          <w:rFonts w:ascii="宋体" w:eastAsia="宋体" w:hAnsi="宋体" w:cs="宋体"/>
          <w:spacing w:val="-9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4" w:history="1">
        <w:r>
          <w:rPr>
            <w:rFonts w:ascii="Times New Roman" w:eastAsia="Times New Roman" w:hAnsi="Times New Roman" w:cs="Times New Roman"/>
            <w:b/>
            <w:bCs/>
            <w:sz w:val="23"/>
            <w:szCs w:val="23"/>
          </w:rPr>
          <w:t>1</w:t>
        </w:r>
      </w:hyperlink>
    </w:p>
    <w:p>
      <w:pPr>
        <w:tabs>
          <w:tab w:val="right" w:leader="dot" w:pos="8625"/>
        </w:tabs>
        <w:spacing w:before="189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四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、临</w:t>
      </w:r>
      <w:r>
        <w:rPr>
          <w:rFonts w:ascii="宋体" w:eastAsia="宋体" w:hAnsi="宋体" w:cs="宋体"/>
          <w:spacing w:val="-2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时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用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电</w:t>
      </w:r>
      <w:r>
        <w:rPr>
          <w:rFonts w:ascii="宋体" w:eastAsia="宋体" w:hAnsi="宋体" w:cs="宋体"/>
          <w:spacing w:val="-4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设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计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总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体</w:t>
      </w:r>
      <w:r>
        <w:rPr>
          <w:rFonts w:ascii="宋体" w:eastAsia="宋体" w:hAnsi="宋体" w:cs="宋体"/>
          <w:spacing w:val="-4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部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署</w:t>
      </w:r>
      <w:r>
        <w:rPr>
          <w:rFonts w:ascii="宋体" w:eastAsia="宋体" w:hAnsi="宋体" w:cs="宋体"/>
          <w:spacing w:val="-9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19"/>
          <w:sz w:val="23"/>
          <w:szCs w:val="23"/>
        </w:rPr>
        <w:t xml:space="preserve"> </w:t>
      </w:r>
      <w:hyperlink w:anchor="bookmark1" w:history="1">
        <w:r>
          <w:rPr>
            <w:rFonts w:ascii="Times New Roman" w:eastAsia="Times New Roman" w:hAnsi="Times New Roman" w:cs="Times New Roman"/>
            <w:sz w:val="23"/>
            <w:szCs w:val="23"/>
          </w:rPr>
          <w:t>2</w:t>
        </w:r>
      </w:hyperlink>
    </w:p>
    <w:p>
      <w:pPr>
        <w:tabs>
          <w:tab w:val="right" w:leader="dot" w:pos="8625"/>
        </w:tabs>
        <w:spacing w:before="180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-9"/>
          <w:sz w:val="23"/>
          <w:szCs w:val="23"/>
        </w:rPr>
        <w:t>(</w:t>
      </w:r>
      <w:r>
        <w:rPr>
          <w:rFonts w:ascii="宋体" w:eastAsia="宋体" w:hAnsi="宋体" w:cs="宋体"/>
          <w:spacing w:val="-3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9"/>
          <w:sz w:val="23"/>
          <w:szCs w:val="23"/>
        </w:rPr>
        <w:t>一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9"/>
          <w:sz w:val="23"/>
          <w:szCs w:val="23"/>
        </w:rPr>
        <w:t>)</w:t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9"/>
          <w:sz w:val="23"/>
          <w:szCs w:val="23"/>
        </w:rPr>
        <w:t>、临时用电的特点</w:t>
      </w:r>
      <w:r>
        <w:rPr>
          <w:rFonts w:ascii="宋体" w:eastAsia="宋体" w:hAnsi="宋体" w:cs="宋体"/>
          <w:spacing w:val="-10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49"/>
          <w:sz w:val="23"/>
          <w:szCs w:val="23"/>
        </w:rPr>
        <w:t xml:space="preserve"> </w:t>
      </w:r>
      <w:hyperlink w:anchor="bookmark1" w:history="1">
        <w:r>
          <w:rPr>
            <w:rFonts w:ascii="Times New Roman" w:eastAsia="Times New Roman" w:hAnsi="Times New Roman" w:cs="Times New Roman"/>
            <w:sz w:val="23"/>
            <w:szCs w:val="23"/>
          </w:rPr>
          <w:t>2</w:t>
        </w:r>
      </w:hyperlink>
    </w:p>
    <w:p>
      <w:pPr>
        <w:tabs>
          <w:tab w:val="right" w:leader="dot" w:pos="8635"/>
        </w:tabs>
        <w:spacing w:before="147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(二)、 临时用电设计说明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39"/>
          <w:sz w:val="23"/>
          <w:szCs w:val="23"/>
        </w:rPr>
        <w:t xml:space="preserve"> </w:t>
      </w:r>
      <w:hyperlink w:anchor="bookmark1" w:history="1">
        <w:r>
          <w:rPr>
            <w:rFonts w:ascii="Times New Roman" w:eastAsia="Times New Roman" w:hAnsi="Times New Roman" w:cs="Times New Roman"/>
            <w:sz w:val="23"/>
            <w:szCs w:val="23"/>
          </w:rPr>
          <w:t>2</w:t>
        </w:r>
      </w:hyperlink>
    </w:p>
    <w:p>
      <w:pPr>
        <w:tabs>
          <w:tab w:val="right" w:leader="dot" w:pos="8622"/>
        </w:tabs>
        <w:spacing w:before="158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三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)</w:t>
      </w:r>
      <w:r>
        <w:rPr>
          <w:rFonts w:ascii="宋体" w:eastAsia="宋体" w:hAnsi="宋体" w:cs="宋体"/>
          <w:spacing w:val="-5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临时用电总体部署</w:t>
      </w:r>
      <w:r>
        <w:rPr>
          <w:rFonts w:ascii="宋体" w:eastAsia="宋体" w:hAnsi="宋体" w:cs="宋体"/>
          <w:spacing w:val="-98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5" w:history="1">
        <w:r>
          <w:rPr>
            <w:rFonts w:ascii="Times New Roman" w:eastAsia="Times New Roman" w:hAnsi="Times New Roman" w:cs="Times New Roman"/>
            <w:sz w:val="23"/>
            <w:szCs w:val="23"/>
          </w:rPr>
          <w:t>3</w:t>
        </w:r>
      </w:hyperlink>
    </w:p>
    <w:p>
      <w:pPr>
        <w:tabs>
          <w:tab w:val="right" w:leader="dot" w:pos="8622"/>
        </w:tabs>
        <w:spacing w:before="213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五</w:t>
      </w:r>
      <w:r>
        <w:rPr>
          <w:rFonts w:ascii="宋体" w:eastAsia="宋体" w:hAnsi="宋体" w:cs="宋体"/>
          <w:spacing w:val="-1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、用</w:t>
      </w:r>
      <w:r>
        <w:rPr>
          <w:rFonts w:ascii="宋体" w:eastAsia="宋体" w:hAnsi="宋体" w:cs="宋体"/>
          <w:spacing w:val="-1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电</w:t>
      </w:r>
      <w:r>
        <w:rPr>
          <w:rFonts w:ascii="宋体" w:eastAsia="宋体" w:hAnsi="宋体" w:cs="宋体"/>
          <w:spacing w:val="-3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设</w:t>
      </w:r>
      <w:r>
        <w:rPr>
          <w:rFonts w:ascii="宋体" w:eastAsia="宋体" w:hAnsi="宋体" w:cs="宋体"/>
          <w:spacing w:val="-3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备</w:t>
      </w:r>
      <w:r>
        <w:rPr>
          <w:rFonts w:ascii="宋体" w:eastAsia="宋体" w:hAnsi="宋体" w:cs="宋体"/>
          <w:spacing w:val="-3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负</w:t>
      </w:r>
      <w:r>
        <w:rPr>
          <w:rFonts w:ascii="宋体" w:eastAsia="宋体" w:hAnsi="宋体" w:cs="宋体"/>
          <w:spacing w:val="-4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荷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计</w:t>
      </w:r>
      <w:r>
        <w:rPr>
          <w:rFonts w:ascii="宋体" w:eastAsia="宋体" w:hAnsi="宋体" w:cs="宋体"/>
          <w:spacing w:val="-39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算</w:t>
      </w:r>
      <w:r>
        <w:rPr>
          <w:rFonts w:ascii="宋体" w:eastAsia="宋体" w:hAnsi="宋体" w:cs="宋体"/>
          <w:spacing w:val="-9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6" w:history="1">
        <w:r>
          <w:rPr>
            <w:rFonts w:ascii="Times New Roman" w:eastAsia="Times New Roman" w:hAnsi="Times New Roman" w:cs="Times New Roman"/>
            <w:sz w:val="23"/>
            <w:szCs w:val="23"/>
          </w:rPr>
          <w:t>3</w:t>
        </w:r>
      </w:hyperlink>
    </w:p>
    <w:p>
      <w:pPr>
        <w:tabs>
          <w:tab w:val="right" w:leader="dot" w:pos="8622"/>
        </w:tabs>
        <w:spacing w:before="171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(</w:t>
      </w:r>
      <w:r>
        <w:rPr>
          <w:rFonts w:ascii="宋体" w:eastAsia="宋体" w:hAnsi="宋体" w:cs="宋体"/>
          <w:spacing w:val="-3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一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)</w:t>
      </w:r>
      <w:r>
        <w:rPr>
          <w:rFonts w:ascii="宋体" w:eastAsia="宋体" w:hAnsi="宋体" w:cs="宋体"/>
          <w:spacing w:val="-6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用电设备配备计划及负荷参数</w:t>
      </w:r>
      <w:r>
        <w:rPr>
          <w:rFonts w:ascii="宋体" w:eastAsia="宋体" w:hAnsi="宋体" w:cs="宋体"/>
          <w:spacing w:val="-9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49"/>
          <w:sz w:val="23"/>
          <w:szCs w:val="23"/>
        </w:rPr>
        <w:t xml:space="preserve"> </w:t>
      </w:r>
      <w:hyperlink w:anchor="bookmark7" w:history="1">
        <w:r>
          <w:rPr>
            <w:rFonts w:ascii="Times New Roman" w:eastAsia="Times New Roman" w:hAnsi="Times New Roman" w:cs="Times New Roman"/>
            <w:sz w:val="23"/>
            <w:szCs w:val="23"/>
          </w:rPr>
          <w:t>3</w:t>
        </w:r>
      </w:hyperlink>
    </w:p>
    <w:p>
      <w:pPr>
        <w:tabs>
          <w:tab w:val="right" w:leader="dot" w:pos="8640"/>
        </w:tabs>
        <w:spacing w:before="157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</w:t>
      </w:r>
      <w:r>
        <w:rPr>
          <w:rFonts w:ascii="宋体" w:eastAsia="宋体" w:hAnsi="宋体" w:cs="宋体"/>
          <w:spacing w:val="-3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二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)</w:t>
      </w:r>
      <w:r>
        <w:rPr>
          <w:rFonts w:ascii="宋体" w:eastAsia="宋体" w:hAnsi="宋体" w:cs="宋体"/>
          <w:spacing w:val="-6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 xml:space="preserve">施工现场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N</w:t>
      </w:r>
      <w:r>
        <w:rPr>
          <w:rFonts w:ascii="宋体" w:eastAsia="宋体" w:hAnsi="宋体" w:cs="宋体"/>
          <w:spacing w:val="2"/>
          <w:sz w:val="23"/>
          <w:szCs w:val="23"/>
        </w:rPr>
        <w:t>1回路计算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8" w:history="1">
        <w:r>
          <w:rPr>
            <w:rFonts w:ascii="Times New Roman" w:eastAsia="Times New Roman" w:hAnsi="Times New Roman" w:cs="Times New Roman"/>
            <w:spacing w:val="5"/>
            <w:sz w:val="23"/>
            <w:szCs w:val="23"/>
          </w:rPr>
          <w:t>5</w:t>
        </w:r>
      </w:hyperlink>
    </w:p>
    <w:p>
      <w:pPr>
        <w:tabs>
          <w:tab w:val="right" w:leader="dot" w:pos="8642"/>
        </w:tabs>
        <w:spacing w:before="157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(</w:t>
      </w:r>
      <w:r>
        <w:rPr>
          <w:rFonts w:ascii="宋体" w:eastAsia="宋体" w:hAnsi="宋体" w:cs="宋体"/>
          <w:spacing w:val="-3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三</w:t>
      </w:r>
      <w:r>
        <w:rPr>
          <w:rFonts w:ascii="宋体" w:eastAsia="宋体" w:hAnsi="宋体" w:cs="宋体"/>
          <w:spacing w:val="-3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)</w:t>
      </w:r>
      <w:r>
        <w:rPr>
          <w:rFonts w:ascii="宋体" w:eastAsia="宋体" w:hAnsi="宋体" w:cs="宋体"/>
          <w:spacing w:val="-6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 xml:space="preserve">施工现场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N</w:t>
      </w:r>
      <w:r>
        <w:rPr>
          <w:rFonts w:ascii="宋体" w:eastAsia="宋体" w:hAnsi="宋体" w:cs="宋体"/>
          <w:spacing w:val="3"/>
          <w:sz w:val="23"/>
          <w:szCs w:val="23"/>
        </w:rPr>
        <w:t>2回路计算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9" w:history="1">
        <w:r>
          <w:rPr>
            <w:rFonts w:ascii="Times New Roman" w:eastAsia="Times New Roman" w:hAnsi="Times New Roman" w:cs="Times New Roman"/>
            <w:sz w:val="23"/>
            <w:szCs w:val="23"/>
          </w:rPr>
          <w:t>7</w:t>
        </w:r>
      </w:hyperlink>
    </w:p>
    <w:p>
      <w:pPr>
        <w:tabs>
          <w:tab w:val="right" w:leader="dot" w:pos="8622"/>
        </w:tabs>
        <w:spacing w:before="147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-2"/>
          <w:sz w:val="23"/>
          <w:szCs w:val="23"/>
        </w:rPr>
        <w:t>(四)</w:t>
      </w:r>
      <w:r>
        <w:rPr>
          <w:rFonts w:ascii="宋体" w:eastAsia="宋体" w:hAnsi="宋体" w:cs="宋体"/>
          <w:spacing w:val="-3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2"/>
          <w:sz w:val="23"/>
          <w:szCs w:val="23"/>
        </w:rPr>
        <w:t xml:space="preserve">办公生活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宋体" w:eastAsia="宋体" w:hAnsi="宋体" w:cs="宋体"/>
          <w:spacing w:val="-2"/>
          <w:sz w:val="23"/>
          <w:szCs w:val="23"/>
        </w:rPr>
        <w:t>3</w:t>
      </w:r>
      <w:r>
        <w:rPr>
          <w:rFonts w:ascii="宋体" w:eastAsia="宋体" w:hAnsi="宋体" w:cs="宋体"/>
          <w:spacing w:val="32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2"/>
          <w:sz w:val="23"/>
          <w:szCs w:val="23"/>
        </w:rPr>
        <w:t>回路计算</w:t>
      </w:r>
      <w:r>
        <w:rPr>
          <w:rFonts w:ascii="宋体" w:eastAsia="宋体" w:hAnsi="宋体" w:cs="宋体"/>
          <w:spacing w:val="-8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0" w:history="1">
        <w:r>
          <w:rPr>
            <w:rFonts w:ascii="Times New Roman" w:eastAsia="Times New Roman" w:hAnsi="Times New Roman" w:cs="Times New Roman"/>
            <w:spacing w:val="8"/>
            <w:sz w:val="23"/>
            <w:szCs w:val="23"/>
          </w:rPr>
          <w:t>7</w:t>
        </w:r>
      </w:hyperlink>
    </w:p>
    <w:p>
      <w:pPr>
        <w:tabs>
          <w:tab w:val="right" w:leader="dot" w:pos="8607"/>
        </w:tabs>
        <w:spacing w:before="157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(</w:t>
      </w:r>
      <w:r>
        <w:rPr>
          <w:rFonts w:ascii="宋体" w:eastAsia="宋体" w:hAnsi="宋体" w:cs="宋体"/>
          <w:spacing w:val="-3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五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)</w:t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总箱变容量计算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1" w:history="1">
        <w:r>
          <w:rPr>
            <w:rFonts w:ascii="Times New Roman" w:eastAsia="Times New Roman" w:hAnsi="Times New Roman" w:cs="Times New Roman"/>
            <w:sz w:val="23"/>
            <w:szCs w:val="23"/>
          </w:rPr>
          <w:t>8</w:t>
        </w:r>
      </w:hyperlink>
    </w:p>
    <w:p>
      <w:pPr>
        <w:tabs>
          <w:tab w:val="right" w:leader="dot" w:pos="8617"/>
        </w:tabs>
        <w:spacing w:before="215" w:line="22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六</w:t>
      </w:r>
      <w:r>
        <w:rPr>
          <w:rFonts w:ascii="宋体" w:eastAsia="宋体" w:hAnsi="宋体" w:cs="宋体"/>
          <w:spacing w:val="3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、现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场</w:t>
      </w:r>
      <w:r>
        <w:rPr>
          <w:rFonts w:ascii="宋体" w:eastAsia="宋体" w:hAnsi="宋体" w:cs="宋体"/>
          <w:spacing w:val="-4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配</w:t>
      </w:r>
      <w:r>
        <w:rPr>
          <w:rFonts w:ascii="宋体" w:eastAsia="宋体" w:hAnsi="宋体" w:cs="宋体"/>
          <w:spacing w:val="-1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电</w:t>
      </w:r>
      <w:r>
        <w:rPr>
          <w:rFonts w:ascii="宋体" w:eastAsia="宋体" w:hAnsi="宋体" w:cs="宋体"/>
          <w:spacing w:val="-3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系</w:t>
      </w:r>
      <w:r>
        <w:rPr>
          <w:rFonts w:ascii="宋体" w:eastAsia="宋体" w:hAnsi="宋体" w:cs="宋体"/>
          <w:spacing w:val="-3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统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设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置</w:t>
      </w:r>
      <w:r>
        <w:rPr>
          <w:rFonts w:ascii="宋体" w:eastAsia="宋体" w:hAnsi="宋体" w:cs="宋体"/>
          <w:spacing w:val="-90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2" w:history="1">
        <w:r>
          <w:rPr>
            <w:rFonts w:ascii="Times New Roman" w:eastAsia="Times New Roman" w:hAnsi="Times New Roman" w:cs="Times New Roman"/>
            <w:sz w:val="23"/>
            <w:szCs w:val="23"/>
          </w:rPr>
          <w:t>8</w:t>
        </w:r>
      </w:hyperlink>
    </w:p>
    <w:p>
      <w:pPr>
        <w:tabs>
          <w:tab w:val="right" w:leader="dot" w:pos="8607"/>
        </w:tabs>
        <w:spacing w:before="169" w:line="220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-1"/>
          <w:sz w:val="23"/>
          <w:szCs w:val="23"/>
        </w:rPr>
        <w:t>(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"/>
          <w:sz w:val="23"/>
          <w:szCs w:val="23"/>
        </w:rPr>
        <w:t>一</w:t>
      </w:r>
      <w:r>
        <w:rPr>
          <w:rFonts w:ascii="宋体" w:eastAsia="宋体" w:hAnsi="宋体" w:cs="宋体"/>
          <w:spacing w:val="-5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"/>
          <w:sz w:val="23"/>
          <w:szCs w:val="23"/>
        </w:rPr>
        <w:t>)</w:t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"/>
          <w:sz w:val="23"/>
          <w:szCs w:val="23"/>
        </w:rPr>
        <w:t>总配电箱设置</w:t>
      </w:r>
      <w:r>
        <w:rPr>
          <w:rFonts w:ascii="宋体" w:eastAsia="宋体" w:hAnsi="宋体" w:cs="宋体"/>
          <w:spacing w:val="-9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3" w:history="1">
        <w:r>
          <w:rPr>
            <w:rFonts w:ascii="Times New Roman" w:eastAsia="Times New Roman" w:hAnsi="Times New Roman" w:cs="Times New Roman"/>
            <w:sz w:val="23"/>
            <w:szCs w:val="23"/>
          </w:rPr>
          <w:t>8</w:t>
        </w:r>
      </w:hyperlink>
    </w:p>
    <w:p>
      <w:pPr>
        <w:tabs>
          <w:tab w:val="right" w:leader="dot" w:pos="8607"/>
        </w:tabs>
        <w:spacing w:before="147" w:line="221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-2"/>
          <w:sz w:val="23"/>
          <w:szCs w:val="23"/>
        </w:rPr>
        <w:t>(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2"/>
          <w:sz w:val="23"/>
          <w:szCs w:val="23"/>
        </w:rPr>
        <w:t>二</w:t>
      </w:r>
      <w:r>
        <w:rPr>
          <w:rFonts w:ascii="宋体" w:eastAsia="宋体" w:hAnsi="宋体" w:cs="宋体"/>
          <w:spacing w:val="-5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2"/>
          <w:sz w:val="23"/>
          <w:szCs w:val="23"/>
        </w:rPr>
        <w:t>)</w:t>
      </w:r>
      <w:r>
        <w:rPr>
          <w:rFonts w:ascii="宋体" w:eastAsia="宋体" w:hAnsi="宋体" w:cs="宋体"/>
          <w:spacing w:val="-5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2"/>
          <w:sz w:val="23"/>
          <w:szCs w:val="23"/>
        </w:rPr>
        <w:t>配电室设置</w:t>
      </w:r>
      <w:r>
        <w:rPr>
          <w:rFonts w:ascii="宋体" w:eastAsia="宋体" w:hAnsi="宋体" w:cs="宋体"/>
          <w:spacing w:val="-9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4" w:history="1">
        <w:r>
          <w:rPr>
            <w:rFonts w:ascii="Times New Roman" w:eastAsia="Times New Roman" w:hAnsi="Times New Roman" w:cs="Times New Roman"/>
            <w:sz w:val="23"/>
            <w:szCs w:val="23"/>
          </w:rPr>
          <w:t>8</w:t>
        </w:r>
      </w:hyperlink>
    </w:p>
    <w:p>
      <w:pPr>
        <w:tabs>
          <w:tab w:val="right" w:leader="dot" w:pos="8602"/>
        </w:tabs>
        <w:spacing w:before="163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11"/>
          <w:sz w:val="23"/>
          <w:szCs w:val="23"/>
        </w:rPr>
        <w:t>(三)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1"/>
          <w:sz w:val="23"/>
          <w:szCs w:val="23"/>
        </w:rPr>
        <w:t>分配电箱，分动力专用箱及照明专用箱设置</w:t>
      </w:r>
      <w:r>
        <w:rPr>
          <w:rFonts w:ascii="宋体" w:eastAsia="宋体" w:hAnsi="宋体" w:cs="宋体"/>
          <w:spacing w:val="-9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59"/>
          <w:sz w:val="23"/>
          <w:szCs w:val="23"/>
        </w:rPr>
        <w:t xml:space="preserve"> </w:t>
      </w:r>
      <w:hyperlink w:anchor="bookmark15" w:history="1">
        <w:r>
          <w:rPr>
            <w:rFonts w:ascii="Times New Roman" w:eastAsia="Times New Roman" w:hAnsi="Times New Roman" w:cs="Times New Roman"/>
            <w:sz w:val="23"/>
            <w:szCs w:val="23"/>
          </w:rPr>
          <w:t>9</w:t>
        </w:r>
      </w:hyperlink>
    </w:p>
    <w:p>
      <w:pPr>
        <w:tabs>
          <w:tab w:val="right" w:leader="dot" w:pos="8612"/>
        </w:tabs>
        <w:spacing w:before="148" w:line="220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12"/>
          <w:sz w:val="23"/>
          <w:szCs w:val="23"/>
        </w:rPr>
        <w:t>(四)</w:t>
      </w:r>
      <w:r>
        <w:rPr>
          <w:rFonts w:ascii="宋体" w:eastAsia="宋体" w:hAnsi="宋体" w:cs="宋体"/>
          <w:spacing w:val="-3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2"/>
          <w:sz w:val="23"/>
          <w:szCs w:val="23"/>
        </w:rPr>
        <w:t>防雷及接地</w:t>
      </w:r>
      <w:r>
        <w:rPr>
          <w:rFonts w:ascii="宋体" w:eastAsia="宋体" w:hAnsi="宋体" w:cs="宋体"/>
          <w:spacing w:val="-9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6" w:history="1">
        <w:r>
          <w:rPr>
            <w:rFonts w:ascii="Times New Roman" w:eastAsia="Times New Roman" w:hAnsi="Times New Roman" w:cs="Times New Roman"/>
            <w:sz w:val="23"/>
            <w:szCs w:val="23"/>
          </w:rPr>
          <w:t>9</w:t>
        </w:r>
      </w:hyperlink>
    </w:p>
    <w:p>
      <w:pPr>
        <w:tabs>
          <w:tab w:val="right" w:leader="dot" w:pos="8622"/>
        </w:tabs>
        <w:spacing w:before="185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(</w:t>
      </w:r>
      <w:r>
        <w:rPr>
          <w:rFonts w:ascii="宋体" w:eastAsia="宋体" w:hAnsi="宋体" w:cs="宋体"/>
          <w:spacing w:val="-3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sz w:val="23"/>
          <w:szCs w:val="23"/>
        </w:rPr>
        <w:t>五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sz w:val="23"/>
          <w:szCs w:val="23"/>
        </w:rPr>
        <w:t>)</w:t>
      </w:r>
      <w:r>
        <w:rPr>
          <w:rFonts w:ascii="宋体" w:eastAsia="宋体" w:hAnsi="宋体" w:cs="宋体"/>
          <w:spacing w:val="-6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sz w:val="23"/>
          <w:szCs w:val="23"/>
        </w:rPr>
        <w:t>线路铺设和接地装置要求</w:t>
      </w:r>
      <w:r>
        <w:rPr>
          <w:rFonts w:ascii="宋体" w:eastAsia="宋体" w:hAnsi="宋体" w:cs="宋体"/>
          <w:spacing w:val="-9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7" w:history="1">
        <w:r>
          <w:rPr>
            <w:rFonts w:ascii="Times New Roman" w:eastAsia="Times New Roman" w:hAnsi="Times New Roman" w:cs="Times New Roman"/>
            <w:sz w:val="23"/>
            <w:szCs w:val="23"/>
          </w:rPr>
          <w:t>9</w:t>
        </w:r>
      </w:hyperlink>
    </w:p>
    <w:p>
      <w:pPr>
        <w:tabs>
          <w:tab w:val="right" w:leader="dot" w:pos="8619"/>
        </w:tabs>
        <w:spacing w:before="126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(六)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sz w:val="23"/>
          <w:szCs w:val="23"/>
        </w:rPr>
        <w:t>地上结构及装修施工阶段楼层施工用电</w:t>
      </w:r>
      <w:r>
        <w:rPr>
          <w:rFonts w:ascii="宋体" w:eastAsia="宋体" w:hAnsi="宋体" w:cs="宋体"/>
          <w:spacing w:val="3"/>
          <w:sz w:val="23"/>
          <w:szCs w:val="23"/>
        </w:rPr>
        <w:t>布置：</w:t>
      </w:r>
      <w:r>
        <w:rPr>
          <w:rFonts w:ascii="宋体" w:eastAsia="宋体" w:hAnsi="宋体" w:cs="宋体"/>
          <w:spacing w:val="-8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8" w:history="1">
        <w:r>
          <w:rPr>
            <w:rFonts w:ascii="Times New Roman" w:eastAsia="Times New Roman" w:hAnsi="Times New Roman" w:cs="Times New Roman"/>
            <w:spacing w:val="-6"/>
            <w:sz w:val="23"/>
            <w:szCs w:val="23"/>
          </w:rPr>
          <w:t>10</w:t>
        </w:r>
      </w:hyperlink>
    </w:p>
    <w:p>
      <w:pPr>
        <w:tabs>
          <w:tab w:val="right" w:leader="dot" w:pos="8579"/>
        </w:tabs>
        <w:spacing w:before="215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七</w:t>
      </w:r>
      <w:r>
        <w:rPr>
          <w:rFonts w:ascii="宋体" w:eastAsia="宋体" w:hAnsi="宋体" w:cs="宋体"/>
          <w:spacing w:val="-1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、安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全</w:t>
      </w:r>
      <w:r>
        <w:rPr>
          <w:rFonts w:ascii="宋体" w:eastAsia="宋体" w:hAnsi="宋体" w:cs="宋体"/>
          <w:spacing w:val="-5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用</w:t>
      </w:r>
      <w:r>
        <w:rPr>
          <w:rFonts w:ascii="宋体" w:eastAsia="宋体" w:hAnsi="宋体" w:cs="宋体"/>
          <w:spacing w:val="-2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电</w:t>
      </w:r>
      <w:r>
        <w:rPr>
          <w:rFonts w:ascii="宋体" w:eastAsia="宋体" w:hAnsi="宋体" w:cs="宋体"/>
          <w:spacing w:val="-5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技</w:t>
      </w:r>
      <w:r>
        <w:rPr>
          <w:rFonts w:ascii="宋体" w:eastAsia="宋体" w:hAnsi="宋体" w:cs="宋体"/>
          <w:spacing w:val="-5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术</w:t>
      </w:r>
      <w:r>
        <w:rPr>
          <w:rFonts w:ascii="宋体" w:eastAsia="宋体" w:hAnsi="宋体" w:cs="宋体"/>
          <w:spacing w:val="-5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措</w:t>
      </w:r>
      <w:r>
        <w:rPr>
          <w:rFonts w:ascii="宋体" w:eastAsia="宋体" w:hAnsi="宋体" w:cs="宋体"/>
          <w:spacing w:val="-5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3"/>
          <w:szCs w:val="23"/>
        </w:rPr>
        <w:t>施</w:t>
      </w:r>
      <w:r>
        <w:rPr>
          <w:rFonts w:ascii="宋体" w:eastAsia="宋体" w:hAnsi="宋体" w:cs="宋体"/>
          <w:spacing w:val="8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9" w:history="1">
        <w:r>
          <w:rPr>
            <w:rFonts w:ascii="Times New Roman" w:eastAsia="Times New Roman" w:hAnsi="Times New Roman" w:cs="Times New Roman"/>
            <w:spacing w:val="-6"/>
            <w:sz w:val="23"/>
            <w:szCs w:val="23"/>
          </w:rPr>
          <w:t>10</w:t>
        </w:r>
      </w:hyperlink>
    </w:p>
    <w:p>
      <w:pPr>
        <w:tabs>
          <w:tab w:val="right" w:leader="dot" w:pos="8619"/>
        </w:tabs>
        <w:spacing w:before="181" w:line="220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(</w:t>
      </w:r>
      <w:r>
        <w:rPr>
          <w:rFonts w:ascii="宋体" w:eastAsia="宋体" w:hAnsi="宋体" w:cs="宋体"/>
          <w:spacing w:val="-3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一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)</w:t>
      </w:r>
      <w:r>
        <w:rPr>
          <w:rFonts w:ascii="宋体" w:eastAsia="宋体" w:hAnsi="宋体" w:cs="宋体"/>
          <w:spacing w:val="-6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施工现场用电措施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59"/>
          <w:sz w:val="23"/>
          <w:szCs w:val="23"/>
        </w:rPr>
        <w:t xml:space="preserve"> </w:t>
      </w:r>
      <w:hyperlink w:anchor="bookmark20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10</w:t>
        </w:r>
      </w:hyperlink>
    </w:p>
    <w:p>
      <w:pPr>
        <w:tabs>
          <w:tab w:val="right" w:leader="dot" w:pos="8609"/>
        </w:tabs>
        <w:spacing w:before="136" w:line="220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(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"/>
          <w:sz w:val="23"/>
          <w:szCs w:val="23"/>
        </w:rPr>
        <w:t>二</w:t>
      </w:r>
      <w:r>
        <w:rPr>
          <w:rFonts w:ascii="宋体" w:eastAsia="宋体" w:hAnsi="宋体" w:cs="宋体"/>
          <w:spacing w:val="-5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"/>
          <w:sz w:val="23"/>
          <w:szCs w:val="23"/>
        </w:rPr>
        <w:t>)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"/>
          <w:sz w:val="23"/>
          <w:szCs w:val="23"/>
        </w:rPr>
        <w:t>安全用电组织措施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49"/>
          <w:sz w:val="23"/>
          <w:szCs w:val="23"/>
        </w:rPr>
        <w:t xml:space="preserve"> </w:t>
      </w:r>
      <w:hyperlink w:anchor="bookmark21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12</w:t>
        </w:r>
      </w:hyperlink>
    </w:p>
    <w:p>
      <w:pPr>
        <w:tabs>
          <w:tab w:val="right" w:leader="dot" w:pos="8609"/>
        </w:tabs>
        <w:spacing w:before="156" w:line="220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</w:t>
      </w:r>
      <w:r>
        <w:rPr>
          <w:rFonts w:ascii="宋体" w:eastAsia="宋体" w:hAnsi="宋体" w:cs="宋体"/>
          <w:spacing w:val="-42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三</w:t>
      </w:r>
      <w:r>
        <w:rPr>
          <w:rFonts w:ascii="宋体" w:eastAsia="宋体" w:hAnsi="宋体" w:cs="宋体"/>
          <w:spacing w:val="-5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)</w:t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安全用电防护措施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49"/>
          <w:sz w:val="23"/>
          <w:szCs w:val="23"/>
        </w:rPr>
        <w:t xml:space="preserve"> </w:t>
      </w:r>
      <w:hyperlink w:anchor="bookmark22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13</w:t>
        </w:r>
      </w:hyperlink>
    </w:p>
    <w:p>
      <w:pPr>
        <w:tabs>
          <w:tab w:val="right" w:leader="dot" w:pos="8610"/>
        </w:tabs>
        <w:spacing w:before="222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八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、安</w:t>
      </w:r>
      <w:r>
        <w:rPr>
          <w:rFonts w:ascii="宋体" w:eastAsia="宋体" w:hAnsi="宋体" w:cs="宋体"/>
          <w:spacing w:val="-3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全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用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电</w:t>
      </w:r>
      <w:r>
        <w:rPr>
          <w:rFonts w:ascii="宋体" w:eastAsia="宋体" w:hAnsi="宋体" w:cs="宋体"/>
          <w:spacing w:val="-2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防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火</w:t>
      </w:r>
      <w:r>
        <w:rPr>
          <w:rFonts w:ascii="宋体" w:eastAsia="宋体" w:hAnsi="宋体" w:cs="宋体"/>
          <w:spacing w:val="-4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措</w:t>
      </w:r>
      <w:r>
        <w:rPr>
          <w:rFonts w:ascii="宋体" w:eastAsia="宋体" w:hAnsi="宋体" w:cs="宋体"/>
          <w:spacing w:val="-4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施</w:t>
      </w:r>
      <w:r>
        <w:rPr>
          <w:rFonts w:ascii="宋体" w:eastAsia="宋体" w:hAnsi="宋体" w:cs="宋体"/>
          <w:spacing w:val="-9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56"/>
          <w:sz w:val="23"/>
          <w:szCs w:val="23"/>
        </w:rPr>
        <w:t xml:space="preserve"> </w:t>
      </w:r>
      <w:hyperlink w:anchor="bookmark23" w:history="1">
        <w:r>
          <w:rPr>
            <w:rFonts w:ascii="Times New Roman" w:eastAsia="Times New Roman" w:hAnsi="Times New Roman" w:cs="Times New Roman"/>
            <w:b/>
            <w:bCs/>
            <w:spacing w:val="-4"/>
            <w:sz w:val="23"/>
            <w:szCs w:val="23"/>
          </w:rPr>
          <w:t>15</w:t>
        </w:r>
      </w:hyperlink>
    </w:p>
    <w:p>
      <w:pPr>
        <w:tabs>
          <w:tab w:val="right" w:leader="dot" w:pos="8629"/>
        </w:tabs>
        <w:spacing w:before="161" w:line="219" w:lineRule="auto"/>
        <w:ind w:left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5"/>
          <w:sz w:val="23"/>
          <w:szCs w:val="23"/>
        </w:rPr>
        <w:t>(</w:t>
      </w:r>
      <w:r>
        <w:rPr>
          <w:rFonts w:ascii="宋体" w:eastAsia="宋体" w:hAnsi="宋体" w:cs="宋体"/>
          <w:spacing w:val="-2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一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)</w:t>
      </w:r>
      <w:r>
        <w:rPr>
          <w:rFonts w:ascii="宋体" w:eastAsia="宋体" w:hAnsi="宋体" w:cs="宋体"/>
          <w:spacing w:val="-6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施工现场发生火灾的主要原因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4" w:history="1">
        <w:r>
          <w:rPr>
            <w:rFonts w:ascii="Times New Roman" w:eastAsia="Times New Roman" w:hAnsi="Times New Roman" w:cs="Times New Roman"/>
            <w:spacing w:val="-1"/>
            <w:sz w:val="23"/>
            <w:szCs w:val="23"/>
          </w:rPr>
          <w:t>15</w:t>
        </w:r>
      </w:hyperlink>
    </w:p>
    <w:p>
      <w:pPr>
        <w:tabs>
          <w:tab w:val="right" w:leader="dot" w:pos="8630"/>
        </w:tabs>
        <w:spacing w:before="163" w:line="219" w:lineRule="auto"/>
        <w:ind w:left="53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(</w:t>
      </w:r>
      <w:r>
        <w:rPr>
          <w:rFonts w:ascii="宋体" w:eastAsia="宋体" w:hAnsi="宋体" w:cs="宋体"/>
          <w:spacing w:val="-3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二</w:t>
      </w:r>
      <w:r>
        <w:rPr>
          <w:rFonts w:ascii="宋体" w:eastAsia="宋体" w:hAnsi="宋体" w:cs="宋体"/>
          <w:spacing w:val="-39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)</w:t>
      </w:r>
      <w:r>
        <w:rPr>
          <w:rFonts w:ascii="宋体" w:eastAsia="宋体" w:hAnsi="宋体" w:cs="宋体"/>
          <w:spacing w:val="-5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预防电气火灾的措施</w:t>
      </w:r>
      <w:r>
        <w:rPr>
          <w:rFonts w:ascii="宋体" w:eastAsia="宋体" w:hAnsi="宋体" w:cs="宋体"/>
          <w:spacing w:val="-9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5" w:history="1">
        <w:r>
          <w:rPr>
            <w:rFonts w:ascii="Times New Roman" w:eastAsia="Times New Roman" w:hAnsi="Times New Roman" w:cs="Times New Roman"/>
            <w:b/>
            <w:bCs/>
            <w:spacing w:val="7"/>
            <w:sz w:val="23"/>
            <w:szCs w:val="23"/>
          </w:rPr>
          <w:t>16</w:t>
        </w:r>
      </w:hyperlink>
    </w:p>
    <w:p>
      <w:pPr>
        <w:tabs>
          <w:tab w:val="right" w:leader="dot" w:pos="8600"/>
        </w:tabs>
        <w:spacing w:before="198" w:line="219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九</w:t>
      </w:r>
      <w:r>
        <w:rPr>
          <w:rFonts w:ascii="宋体" w:eastAsia="宋体" w:hAnsi="宋体" w:cs="宋体"/>
          <w:spacing w:val="-1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、临</w:t>
      </w:r>
      <w:r>
        <w:rPr>
          <w:rFonts w:ascii="宋体" w:eastAsia="宋体" w:hAnsi="宋体" w:cs="宋体"/>
          <w:spacing w:val="-2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时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用</w:t>
      </w:r>
      <w:r>
        <w:rPr>
          <w:rFonts w:ascii="宋体" w:eastAsia="宋体" w:hAnsi="宋体" w:cs="宋体"/>
          <w:spacing w:val="-1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电</w:t>
      </w:r>
      <w:r>
        <w:rPr>
          <w:rFonts w:ascii="宋体" w:eastAsia="宋体" w:hAnsi="宋体" w:cs="宋体"/>
          <w:spacing w:val="-3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系</w:t>
      </w:r>
      <w:r>
        <w:rPr>
          <w:rFonts w:ascii="宋体" w:eastAsia="宋体" w:hAnsi="宋体" w:cs="宋体"/>
          <w:spacing w:val="-3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统</w:t>
      </w:r>
      <w:r>
        <w:rPr>
          <w:rFonts w:ascii="宋体" w:eastAsia="宋体" w:hAnsi="宋体" w:cs="宋体"/>
          <w:spacing w:val="-1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的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使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用</w:t>
      </w:r>
      <w:r>
        <w:rPr>
          <w:rFonts w:ascii="宋体" w:eastAsia="宋体" w:hAnsi="宋体" w:cs="宋体"/>
          <w:spacing w:val="-3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管</w:t>
      </w:r>
      <w:r>
        <w:rPr>
          <w:rFonts w:ascii="宋体" w:eastAsia="宋体" w:hAnsi="宋体" w:cs="宋体"/>
          <w:spacing w:val="-39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理</w:t>
      </w:r>
      <w:r>
        <w:rPr>
          <w:rFonts w:ascii="宋体" w:eastAsia="宋体" w:hAnsi="宋体" w:cs="宋体"/>
          <w:spacing w:val="-3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与</w:t>
      </w:r>
      <w:r>
        <w:rPr>
          <w:rFonts w:ascii="宋体" w:eastAsia="宋体" w:hAnsi="宋体" w:cs="宋体"/>
          <w:spacing w:val="-39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维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3"/>
          <w:szCs w:val="23"/>
        </w:rPr>
        <w:t>护</w:t>
      </w:r>
      <w:r>
        <w:rPr>
          <w:rFonts w:ascii="宋体" w:eastAsia="宋体" w:hAnsi="宋体" w:cs="宋体"/>
          <w:spacing w:val="-98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6" w:history="1">
        <w:r>
          <w:rPr>
            <w:rFonts w:ascii="Times New Roman" w:eastAsia="Times New Roman" w:hAnsi="Times New Roman" w:cs="Times New Roman"/>
            <w:b/>
            <w:bCs/>
            <w:spacing w:val="-1"/>
            <w:sz w:val="23"/>
            <w:szCs w:val="23"/>
          </w:rPr>
          <w:t>18</w:t>
        </w:r>
      </w:hyperlink>
    </w:p>
    <w:p>
      <w:pPr>
        <w:spacing w:line="219" w:lineRule="auto"/>
        <w:rPr>
          <w:rFonts w:ascii="Times New Roman" w:eastAsia="Times New Roman" w:hAnsi="Times New Roman" w:cs="Times New Roman"/>
          <w:sz w:val="23"/>
          <w:szCs w:val="23"/>
        </w:rPr>
        <w:sectPr>
          <w:pgSz w:w="11910" w:h="16840"/>
          <w:pgMar w:top="1431" w:right="1786" w:bottom="0" w:left="1423" w:header="0" w:footer="0" w:gutter="0"/>
          <w:pgNumType w:start="2"/>
          <w:cols w:space="708"/>
        </w:sectPr>
      </w:pPr>
    </w:p>
    <w:p>
      <w:pPr>
        <w:tabs>
          <w:tab w:val="right" w:leader="dot" w:pos="8570"/>
        </w:tabs>
        <w:spacing w:before="48" w:line="219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" w:name="bookmark7"/>
      <w:bookmarkStart w:id="2" w:name="bookmark6"/>
      <w:bookmarkStart w:id="3" w:name="bookmark5"/>
      <w:bookmarkEnd w:id="1"/>
      <w:bookmarkEnd w:id="2"/>
      <w:bookmarkEnd w:id="3"/>
      <w:r>
        <w:rPr>
          <w:rFonts w:ascii="宋体" w:eastAsia="宋体" w:hAnsi="宋体" w:cs="宋体"/>
          <w:b/>
          <w:bCs/>
          <w:spacing w:val="24"/>
          <w:sz w:val="24"/>
          <w:szCs w:val="24"/>
        </w:rPr>
        <w:t>十</w:t>
      </w:r>
      <w:r>
        <w:rPr>
          <w:rFonts w:ascii="宋体" w:eastAsia="宋体" w:hAnsi="宋体" w:cs="宋体"/>
          <w:spacing w:val="-20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24"/>
          <w:sz w:val="24"/>
          <w:szCs w:val="24"/>
        </w:rPr>
        <w:t>、触电应急救援</w:t>
      </w:r>
      <w:r>
        <w:rPr>
          <w:rFonts w:ascii="宋体" w:eastAsia="宋体" w:hAnsi="宋体" w:cs="宋体"/>
          <w:spacing w:val="-9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27" w:history="1">
        <w:r>
          <w:rPr>
            <w:rFonts w:ascii="Times New Roman" w:eastAsia="Times New Roman" w:hAnsi="Times New Roman" w:cs="Times New Roman"/>
            <w:b/>
            <w:bCs/>
            <w:spacing w:val="-2"/>
            <w:sz w:val="24"/>
            <w:szCs w:val="24"/>
          </w:rPr>
          <w:t>18</w:t>
        </w:r>
      </w:hyperlink>
    </w:p>
    <w:p>
      <w:pPr>
        <w:tabs>
          <w:tab w:val="right" w:leader="dot" w:pos="8597"/>
        </w:tabs>
        <w:spacing w:before="158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(</w:t>
      </w:r>
      <w:r>
        <w:rPr>
          <w:rFonts w:ascii="宋体" w:eastAsia="宋体" w:hAnsi="宋体" w:cs="宋体"/>
          <w:spacing w:val="-4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一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)触电事故应急救援小组</w:t>
      </w:r>
      <w:r>
        <w:rPr>
          <w:rFonts w:ascii="宋体" w:eastAsia="宋体" w:hAnsi="宋体" w:cs="宋体"/>
          <w:spacing w:val="-9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hyperlink w:anchor="bookmark28" w:history="1">
        <w:r>
          <w:rPr>
            <w:rFonts w:ascii="Times New Roman" w:eastAsia="Times New Roman" w:hAnsi="Times New Roman" w:cs="Times New Roman"/>
            <w:spacing w:val="-8"/>
            <w:sz w:val="24"/>
            <w:szCs w:val="24"/>
          </w:rPr>
          <w:t>18</w:t>
        </w:r>
      </w:hyperlink>
    </w:p>
    <w:p>
      <w:pPr>
        <w:tabs>
          <w:tab w:val="right" w:leader="dot" w:pos="8587"/>
        </w:tabs>
        <w:spacing w:before="125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(二)</w:t>
      </w:r>
      <w:r>
        <w:rPr>
          <w:rFonts w:ascii="宋体" w:eastAsia="宋体" w:hAnsi="宋体" w:cs="宋体"/>
          <w:spacing w:val="-5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触电事故应急救援方法</w:t>
      </w:r>
      <w:r>
        <w:rPr>
          <w:rFonts w:ascii="宋体" w:eastAsia="宋体" w:hAnsi="宋体" w:cs="宋体"/>
          <w:spacing w:val="-99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29" w:history="1">
        <w:r>
          <w:rPr>
            <w:rFonts w:ascii="Times New Roman" w:eastAsia="Times New Roman" w:hAnsi="Times New Roman" w:cs="Times New Roman"/>
            <w:spacing w:val="-3"/>
            <w:sz w:val="24"/>
            <w:szCs w:val="24"/>
          </w:rPr>
          <w:t>19</w:t>
        </w:r>
      </w:hyperlink>
    </w:p>
    <w:p>
      <w:pPr>
        <w:tabs>
          <w:tab w:val="right" w:leader="dot" w:pos="8570"/>
        </w:tabs>
        <w:spacing w:before="201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b/>
          <w:bCs/>
          <w:spacing w:val="30"/>
          <w:sz w:val="24"/>
          <w:szCs w:val="24"/>
        </w:rPr>
        <w:t>十</w:t>
      </w:r>
      <w:r>
        <w:rPr>
          <w:rFonts w:ascii="宋体" w:eastAsia="宋体" w:hAnsi="宋体" w:cs="宋体"/>
          <w:spacing w:val="-25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30"/>
          <w:sz w:val="24"/>
          <w:szCs w:val="24"/>
        </w:rPr>
        <w:t>、临时用水设计总体部署</w:t>
      </w:r>
      <w:r>
        <w:rPr>
          <w:rFonts w:ascii="宋体" w:eastAsia="宋体" w:hAnsi="宋体" w:cs="宋体"/>
          <w:spacing w:val="-10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30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20</w:t>
        </w:r>
      </w:hyperlink>
    </w:p>
    <w:p>
      <w:pPr>
        <w:tabs>
          <w:tab w:val="right" w:leader="dot" w:pos="8630"/>
        </w:tabs>
        <w:spacing w:before="168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(</w:t>
      </w:r>
      <w:r>
        <w:rPr>
          <w:rFonts w:ascii="宋体" w:eastAsia="宋体" w:hAnsi="宋体" w:cs="宋体"/>
          <w:spacing w:val="-4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一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)室外生产生活兼消防管网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hyperlink w:anchor="bookmark31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20</w:t>
        </w:r>
      </w:hyperlink>
    </w:p>
    <w:p>
      <w:pPr>
        <w:tabs>
          <w:tab w:val="right" w:leader="dot" w:pos="8590"/>
        </w:tabs>
        <w:spacing w:before="126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(二)</w:t>
      </w:r>
      <w:r>
        <w:rPr>
          <w:rFonts w:ascii="宋体" w:eastAsia="宋体" w:hAnsi="宋体" w:cs="宋体"/>
          <w:spacing w:val="-6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楼内给水管网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72"/>
          <w:sz w:val="24"/>
          <w:szCs w:val="24"/>
        </w:rPr>
        <w:t xml:space="preserve"> </w:t>
      </w:r>
      <w:hyperlink w:anchor="bookmark32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20</w:t>
        </w:r>
      </w:hyperlink>
    </w:p>
    <w:p>
      <w:pPr>
        <w:tabs>
          <w:tab w:val="right" w:leader="dot" w:pos="8630"/>
        </w:tabs>
        <w:spacing w:before="165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</w:t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三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)泵房</w:t>
      </w:r>
      <w:r>
        <w:rPr>
          <w:rFonts w:ascii="宋体" w:eastAsia="宋体" w:hAnsi="宋体" w:cs="宋体"/>
          <w:spacing w:val="-106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hyperlink w:anchor="bookmark33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20</w:t>
        </w:r>
      </w:hyperlink>
    </w:p>
    <w:p>
      <w:pPr>
        <w:tabs>
          <w:tab w:val="right" w:leader="dot" w:pos="8570"/>
        </w:tabs>
        <w:spacing w:before="182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b/>
          <w:bCs/>
          <w:spacing w:val="37"/>
          <w:sz w:val="24"/>
          <w:szCs w:val="24"/>
        </w:rPr>
        <w:t>十三、临水施工技术要求</w:t>
      </w:r>
      <w:r>
        <w:rPr>
          <w:rFonts w:ascii="宋体" w:eastAsia="宋体" w:hAnsi="宋体" w:cs="宋体"/>
          <w:spacing w:val="-9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34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21</w:t>
        </w:r>
      </w:hyperlink>
    </w:p>
    <w:p>
      <w:pPr>
        <w:tabs>
          <w:tab w:val="right" w:leader="dot" w:pos="8620"/>
        </w:tabs>
        <w:spacing w:before="159" w:line="220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(</w:t>
      </w:r>
      <w:r>
        <w:rPr>
          <w:rFonts w:ascii="宋体" w:eastAsia="宋体" w:hAnsi="宋体" w:cs="宋体"/>
          <w:spacing w:val="-4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一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)</w:t>
      </w:r>
      <w:r>
        <w:rPr>
          <w:rFonts w:ascii="宋体" w:eastAsia="宋体" w:hAnsi="宋体" w:cs="宋体"/>
          <w:spacing w:val="-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工艺流程</w:t>
      </w:r>
      <w:r>
        <w:rPr>
          <w:rFonts w:ascii="宋体" w:eastAsia="宋体" w:hAnsi="宋体" w:cs="宋体"/>
          <w:spacing w:val="-99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72"/>
          <w:sz w:val="24"/>
          <w:szCs w:val="24"/>
        </w:rPr>
        <w:t xml:space="preserve"> </w:t>
      </w:r>
      <w:hyperlink w:anchor="bookmark35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21</w:t>
        </w:r>
      </w:hyperlink>
    </w:p>
    <w:p>
      <w:pPr>
        <w:tabs>
          <w:tab w:val="right" w:leader="dot" w:pos="8640"/>
        </w:tabs>
        <w:spacing w:before="154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(</w:t>
      </w:r>
      <w:r>
        <w:rPr>
          <w:rFonts w:ascii="宋体" w:eastAsia="宋体" w:hAnsi="宋体" w:cs="宋体"/>
          <w:spacing w:val="-4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二</w:t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)给水管道安装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hyperlink w:anchor="bookmark36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21</w:t>
        </w:r>
      </w:hyperlink>
    </w:p>
    <w:p>
      <w:pPr>
        <w:tabs>
          <w:tab w:val="right" w:leader="dot" w:pos="8640"/>
        </w:tabs>
        <w:spacing w:before="146" w:line="220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(三)</w:t>
      </w:r>
      <w:r>
        <w:rPr>
          <w:rFonts w:ascii="宋体" w:eastAsia="宋体" w:hAnsi="宋体" w:cs="宋体"/>
          <w:spacing w:val="-4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sz w:val="24"/>
          <w:szCs w:val="24"/>
        </w:rPr>
        <w:t>阀门安装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22"/>
          <w:sz w:val="24"/>
          <w:szCs w:val="24"/>
        </w:rPr>
        <w:t xml:space="preserve"> </w:t>
      </w:r>
      <w:hyperlink w:anchor="bookmark37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21</w:t>
        </w:r>
      </w:hyperlink>
    </w:p>
    <w:p>
      <w:pPr>
        <w:tabs>
          <w:tab w:val="right" w:leader="dot" w:pos="8610"/>
        </w:tabs>
        <w:spacing w:before="123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(四)</w:t>
      </w:r>
      <w:r>
        <w:rPr>
          <w:rFonts w:ascii="宋体" w:eastAsia="宋体" w:hAnsi="宋体" w:cs="宋体"/>
          <w:spacing w:val="-4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sz w:val="24"/>
          <w:szCs w:val="24"/>
        </w:rPr>
        <w:t>水表安装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hyperlink w:anchor="bookmark38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21</w:t>
        </w:r>
      </w:hyperlink>
    </w:p>
    <w:p>
      <w:pPr>
        <w:tabs>
          <w:tab w:val="right" w:leader="dot" w:pos="8600"/>
        </w:tabs>
        <w:spacing w:before="155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(五)</w:t>
      </w:r>
      <w:r>
        <w:rPr>
          <w:rFonts w:ascii="宋体" w:eastAsia="宋体" w:hAnsi="宋体" w:cs="宋体"/>
          <w:spacing w:val="-5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管道冲洗</w:t>
      </w:r>
      <w:r>
        <w:rPr>
          <w:rFonts w:ascii="宋体" w:eastAsia="宋体" w:hAnsi="宋体" w:cs="宋体"/>
          <w:spacing w:val="-10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62"/>
          <w:sz w:val="24"/>
          <w:szCs w:val="24"/>
        </w:rPr>
        <w:t xml:space="preserve"> </w:t>
      </w:r>
      <w:hyperlink w:anchor="bookmark39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21</w:t>
        </w:r>
      </w:hyperlink>
    </w:p>
    <w:p>
      <w:pPr>
        <w:tabs>
          <w:tab w:val="right" w:leader="dot" w:pos="8610"/>
        </w:tabs>
        <w:spacing w:before="155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(</w:t>
      </w:r>
      <w:r>
        <w:rPr>
          <w:rFonts w:ascii="宋体" w:eastAsia="宋体" w:hAnsi="宋体" w:cs="宋体"/>
          <w:spacing w:val="-4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六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)消火栓系统安装注意事项</w:t>
      </w:r>
      <w:r>
        <w:rPr>
          <w:rFonts w:ascii="宋体" w:eastAsia="宋体" w:hAnsi="宋体" w:cs="宋体"/>
          <w:spacing w:val="-105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40" w:history="1">
        <w:r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22</w:t>
        </w:r>
      </w:hyperlink>
    </w:p>
    <w:p>
      <w:pPr>
        <w:tabs>
          <w:tab w:val="right" w:leader="dot" w:pos="8570"/>
        </w:tabs>
        <w:spacing w:before="171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b/>
          <w:bCs/>
          <w:spacing w:val="37"/>
          <w:sz w:val="24"/>
          <w:szCs w:val="24"/>
        </w:rPr>
        <w:t>十三、临水布置用水计算</w:t>
      </w:r>
      <w:r>
        <w:rPr>
          <w:rFonts w:ascii="宋体" w:eastAsia="宋体" w:hAnsi="宋体" w:cs="宋体"/>
          <w:spacing w:val="-9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41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22</w:t>
        </w:r>
      </w:hyperlink>
    </w:p>
    <w:p>
      <w:pPr>
        <w:tabs>
          <w:tab w:val="right" w:leader="dot" w:pos="8640"/>
        </w:tabs>
        <w:spacing w:before="180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(</w:t>
      </w:r>
      <w:r>
        <w:rPr>
          <w:rFonts w:ascii="宋体" w:eastAsia="宋体" w:hAnsi="宋体" w:cs="宋体"/>
          <w:spacing w:val="-4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一</w:t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)工程用水量计算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hyperlink w:anchor="bookmark42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22</w:t>
        </w:r>
      </w:hyperlink>
    </w:p>
    <w:p>
      <w:pPr>
        <w:tabs>
          <w:tab w:val="right" w:leader="dot" w:pos="8640"/>
        </w:tabs>
        <w:spacing w:before="144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(</w:t>
      </w:r>
      <w:r>
        <w:rPr>
          <w:rFonts w:ascii="宋体" w:eastAsia="宋体" w:hAnsi="宋体" w:cs="宋体"/>
          <w:spacing w:val="-4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二</w:t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)机械用水量计算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hyperlink w:anchor="bookmark43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23</w:t>
        </w:r>
      </w:hyperlink>
    </w:p>
    <w:p>
      <w:pPr>
        <w:tabs>
          <w:tab w:val="right" w:leader="dot" w:pos="8620"/>
        </w:tabs>
        <w:spacing w:before="147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(</w:t>
      </w:r>
      <w:r>
        <w:rPr>
          <w:rFonts w:ascii="宋体" w:eastAsia="宋体" w:hAnsi="宋体" w:cs="宋体"/>
          <w:spacing w:val="-4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>三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>)</w:t>
      </w:r>
      <w:r>
        <w:rPr>
          <w:rFonts w:ascii="宋体" w:eastAsia="宋体" w:hAnsi="宋体" w:cs="宋体"/>
          <w:spacing w:val="-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>生活用水量计算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72"/>
          <w:sz w:val="24"/>
          <w:szCs w:val="24"/>
        </w:rPr>
        <w:t xml:space="preserve"> </w:t>
      </w:r>
      <w:hyperlink w:anchor="bookmark44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23</w:t>
        </w:r>
      </w:hyperlink>
    </w:p>
    <w:p>
      <w:pPr>
        <w:tabs>
          <w:tab w:val="right" w:leader="dot" w:pos="8600"/>
        </w:tabs>
        <w:spacing w:before="135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6"/>
          <w:sz w:val="24"/>
          <w:szCs w:val="24"/>
        </w:rPr>
        <w:t>(四)</w:t>
      </w:r>
      <w:r>
        <w:rPr>
          <w:rFonts w:ascii="宋体" w:eastAsia="宋体" w:hAnsi="宋体" w:cs="宋体"/>
          <w:spacing w:val="-5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生活区用水量计算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72"/>
          <w:sz w:val="24"/>
          <w:szCs w:val="24"/>
        </w:rPr>
        <w:t xml:space="preserve"> </w:t>
      </w:r>
      <w:hyperlink w:anchor="bookmark45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24</w:t>
        </w:r>
      </w:hyperlink>
    </w:p>
    <w:p>
      <w:pPr>
        <w:tabs>
          <w:tab w:val="right" w:leader="dot" w:pos="8610"/>
        </w:tabs>
        <w:spacing w:before="135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6"/>
          <w:sz w:val="24"/>
          <w:szCs w:val="24"/>
        </w:rPr>
        <w:t>(五)</w:t>
      </w:r>
      <w:r>
        <w:rPr>
          <w:rFonts w:ascii="宋体" w:eastAsia="宋体" w:hAnsi="宋体" w:cs="宋体"/>
          <w:spacing w:val="-6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消防用水量计算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hyperlink w:anchor="bookmark46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25</w:t>
        </w:r>
      </w:hyperlink>
    </w:p>
    <w:p>
      <w:pPr>
        <w:tabs>
          <w:tab w:val="right" w:leader="dot" w:pos="8620"/>
        </w:tabs>
        <w:spacing w:before="166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(</w:t>
      </w:r>
      <w:r>
        <w:rPr>
          <w:rFonts w:ascii="宋体" w:eastAsia="宋体" w:hAnsi="宋体" w:cs="宋体"/>
          <w:spacing w:val="-4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六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)施工工地总用水量计算</w:t>
      </w:r>
      <w:r>
        <w:rPr>
          <w:rFonts w:ascii="宋体" w:eastAsia="宋体" w:hAnsi="宋体" w:cs="宋体"/>
          <w:spacing w:val="-8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42"/>
          <w:sz w:val="24"/>
          <w:szCs w:val="24"/>
        </w:rPr>
        <w:t xml:space="preserve"> </w:t>
      </w:r>
      <w:hyperlink w:anchor="bookmark47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25</w:t>
        </w:r>
      </w:hyperlink>
    </w:p>
    <w:p>
      <w:pPr>
        <w:tabs>
          <w:tab w:val="right" w:leader="dot" w:pos="8640"/>
        </w:tabs>
        <w:spacing w:before="153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(</w:t>
      </w:r>
      <w:r>
        <w:rPr>
          <w:rFonts w:ascii="宋体" w:eastAsia="宋体" w:hAnsi="宋体" w:cs="宋体"/>
          <w:spacing w:val="-4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七</w:t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)供水管径计算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hyperlink w:anchor="bookmark48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25</w:t>
        </w:r>
      </w:hyperlink>
    </w:p>
    <w:p>
      <w:pPr>
        <w:tabs>
          <w:tab w:val="right" w:leader="dot" w:pos="8640"/>
        </w:tabs>
        <w:spacing w:before="147" w:line="219" w:lineRule="auto"/>
        <w:ind w:left="5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(</w:t>
      </w:r>
      <w:r>
        <w:rPr>
          <w:rFonts w:ascii="宋体" w:eastAsia="宋体" w:hAnsi="宋体" w:cs="宋体"/>
          <w:spacing w:val="-4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八</w:t>
      </w:r>
      <w:r>
        <w:rPr>
          <w:rFonts w:ascii="宋体" w:eastAsia="宋体" w:hAnsi="宋体" w:cs="宋体"/>
          <w:spacing w:val="-5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)增压水泵选型计算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42"/>
          <w:sz w:val="24"/>
          <w:szCs w:val="24"/>
        </w:rPr>
        <w:t xml:space="preserve"> </w:t>
      </w:r>
      <w:hyperlink w:anchor="bookmark49" w:history="1">
        <w:r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25</w:t>
        </w:r>
      </w:hyperlink>
    </w:p>
    <w:p>
      <w:pPr>
        <w:tabs>
          <w:tab w:val="right" w:leader="dot" w:pos="8570"/>
        </w:tabs>
        <w:spacing w:before="172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b/>
          <w:bCs/>
          <w:spacing w:val="38"/>
          <w:sz w:val="24"/>
          <w:szCs w:val="24"/>
        </w:rPr>
        <w:t>十五、临水系统维护与管理</w:t>
      </w:r>
      <w:r>
        <w:rPr>
          <w:rFonts w:ascii="宋体" w:eastAsia="宋体" w:hAnsi="宋体" w:cs="宋体"/>
          <w:spacing w:val="-9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50" w:history="1">
        <w:r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27</w:t>
        </w:r>
      </w:hyperlink>
    </w:p>
    <w:p>
      <w:pPr>
        <w:tabs>
          <w:tab w:val="right" w:leader="dot" w:pos="8580"/>
        </w:tabs>
        <w:spacing w:before="204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b/>
          <w:bCs/>
          <w:spacing w:val="26"/>
          <w:sz w:val="24"/>
          <w:szCs w:val="24"/>
        </w:rPr>
        <w:t>十六、附图</w:t>
      </w:r>
      <w:r>
        <w:rPr>
          <w:rFonts w:ascii="宋体" w:eastAsia="宋体" w:hAnsi="宋体" w:cs="宋体"/>
          <w:spacing w:val="7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10"/>
          <w:sz w:val="24"/>
          <w:szCs w:val="24"/>
        </w:rPr>
        <w:t xml:space="preserve"> </w:t>
      </w:r>
      <w:hyperlink w:anchor="bookmark51" w:history="1">
        <w:r>
          <w:rPr>
            <w:rFonts w:ascii="Times New Roman" w:eastAsia="Times New Roman" w:hAnsi="Times New Roman" w:cs="Times New Roman"/>
            <w:b/>
            <w:bCs/>
            <w:spacing w:val="-2"/>
            <w:sz w:val="24"/>
            <w:szCs w:val="24"/>
          </w:rPr>
          <w:t>27</w:t>
        </w:r>
      </w:hyperlink>
    </w:p>
    <w:p>
      <w:pPr>
        <w:spacing w:line="219" w:lineRule="auto"/>
        <w:rPr>
          <w:rFonts w:ascii="Times New Roman" w:eastAsia="Times New Roman" w:hAnsi="Times New Roman" w:cs="Times New Roman"/>
          <w:sz w:val="24"/>
          <w:szCs w:val="24"/>
        </w:rPr>
        <w:sectPr>
          <w:pgSz w:w="11910" w:h="16840"/>
          <w:pgMar w:top="1328" w:right="1786" w:bottom="0" w:left="1443" w:header="0" w:footer="0" w:gutter="0"/>
          <w:pgNumType w:start="3"/>
          <w:cols w:space="708"/>
        </w:sectPr>
      </w:pPr>
    </w:p>
    <w:p>
      <w:pPr>
        <w:pStyle w:val="BodyText"/>
        <w:spacing w:line="376" w:lineRule="auto"/>
      </w:pPr>
    </w:p>
    <w:p>
      <w:pPr>
        <w:spacing w:before="78" w:line="219" w:lineRule="auto"/>
        <w:ind w:left="23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8"/>
          <w:sz w:val="24"/>
          <w:szCs w:val="24"/>
        </w:rPr>
        <w:t>一、工程概况</w:t>
      </w:r>
    </w:p>
    <w:p>
      <w:pPr>
        <w:spacing w:before="308" w:line="470" w:lineRule="exact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7"/>
          <w:sz w:val="24"/>
          <w:szCs w:val="24"/>
        </w:rPr>
        <w:t>工程名称：浦东新区森兰外高桥D4-5</w:t>
      </w:r>
      <w:r>
        <w:rPr>
          <w:rFonts w:ascii="宋体" w:eastAsia="宋体" w:hAnsi="宋体" w:cs="宋体"/>
          <w:spacing w:val="-20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17"/>
          <w:sz w:val="24"/>
          <w:szCs w:val="24"/>
        </w:rPr>
        <w:t>地块办公楼工程项目</w:t>
      </w:r>
    </w:p>
    <w:p>
      <w:pPr>
        <w:spacing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工程地点：上海市浦东新区外高桥保税区</w:t>
      </w:r>
    </w:p>
    <w:p>
      <w:pPr>
        <w:spacing w:before="175"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建设单位：上海外高桥保税区开发股份有限公司</w:t>
      </w:r>
    </w:p>
    <w:p>
      <w:pPr>
        <w:spacing w:before="184" w:line="451" w:lineRule="exact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9"/>
          <w:position w:val="16"/>
          <w:sz w:val="24"/>
          <w:szCs w:val="24"/>
        </w:rPr>
        <w:t>设计单位：同济大学建筑设计研究院(集团)有限公司</w:t>
      </w:r>
    </w:p>
    <w:p>
      <w:pPr>
        <w:spacing w:line="220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监理单位：上海新宇工程建设监理有限公司</w:t>
      </w:r>
    </w:p>
    <w:p>
      <w:pPr>
        <w:spacing w:before="193" w:line="460" w:lineRule="exact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16"/>
          <w:sz w:val="24"/>
          <w:szCs w:val="24"/>
        </w:rPr>
        <w:t>施工单位：上海森信建设工程有限公司</w:t>
      </w:r>
    </w:p>
    <w:p>
      <w:pPr>
        <w:spacing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1"/>
          <w:sz w:val="24"/>
          <w:szCs w:val="24"/>
        </w:rPr>
        <w:t>项目概况：</w:t>
      </w:r>
    </w:p>
    <w:p>
      <w:pPr>
        <w:spacing w:before="184" w:line="362" w:lineRule="auto"/>
        <w:ind w:left="20" w:right="52" w:firstLine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上海外高桥保税区开发股份有限公司筹建开发的浦东新区森</w:t>
      </w:r>
      <w:r>
        <w:rPr>
          <w:rFonts w:ascii="宋体" w:eastAsia="宋体" w:hAnsi="宋体" w:cs="宋体"/>
          <w:spacing w:val="-1"/>
          <w:sz w:val="24"/>
          <w:szCs w:val="24"/>
        </w:rPr>
        <w:t>兰外高桥 D4-5 地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块办公楼工程项目，位于上海浦东新区外高桥保税区，东至经四路，西至经五路，</w:t>
      </w:r>
    </w:p>
    <w:p>
      <w:pPr>
        <w:spacing w:line="219" w:lineRule="auto"/>
        <w:ind w:left="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南至洲海路，北至高西路。该项目占地面积约31964m2、 总建筑</w:t>
      </w:r>
      <w:r>
        <w:rPr>
          <w:rFonts w:ascii="宋体" w:eastAsia="宋体" w:hAnsi="宋体" w:cs="宋体"/>
          <w:sz w:val="24"/>
          <w:szCs w:val="24"/>
        </w:rPr>
        <w:t>面积约97727m2。</w:t>
      </w:r>
    </w:p>
    <w:p>
      <w:pPr>
        <w:spacing w:before="176" w:line="352" w:lineRule="auto"/>
        <w:ind w:left="20" w:right="53" w:firstLine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本工程地下部分共两层，地下一层为餐饮与车库，</w:t>
      </w:r>
      <w:r>
        <w:rPr>
          <w:rFonts w:ascii="宋体" w:eastAsia="宋体" w:hAnsi="宋体" w:cs="宋体"/>
          <w:spacing w:val="-1"/>
          <w:sz w:val="24"/>
          <w:szCs w:val="24"/>
        </w:rPr>
        <w:t>地下二层为地下车库，地下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部分面积约为32890.9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m2,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4"/>
          <w:sz w:val="24"/>
          <w:szCs w:val="24"/>
        </w:rPr>
        <w:t>其中人防部位约占7984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m2;  </w:t>
      </w:r>
      <w:r>
        <w:rPr>
          <w:rFonts w:ascii="宋体" w:eastAsia="宋体" w:hAnsi="宋体" w:cs="宋体"/>
          <w:spacing w:val="4"/>
          <w:sz w:val="24"/>
          <w:szCs w:val="24"/>
        </w:rPr>
        <w:t>地上建筑主要包括2</w:t>
      </w:r>
      <w:r>
        <w:rPr>
          <w:rFonts w:ascii="宋体" w:eastAsia="宋体" w:hAnsi="宋体" w:cs="宋体"/>
          <w:spacing w:val="3"/>
          <w:sz w:val="24"/>
          <w:szCs w:val="24"/>
        </w:rPr>
        <w:t>幢高层</w:t>
      </w:r>
      <w:r>
        <w:rPr>
          <w:rFonts w:ascii="宋体" w:eastAsia="宋体" w:hAnsi="宋体" w:cs="宋体"/>
          <w:sz w:val="24"/>
          <w:szCs w:val="24"/>
        </w:rPr>
        <w:t xml:space="preserve"> 办公楼、1幢多层办公楼。3幢办公楼以一两层</w:t>
      </w:r>
      <w:r>
        <w:rPr>
          <w:rFonts w:ascii="宋体" w:eastAsia="宋体" w:hAnsi="宋体" w:cs="宋体"/>
          <w:spacing w:val="-1"/>
          <w:sz w:val="24"/>
          <w:szCs w:val="24"/>
        </w:rPr>
        <w:t>的商业裙房相连。地上总建筑面积约</w:t>
      </w:r>
    </w:p>
    <w:p>
      <w:pPr>
        <w:spacing w:before="1" w:line="220" w:lineRule="auto"/>
        <w:ind w:left="20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20"/>
          <w:sz w:val="27"/>
          <w:szCs w:val="27"/>
        </w:rPr>
        <w:t>为64089.86</w:t>
      </w:r>
      <w:r>
        <w:rPr>
          <w:rFonts w:ascii="Times New Roman" w:eastAsia="Times New Roman" w:hAnsi="Times New Roman" w:cs="Times New Roman"/>
          <w:spacing w:val="-20"/>
          <w:sz w:val="27"/>
          <w:szCs w:val="27"/>
        </w:rPr>
        <w:t>m2</w:t>
      </w:r>
      <w:r>
        <w:rPr>
          <w:rFonts w:ascii="宋体" w:eastAsia="宋体" w:hAnsi="宋体" w:cs="宋体"/>
          <w:spacing w:val="-20"/>
          <w:sz w:val="27"/>
          <w:szCs w:val="27"/>
        </w:rPr>
        <w:t>。</w:t>
      </w:r>
    </w:p>
    <w:p>
      <w:pPr>
        <w:spacing w:before="301" w:line="219" w:lineRule="auto"/>
        <w:ind w:left="23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7"/>
          <w:sz w:val="24"/>
          <w:szCs w:val="24"/>
        </w:rPr>
        <w:t>二、现场勘察</w:t>
      </w:r>
    </w:p>
    <w:p>
      <w:pPr>
        <w:spacing w:before="287"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(1)本工程所在施工现场范围内施工前无各</w:t>
      </w:r>
      <w:r>
        <w:rPr>
          <w:rFonts w:ascii="宋体" w:eastAsia="宋体" w:hAnsi="宋体" w:cs="宋体"/>
          <w:spacing w:val="-4"/>
          <w:sz w:val="24"/>
          <w:szCs w:val="24"/>
        </w:rPr>
        <w:t>种埋地管线。</w:t>
      </w:r>
    </w:p>
    <w:p>
      <w:pPr>
        <w:spacing w:before="185" w:line="470" w:lineRule="exact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(2)现场采用380</w:t>
      </w:r>
      <w:r>
        <w:rPr>
          <w:rFonts w:ascii="Times New Roman" w:eastAsia="Times New Roman" w:hAnsi="Times New Roman" w:cs="Times New Roman"/>
          <w:spacing w:val="-3"/>
          <w:position w:val="17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1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低压供电，工程总箱变由建设单位提供一台1250</w:t>
      </w:r>
      <w:r>
        <w:rPr>
          <w:rFonts w:ascii="Times New Roman" w:eastAsia="Times New Roman" w:hAnsi="Times New Roman" w:cs="Times New Roman"/>
          <w:spacing w:val="-3"/>
          <w:position w:val="17"/>
          <w:sz w:val="24"/>
          <w:szCs w:val="24"/>
        </w:rPr>
        <w:t>KVA</w:t>
      </w:r>
      <w:r>
        <w:rPr>
          <w:rFonts w:ascii="Times New Roman" w:eastAsia="Times New Roman" w:hAnsi="Times New Roman" w:cs="Times New Roman"/>
          <w:spacing w:val="-22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变压器</w:t>
      </w:r>
    </w:p>
    <w:p>
      <w:pPr>
        <w:spacing w:before="1" w:line="218" w:lineRule="auto"/>
        <w:ind w:left="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在施工现场北侧高西路以北，箱变内有计量设备，采用TN-S</w:t>
      </w:r>
      <w:r>
        <w:rPr>
          <w:rFonts w:ascii="宋体" w:eastAsia="宋体" w:hAnsi="宋体" w:cs="宋体"/>
          <w:spacing w:val="-3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系统供电。</w:t>
      </w:r>
    </w:p>
    <w:p>
      <w:pPr>
        <w:spacing w:before="176" w:line="362" w:lineRule="auto"/>
        <w:ind w:left="20" w:right="58" w:firstLine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(3)根据总箱变位置及施工现场用电设备布置情况，电源引入线采用导线直接埋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地敷设穿越施工现场高西路，至工地内现场支路干线均采</w:t>
      </w:r>
      <w:r>
        <w:rPr>
          <w:rFonts w:ascii="宋体" w:eastAsia="宋体" w:hAnsi="宋体" w:cs="宋体"/>
          <w:spacing w:val="-1"/>
          <w:sz w:val="24"/>
          <w:szCs w:val="24"/>
        </w:rPr>
        <w:t>用直接埋地敷设，。布置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位置及线路走向参《见临时配电系统图及现场平面图》,采用三级配电系统和二级</w:t>
      </w:r>
    </w:p>
    <w:p>
      <w:pPr>
        <w:spacing w:line="220" w:lineRule="auto"/>
        <w:ind w:left="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漏电保护系统。</w:t>
      </w:r>
    </w:p>
    <w:p>
      <w:pPr>
        <w:spacing w:before="160" w:line="483" w:lineRule="exact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8"/>
          <w:sz w:val="24"/>
          <w:szCs w:val="24"/>
        </w:rPr>
        <w:t>(4)按照《JGJ46-2005》规定制定施工</w:t>
      </w:r>
      <w:r>
        <w:rPr>
          <w:rFonts w:ascii="宋体" w:eastAsia="宋体" w:hAnsi="宋体" w:cs="宋体"/>
          <w:spacing w:val="-1"/>
          <w:position w:val="18"/>
          <w:sz w:val="24"/>
          <w:szCs w:val="24"/>
        </w:rPr>
        <w:t>组织设计，工作接地电阻</w:t>
      </w:r>
      <w:r>
        <w:rPr>
          <w:rFonts w:ascii="Times New Roman" w:eastAsia="Times New Roman" w:hAnsi="Times New Roman" w:cs="Times New Roman"/>
          <w:spacing w:val="-1"/>
          <w:position w:val="18"/>
          <w:sz w:val="24"/>
          <w:szCs w:val="24"/>
        </w:rPr>
        <w:t>R≤4Q</w:t>
      </w:r>
      <w:r>
        <w:rPr>
          <w:rFonts w:ascii="宋体" w:eastAsia="宋体" w:hAnsi="宋体" w:cs="宋体"/>
          <w:spacing w:val="-1"/>
          <w:position w:val="18"/>
          <w:sz w:val="24"/>
          <w:szCs w:val="24"/>
        </w:rPr>
        <w:t>。</w:t>
      </w:r>
    </w:p>
    <w:p>
      <w:pPr>
        <w:spacing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(5)现场场区无其他电路，场区已整平。</w:t>
      </w:r>
    </w:p>
    <w:p>
      <w:pPr>
        <w:spacing w:before="311" w:line="219" w:lineRule="auto"/>
        <w:ind w:left="23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2"/>
          <w:sz w:val="24"/>
          <w:szCs w:val="24"/>
        </w:rPr>
        <w:t>三、编制依据</w:t>
      </w:r>
    </w:p>
    <w:p>
      <w:pPr>
        <w:spacing w:before="291" w:line="221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《低压配电设计规范》</w:t>
      </w:r>
      <w:r>
        <w:rPr>
          <w:rFonts w:ascii="宋体" w:eastAsia="宋体" w:hAnsi="宋体" w:cs="宋体"/>
          <w:spacing w:val="4"/>
          <w:sz w:val="24"/>
          <w:szCs w:val="24"/>
        </w:rPr>
        <w:t xml:space="preserve">      </w:t>
      </w:r>
      <w:r>
        <w:rPr>
          <w:rFonts w:ascii="宋体" w:eastAsia="宋体" w:hAnsi="宋体" w:cs="宋体"/>
          <w:spacing w:val="-7"/>
          <w:sz w:val="24"/>
          <w:szCs w:val="24"/>
        </w:rPr>
        <w:t>GB50054-2011</w:t>
      </w:r>
    </w:p>
    <w:p>
      <w:pPr>
        <w:spacing w:before="190" w:line="219" w:lineRule="auto"/>
        <w:ind w:left="5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《建筑工程施工现场供电安全规范》GB50194-93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headerReference w:type="default" r:id="rId5"/>
          <w:pgSz w:w="11910" w:h="16840"/>
          <w:pgMar w:top="990" w:right="1786" w:bottom="0" w:left="1410" w:header="587" w:footer="0" w:gutter="0"/>
          <w:pgNumType w:start="4"/>
          <w:cols w:space="708"/>
        </w:sectPr>
      </w:pPr>
    </w:p>
    <w:p>
      <w:pPr>
        <w:pStyle w:val="BodyText"/>
        <w:spacing w:line="251" w:lineRule="auto"/>
      </w:pPr>
    </w:p>
    <w:p>
      <w:pPr>
        <w:spacing w:before="78" w:line="478" w:lineRule="exact"/>
        <w:ind w:left="500"/>
        <w:rPr>
          <w:rFonts w:ascii="宋体" w:eastAsia="宋体" w:hAnsi="宋体" w:cs="宋体"/>
          <w:sz w:val="24"/>
          <w:szCs w:val="24"/>
        </w:rPr>
      </w:pPr>
      <w:bookmarkStart w:id="4" w:name="bookmark8"/>
      <w:bookmarkEnd w:id="4"/>
      <w:r>
        <w:rPr>
          <w:rFonts w:ascii="宋体" w:eastAsia="宋体" w:hAnsi="宋体" w:cs="宋体"/>
          <w:spacing w:val="-2"/>
          <w:position w:val="17"/>
          <w:sz w:val="24"/>
          <w:szCs w:val="24"/>
        </w:rPr>
        <w:t>《通用用电设备配电设计规范》GB50055-2011</w:t>
      </w:r>
    </w:p>
    <w:p>
      <w:pPr>
        <w:spacing w:line="218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《供配电系统设计规范》GB50052-20</w:t>
      </w:r>
      <w:r>
        <w:rPr>
          <w:rFonts w:ascii="宋体" w:eastAsia="宋体" w:hAnsi="宋体" w:cs="宋体"/>
          <w:spacing w:val="-3"/>
          <w:sz w:val="24"/>
          <w:szCs w:val="24"/>
        </w:rPr>
        <w:t>09</w:t>
      </w:r>
    </w:p>
    <w:p>
      <w:pPr>
        <w:spacing w:before="174" w:line="470" w:lineRule="exact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17"/>
          <w:sz w:val="24"/>
          <w:szCs w:val="24"/>
        </w:rPr>
        <w:t>《施工现场临时用电安全技术规范》JGJ46-2005</w:t>
      </w:r>
    </w:p>
    <w:p>
      <w:pPr>
        <w:spacing w:before="1" w:line="217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《建筑施工安全检查标准》JGJ59-2011</w:t>
      </w:r>
    </w:p>
    <w:p>
      <w:pPr>
        <w:spacing w:before="188" w:line="219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《建筑给排水设计规范》GB50015-20</w:t>
      </w:r>
      <w:r>
        <w:rPr>
          <w:rFonts w:ascii="宋体" w:eastAsia="宋体" w:hAnsi="宋体" w:cs="宋体"/>
          <w:spacing w:val="-3"/>
          <w:sz w:val="24"/>
          <w:szCs w:val="24"/>
        </w:rPr>
        <w:t>10</w:t>
      </w:r>
    </w:p>
    <w:p>
      <w:pPr>
        <w:spacing w:before="186" w:line="219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《高层民用建筑设计防火规范》GB50045-2005</w:t>
      </w:r>
    </w:p>
    <w:p>
      <w:pPr>
        <w:spacing w:before="173" w:line="219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《建筑给排水及采暖工程质量验收规范》GB</w:t>
      </w:r>
      <w:r>
        <w:rPr>
          <w:rFonts w:ascii="宋体" w:eastAsia="宋体" w:hAnsi="宋体" w:cs="宋体"/>
          <w:spacing w:val="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50242-2002</w:t>
      </w:r>
    </w:p>
    <w:p>
      <w:pPr>
        <w:spacing w:before="177" w:line="219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《建筑施工手册》第五版</w:t>
      </w:r>
    </w:p>
    <w:p>
      <w:pPr>
        <w:spacing w:before="175" w:line="461" w:lineRule="exact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6"/>
          <w:sz w:val="24"/>
          <w:szCs w:val="24"/>
        </w:rPr>
        <w:t>《建筑施工计算手册》第二版</w:t>
      </w:r>
    </w:p>
    <w:p>
      <w:pPr>
        <w:spacing w:line="220" w:lineRule="auto"/>
        <w:ind w:left="5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《民用建筑电气设计手册》</w:t>
      </w:r>
    </w:p>
    <w:p>
      <w:pPr>
        <w:spacing w:before="193" w:line="479" w:lineRule="exact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18"/>
          <w:sz w:val="24"/>
          <w:szCs w:val="24"/>
        </w:rPr>
        <w:t>公司发布的有关现场临电的文件及安全注意事项</w:t>
      </w:r>
    </w:p>
    <w:p>
      <w:pPr>
        <w:spacing w:before="1" w:line="218" w:lineRule="auto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施工现场平面布置图</w:t>
      </w:r>
    </w:p>
    <w:p>
      <w:pPr>
        <w:spacing w:before="304" w:line="219" w:lineRule="auto"/>
        <w:ind w:left="43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0"/>
          <w:sz w:val="24"/>
          <w:szCs w:val="24"/>
        </w:rPr>
        <w:t>四、</w:t>
      </w:r>
      <w:r>
        <w:rPr>
          <w:rFonts w:ascii="宋体" w:eastAsia="宋体" w:hAnsi="宋体" w:cs="宋体"/>
          <w:spacing w:val="-66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10"/>
          <w:sz w:val="24"/>
          <w:szCs w:val="24"/>
        </w:rPr>
        <w:t>临时用电设计总体部署</w:t>
      </w:r>
    </w:p>
    <w:p>
      <w:pPr>
        <w:spacing w:before="295" w:line="219" w:lineRule="auto"/>
        <w:ind w:left="62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8"/>
          <w:sz w:val="24"/>
          <w:szCs w:val="24"/>
        </w:rPr>
        <w:t>(一)、临时用电的特点</w:t>
      </w:r>
    </w:p>
    <w:p>
      <w:pPr>
        <w:spacing w:before="178" w:line="470" w:lineRule="exact"/>
        <w:ind w:right="27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position w:val="17"/>
          <w:sz w:val="24"/>
          <w:szCs w:val="24"/>
        </w:rPr>
        <w:t>临时用电区别于“永久性”用电工程，是专门的建筑施</w:t>
      </w:r>
      <w:r>
        <w:rPr>
          <w:rFonts w:ascii="宋体" w:eastAsia="宋体" w:hAnsi="宋体" w:cs="宋体"/>
          <w:position w:val="17"/>
          <w:sz w:val="24"/>
          <w:szCs w:val="24"/>
        </w:rPr>
        <w:t>工需要提供电力的电气</w:t>
      </w:r>
    </w:p>
    <w:p>
      <w:pPr>
        <w:spacing w:before="1"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工程。根据现场勘察情况，本工程具有下述特点：</w:t>
      </w:r>
    </w:p>
    <w:p>
      <w:pPr>
        <w:spacing w:before="176" w:line="479" w:lineRule="exact"/>
        <w:ind w:right="54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18"/>
          <w:sz w:val="24"/>
          <w:szCs w:val="24"/>
        </w:rPr>
        <w:t>1、暂设性或临时性。施工现场临时用电工程专为现场建筑施工使用，随着建筑</w:t>
      </w:r>
    </w:p>
    <w:p>
      <w:pPr>
        <w:spacing w:before="1"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工程的竣工，该临时供电系统将予拆除。</w:t>
      </w:r>
    </w:p>
    <w:p>
      <w:pPr>
        <w:spacing w:before="177" w:line="470" w:lineRule="exact"/>
        <w:ind w:right="33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2、移动性或流动性。由于建筑施工和施工用电设备随着建筑位置和施工位置变</w:t>
      </w:r>
    </w:p>
    <w:p>
      <w:pPr>
        <w:spacing w:line="219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化而移动，因而该临电工程的全部或局部亦将随之迁移或流动。</w:t>
      </w:r>
    </w:p>
    <w:p>
      <w:pPr>
        <w:spacing w:before="174" w:line="482" w:lineRule="exact"/>
        <w:ind w:right="33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8"/>
          <w:sz w:val="24"/>
          <w:szCs w:val="24"/>
        </w:rPr>
        <w:t>3、露天性。建筑施工通常是露天作业，因此为提供电力的临时用电工程基本上</w:t>
      </w:r>
    </w:p>
    <w:p>
      <w:pPr>
        <w:spacing w:line="220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属于露天电气工程。</w:t>
      </w:r>
    </w:p>
    <w:p>
      <w:pPr>
        <w:spacing w:before="183" w:line="460" w:lineRule="exact"/>
        <w:ind w:right="34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6"/>
          <w:sz w:val="24"/>
          <w:szCs w:val="24"/>
        </w:rPr>
        <w:t>4、地理位置。自然条件不选择性。临时用电工程的地理位置和自然条件由建筑</w:t>
      </w:r>
    </w:p>
    <w:p>
      <w:pPr>
        <w:spacing w:line="219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工程所处地理位置和自然条件决定，不可人为地另行选择。</w:t>
      </w:r>
    </w:p>
    <w:p>
      <w:pPr>
        <w:spacing w:before="182" w:line="219" w:lineRule="auto"/>
        <w:ind w:left="62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5"/>
          <w:sz w:val="24"/>
          <w:szCs w:val="24"/>
        </w:rPr>
        <w:t>(二)、临时用电设计说明</w:t>
      </w:r>
    </w:p>
    <w:p>
      <w:pPr>
        <w:spacing w:before="177" w:line="362" w:lineRule="auto"/>
        <w:ind w:left="40" w:right="26" w:firstLine="45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1、本工程临时变电房及电源引入位置已确定，因此在进行临时供电系统的设计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时要同时充分考虑基坑、地下室及上部施工的需要，必须做长期规划，尽量使布线</w:t>
      </w:r>
    </w:p>
    <w:p>
      <w:pPr>
        <w:spacing w:before="1" w:line="219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可满足整个工程施工的需要。</w:t>
      </w:r>
    </w:p>
    <w:p>
      <w:pPr>
        <w:spacing w:before="174" w:line="470" w:lineRule="exact"/>
        <w:ind w:right="8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position w:val="17"/>
          <w:sz w:val="24"/>
          <w:szCs w:val="24"/>
        </w:rPr>
        <w:t>2、工地临时供电包括施工及照明用电两个方面，在</w:t>
      </w:r>
      <w:r>
        <w:rPr>
          <w:rFonts w:ascii="宋体" w:eastAsia="宋体" w:hAnsi="宋体" w:cs="宋体"/>
          <w:spacing w:val="4"/>
          <w:position w:val="17"/>
          <w:sz w:val="24"/>
          <w:szCs w:val="24"/>
        </w:rPr>
        <w:t>基础支护桩施工阶段，12</w:t>
      </w:r>
    </w:p>
    <w:p>
      <w:pPr>
        <w:spacing w:before="1"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台不同类型大型桩机同时投入使用，其用电量高峰应在基坑支护桩施工阶段，</w:t>
      </w:r>
      <w:r>
        <w:rPr>
          <w:rFonts w:ascii="宋体" w:eastAsia="宋体" w:hAnsi="宋体" w:cs="宋体"/>
          <w:spacing w:val="-1"/>
          <w:sz w:val="24"/>
          <w:szCs w:val="24"/>
        </w:rPr>
        <w:t>如此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  <w:sectPr>
          <w:headerReference w:type="default" r:id="rId6"/>
          <w:pgSz w:w="11910" w:h="16840"/>
          <w:pgMar w:top="990" w:right="1786" w:bottom="0" w:left="1410" w:header="577" w:footer="0" w:gutter="0"/>
          <w:pgNumType w:start="5"/>
          <w:cols w:space="708"/>
        </w:sectPr>
      </w:pPr>
    </w:p>
    <w:p>
      <w:pPr>
        <w:pStyle w:val="BodyText"/>
        <w:spacing w:line="248" w:lineRule="auto"/>
      </w:pPr>
    </w:p>
    <w:p>
      <w:pPr>
        <w:spacing w:before="78" w:line="362" w:lineRule="auto"/>
        <w:ind w:left="40" w:right="98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施工阶段用电负荷大于建设单位提供的用电负荷，将采用发</w:t>
      </w:r>
      <w:r>
        <w:rPr>
          <w:rFonts w:ascii="宋体" w:eastAsia="宋体" w:hAnsi="宋体" w:cs="宋体"/>
          <w:spacing w:val="-1"/>
          <w:sz w:val="24"/>
          <w:szCs w:val="24"/>
        </w:rPr>
        <w:t>电机组供电的方式弥补</w:t>
      </w:r>
      <w:r>
        <w:rPr>
          <w:rFonts w:ascii="宋体" w:eastAsia="宋体" w:hAnsi="宋体" w:cs="宋体"/>
          <w:sz w:val="24"/>
          <w:szCs w:val="24"/>
        </w:rPr>
        <w:t xml:space="preserve"> 建设单位提供的用电负荷缺口，因此基坑支护桩施工</w:t>
      </w:r>
      <w:r>
        <w:rPr>
          <w:rFonts w:ascii="宋体" w:eastAsia="宋体" w:hAnsi="宋体" w:cs="宋体"/>
          <w:spacing w:val="-1"/>
          <w:sz w:val="24"/>
          <w:szCs w:val="24"/>
        </w:rPr>
        <w:t>阶段的最高用电负荷不计算在</w:t>
      </w:r>
    </w:p>
    <w:p>
      <w:pPr>
        <w:spacing w:line="219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用电总负荷内。</w:t>
      </w:r>
    </w:p>
    <w:p>
      <w:pPr>
        <w:spacing w:before="174" w:line="480" w:lineRule="exact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8"/>
          <w:sz w:val="24"/>
          <w:szCs w:val="24"/>
        </w:rPr>
        <w:t>3、按供电可靠性的要求，本现场施工用电定为二级负荷，采用建设单位提供的</w:t>
      </w:r>
    </w:p>
    <w:p>
      <w:pPr>
        <w:spacing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独立的电源供电。</w:t>
      </w:r>
    </w:p>
    <w:p>
      <w:pPr>
        <w:spacing w:before="176" w:line="459" w:lineRule="exact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6"/>
          <w:sz w:val="24"/>
          <w:szCs w:val="24"/>
        </w:rPr>
        <w:t>4、现场施工用电的设备较多，设备之间的容量相差悬殊，为简化计算，按需用</w:t>
      </w:r>
    </w:p>
    <w:p>
      <w:pPr>
        <w:spacing w:before="1" w:line="217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系数法计算，需用系数是估计值。</w:t>
      </w:r>
    </w:p>
    <w:p>
      <w:pPr>
        <w:spacing w:before="187" w:line="219" w:lineRule="auto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5、通过正确计算，合理分布负荷，使三相均衡。</w:t>
      </w:r>
    </w:p>
    <w:p>
      <w:pPr>
        <w:spacing w:before="194" w:line="219" w:lineRule="auto"/>
        <w:ind w:left="65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6"/>
          <w:sz w:val="24"/>
          <w:szCs w:val="24"/>
        </w:rPr>
        <w:t>(三)临时用电总体部署</w:t>
      </w:r>
    </w:p>
    <w:p>
      <w:pPr>
        <w:spacing w:before="176" w:line="354" w:lineRule="auto"/>
        <w:ind w:left="40" w:firstLine="45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1、现场临电总电源引自建设单位提供的1250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KVA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的总箱变，根据施工用电要</w:t>
      </w:r>
      <w:r>
        <w:rPr>
          <w:rFonts w:ascii="宋体" w:eastAsia="宋体" w:hAnsi="宋体" w:cs="宋体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4"/>
          <w:sz w:val="24"/>
          <w:szCs w:val="24"/>
        </w:rPr>
        <w:t>求设置总配电箱、分配箱及设备用电开关箱三级配电系统。箱变电源引至总</w:t>
      </w:r>
      <w:r>
        <w:rPr>
          <w:rFonts w:ascii="宋体" w:eastAsia="宋体" w:hAnsi="宋体" w:cs="宋体"/>
          <w:spacing w:val="-5"/>
          <w:sz w:val="24"/>
          <w:szCs w:val="24"/>
        </w:rPr>
        <w:t>配电箱、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总配电箱与分配电箱以及分配电箱至设备开关箱接通均采用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YC</w:t>
      </w:r>
      <w:r>
        <w:rPr>
          <w:rFonts w:ascii="Times New Roman" w:eastAsia="Times New Roman" w:hAnsi="Times New Roman" w:cs="Times New Roman"/>
          <w:spacing w:val="39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型电缆，现场电缆</w:t>
      </w:r>
    </w:p>
    <w:p>
      <w:pPr>
        <w:spacing w:before="1"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线路均采用穿管埋地敷设，建筑物内用电线路采用托吊方式。</w:t>
      </w:r>
    </w:p>
    <w:p>
      <w:pPr>
        <w:spacing w:before="196" w:line="480" w:lineRule="exact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8"/>
          <w:sz w:val="24"/>
          <w:szCs w:val="24"/>
        </w:rPr>
        <w:t>3、根据现场情况，将本工程现场划分为2个供电区域3条供电支路，为施工现</w:t>
      </w:r>
    </w:p>
    <w:p>
      <w:pPr>
        <w:spacing w:before="1"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9"/>
          <w:sz w:val="24"/>
          <w:szCs w:val="24"/>
        </w:rPr>
        <w:t>场2条供电支路和办公生活区1条供电支路。</w:t>
      </w:r>
    </w:p>
    <w:p>
      <w:pPr>
        <w:spacing w:before="176" w:line="470" w:lineRule="exact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4、接驳用电设备动力配电箱及照明配电箱，实现一机一闸一漏一箱，供电线路</w:t>
      </w:r>
    </w:p>
    <w:p>
      <w:pPr>
        <w:spacing w:line="218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采用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TN-S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三相五线制式接法。</w:t>
      </w:r>
    </w:p>
    <w:p>
      <w:pPr>
        <w:spacing w:before="177" w:line="354" w:lineRule="auto"/>
        <w:ind w:left="40" w:right="105" w:firstLine="45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5、现场临电照明，采用镝灯和碘钨灯。除本方案另</w:t>
      </w:r>
      <w:r>
        <w:rPr>
          <w:rFonts w:ascii="宋体" w:eastAsia="宋体" w:hAnsi="宋体" w:cs="宋体"/>
          <w:spacing w:val="-4"/>
          <w:sz w:val="24"/>
          <w:szCs w:val="24"/>
        </w:rPr>
        <w:t>有说明外，所有用电设备需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有三级电箱。现场临时施工用电采用</w:t>
      </w:r>
      <w:r>
        <w:rPr>
          <w:rFonts w:ascii="宋体" w:eastAsia="宋体" w:hAnsi="宋体" w:cs="宋体"/>
          <w:spacing w:val="-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TN-S  </w:t>
      </w:r>
      <w:r>
        <w:rPr>
          <w:rFonts w:ascii="宋体" w:eastAsia="宋体" w:hAnsi="宋体" w:cs="宋体"/>
          <w:spacing w:val="-1"/>
          <w:sz w:val="24"/>
          <w:szCs w:val="24"/>
        </w:rPr>
        <w:t>供电系统。现场临电设施布</w:t>
      </w:r>
      <w:r>
        <w:rPr>
          <w:rFonts w:ascii="宋体" w:eastAsia="宋体" w:hAnsi="宋体" w:cs="宋体"/>
          <w:spacing w:val="-2"/>
          <w:sz w:val="24"/>
          <w:szCs w:val="24"/>
        </w:rPr>
        <w:t>置及施工符</w:t>
      </w:r>
    </w:p>
    <w:p>
      <w:pPr>
        <w:spacing w:before="1" w:line="220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合规范有关标准。</w:t>
      </w:r>
    </w:p>
    <w:p>
      <w:pPr>
        <w:spacing w:before="193" w:line="354" w:lineRule="auto"/>
        <w:ind w:left="40" w:right="101" w:firstLine="45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6、办公生活区(含食堂、宿舍、厕所)在施工现场东侧经四路东，共由</w:t>
      </w:r>
      <w:r>
        <w:rPr>
          <w:rFonts w:ascii="宋体" w:eastAsia="宋体" w:hAnsi="宋体" w:cs="宋体"/>
          <w:spacing w:val="6"/>
          <w:sz w:val="24"/>
          <w:szCs w:val="24"/>
        </w:rPr>
        <w:t>8幢二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层活动钢板房及其他附属房组成；施工现场大型机械设备共设3台塔吊和3台人货</w:t>
      </w:r>
    </w:p>
    <w:p>
      <w:pPr>
        <w:spacing w:line="220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1"/>
          <w:sz w:val="24"/>
          <w:szCs w:val="24"/>
        </w:rPr>
        <w:t>电梯，</w:t>
      </w:r>
    </w:p>
    <w:p>
      <w:pPr>
        <w:spacing w:before="192" w:line="219" w:lineRule="auto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其他用电设施布置详见附图：《施工现场临、水临电平面布置图》</w:t>
      </w:r>
    </w:p>
    <w:p>
      <w:pPr>
        <w:spacing w:before="313" w:line="219" w:lineRule="auto"/>
        <w:ind w:left="43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8"/>
          <w:sz w:val="24"/>
          <w:szCs w:val="24"/>
        </w:rPr>
        <w:t>五、用电设备负荷计算</w:t>
      </w:r>
    </w:p>
    <w:p>
      <w:pPr>
        <w:spacing w:before="306" w:line="219" w:lineRule="auto"/>
        <w:ind w:left="64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(一)用电设备配备计划及负荷参数</w:t>
      </w:r>
    </w:p>
    <w:p>
      <w:pPr>
        <w:spacing w:before="167" w:line="472" w:lineRule="exact"/>
        <w:ind w:left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7"/>
          <w:sz w:val="24"/>
          <w:szCs w:val="24"/>
        </w:rPr>
        <w:t>根据总体部署，本工程从建设单位箱变电源处引入3个供电回路，各回路拟布</w:t>
      </w:r>
    </w:p>
    <w:p>
      <w:pPr>
        <w:spacing w:line="220" w:lineRule="auto"/>
        <w:ind w:left="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设的主要用电设备如下表：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  <w:sectPr>
          <w:headerReference w:type="default" r:id="rId7"/>
          <w:pgSz w:w="11910" w:h="16840"/>
          <w:pgMar w:top="990" w:right="1729" w:bottom="0" w:left="1410" w:header="577" w:footer="0" w:gutter="0"/>
          <w:pgNumType w:start="6"/>
          <w:cols w:space="708"/>
        </w:sectPr>
      </w:pPr>
    </w:p>
    <w:p>
      <w:pPr>
        <w:pStyle w:val="BodyText"/>
        <w:spacing w:line="271" w:lineRule="auto"/>
      </w:pPr>
    </w:p>
    <w:p>
      <w:pPr>
        <w:spacing w:before="72" w:line="210" w:lineRule="auto"/>
        <w:ind w:left="3278"/>
        <w:rPr>
          <w:rFonts w:ascii="宋体" w:eastAsia="宋体" w:hAnsi="宋体" w:cs="宋体"/>
          <w:sz w:val="22"/>
          <w:szCs w:val="22"/>
        </w:rPr>
      </w:pPr>
      <w:bookmarkStart w:id="5" w:name="bookmark9"/>
      <w:bookmarkStart w:id="6" w:name="bookmark10"/>
      <w:bookmarkEnd w:id="5"/>
      <w:bookmarkEnd w:id="6"/>
      <w:r>
        <w:rPr>
          <w:rFonts w:ascii="宋体" w:eastAsia="宋体" w:hAnsi="宋体" w:cs="宋体"/>
          <w:b/>
          <w:bCs/>
          <w:spacing w:val="-4"/>
          <w:sz w:val="22"/>
          <w:szCs w:val="22"/>
        </w:rPr>
        <w:t>本工程主要用电一览表</w:t>
      </w: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14"/>
        <w:gridCol w:w="2607"/>
        <w:gridCol w:w="1588"/>
        <w:gridCol w:w="1049"/>
        <w:gridCol w:w="709"/>
        <w:gridCol w:w="1319"/>
        <w:gridCol w:w="11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5"/>
        </w:trPr>
        <w:tc>
          <w:tcPr>
            <w:tcW w:w="9169" w:type="dxa"/>
            <w:gridSpan w:val="7"/>
          </w:tcPr>
          <w:p>
            <w:pPr>
              <w:pStyle w:val="TableText"/>
              <w:spacing w:before="103" w:line="219" w:lineRule="auto"/>
              <w:ind w:left="3494"/>
            </w:pPr>
            <w:r>
              <w:rPr>
                <w:spacing w:val="-1"/>
              </w:rPr>
              <w:t>施工现场N1供电回路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81" w:line="221" w:lineRule="auto"/>
              <w:ind w:left="105"/>
            </w:pPr>
            <w:r>
              <w:rPr>
                <w:spacing w:val="7"/>
              </w:rPr>
              <w:t>序号</w:t>
            </w:r>
          </w:p>
        </w:tc>
        <w:tc>
          <w:tcPr>
            <w:tcW w:w="2607" w:type="dxa"/>
          </w:tcPr>
          <w:p>
            <w:pPr>
              <w:pStyle w:val="TableText"/>
              <w:spacing w:before="78" w:line="219" w:lineRule="auto"/>
              <w:ind w:left="810"/>
            </w:pPr>
            <w:r>
              <w:rPr>
                <w:spacing w:val="3"/>
              </w:rPr>
              <w:t>机械名称</w:t>
            </w:r>
          </w:p>
        </w:tc>
        <w:tc>
          <w:tcPr>
            <w:tcW w:w="1588" w:type="dxa"/>
          </w:tcPr>
          <w:p>
            <w:pPr>
              <w:pStyle w:val="TableText"/>
              <w:spacing w:before="81" w:line="221" w:lineRule="auto"/>
              <w:ind w:left="544"/>
            </w:pPr>
            <w:r>
              <w:rPr>
                <w:spacing w:val="7"/>
              </w:rPr>
              <w:t>型号</w:t>
            </w:r>
          </w:p>
        </w:tc>
        <w:tc>
          <w:tcPr>
            <w:tcW w:w="1049" w:type="dxa"/>
          </w:tcPr>
          <w:p>
            <w:pPr>
              <w:pStyle w:val="TableText"/>
              <w:spacing w:before="80" w:line="219" w:lineRule="auto"/>
              <w:ind w:left="276"/>
            </w:pPr>
            <w:r>
              <w:rPr>
                <w:spacing w:val="5"/>
              </w:rPr>
              <w:t>功率</w:t>
            </w:r>
          </w:p>
        </w:tc>
        <w:tc>
          <w:tcPr>
            <w:tcW w:w="709" w:type="dxa"/>
          </w:tcPr>
          <w:p>
            <w:pPr>
              <w:pStyle w:val="TableText"/>
              <w:spacing w:before="80" w:line="219" w:lineRule="auto"/>
              <w:ind w:left="107"/>
            </w:pPr>
            <w:r>
              <w:rPr>
                <w:spacing w:val="4"/>
              </w:rPr>
              <w:t>数量</w:t>
            </w:r>
          </w:p>
        </w:tc>
        <w:tc>
          <w:tcPr>
            <w:tcW w:w="1319" w:type="dxa"/>
          </w:tcPr>
          <w:p>
            <w:pPr>
              <w:pStyle w:val="TableText"/>
              <w:spacing w:before="80" w:line="219" w:lineRule="auto"/>
              <w:ind w:left="178"/>
            </w:pPr>
            <w:r>
              <w:rPr>
                <w:spacing w:val="2"/>
              </w:rPr>
              <w:t>合计功率</w:t>
            </w:r>
          </w:p>
        </w:tc>
        <w:tc>
          <w:tcPr>
            <w:tcW w:w="1183" w:type="dxa"/>
          </w:tcPr>
          <w:p>
            <w:pPr>
              <w:pStyle w:val="TableText"/>
              <w:spacing w:before="81" w:line="221" w:lineRule="auto"/>
              <w:ind w:left="348"/>
            </w:pPr>
            <w:r>
              <w:rPr>
                <w:spacing w:val="6"/>
              </w:rPr>
              <w:t>备注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0"/>
        </w:trPr>
        <w:tc>
          <w:tcPr>
            <w:tcW w:w="714" w:type="dxa"/>
          </w:tcPr>
          <w:p>
            <w:pPr>
              <w:pStyle w:val="TableText"/>
              <w:spacing w:before="131" w:line="176" w:lineRule="auto"/>
              <w:ind w:left="285"/>
            </w:pPr>
            <w:r>
              <w:t>1</w:t>
            </w:r>
          </w:p>
        </w:tc>
        <w:tc>
          <w:tcPr>
            <w:tcW w:w="2607" w:type="dxa"/>
          </w:tcPr>
          <w:p>
            <w:pPr>
              <w:pStyle w:val="TableText"/>
              <w:spacing w:before="69" w:line="219" w:lineRule="auto"/>
              <w:ind w:left="691"/>
            </w:pPr>
            <w:r>
              <w:rPr>
                <w:spacing w:val="-2"/>
              </w:rPr>
              <w:t>塔式起重机</w:t>
            </w:r>
          </w:p>
        </w:tc>
        <w:tc>
          <w:tcPr>
            <w:tcW w:w="1588" w:type="dxa"/>
          </w:tcPr>
          <w:p>
            <w:pPr>
              <w:pStyle w:val="TableText"/>
              <w:spacing w:before="114" w:line="183" w:lineRule="auto"/>
              <w:ind w:left="484"/>
            </w:pPr>
            <w:r>
              <w:rPr>
                <w:spacing w:val="-2"/>
              </w:rPr>
              <w:t>TQZ80</w:t>
            </w:r>
          </w:p>
        </w:tc>
        <w:tc>
          <w:tcPr>
            <w:tcW w:w="1049" w:type="dxa"/>
          </w:tcPr>
          <w:p>
            <w:pPr>
              <w:pStyle w:val="TableText"/>
              <w:spacing w:before="132" w:line="175" w:lineRule="auto"/>
              <w:ind w:left="96"/>
            </w:pPr>
            <w:r>
              <w:rPr>
                <w:spacing w:val="-3"/>
              </w:rPr>
              <w:t>35.3</w:t>
            </w:r>
            <w:r>
              <w:rPr>
                <w:spacing w:val="5"/>
              </w:rPr>
              <w:t xml:space="preserve"> </w:t>
            </w:r>
            <w:r>
              <w:rPr>
                <w:spacing w:val="-3"/>
              </w:rPr>
              <w:t>KW</w:t>
            </w:r>
          </w:p>
        </w:tc>
        <w:tc>
          <w:tcPr>
            <w:tcW w:w="709" w:type="dxa"/>
          </w:tcPr>
          <w:p>
            <w:pPr>
              <w:pStyle w:val="TableText"/>
              <w:spacing w:before="132" w:line="175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32" w:line="175" w:lineRule="auto"/>
              <w:ind w:left="297"/>
            </w:pPr>
            <w:r>
              <w:rPr>
                <w:spacing w:val="-3"/>
              </w:rPr>
              <w:t>70.6KW</w:t>
            </w:r>
          </w:p>
        </w:tc>
        <w:tc>
          <w:tcPr>
            <w:tcW w:w="1183" w:type="dxa"/>
          </w:tcPr>
          <w:p>
            <w:pPr>
              <w:pStyle w:val="TableText"/>
              <w:spacing w:before="131" w:line="176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2" w:line="183" w:lineRule="auto"/>
              <w:ind w:left="285"/>
            </w:pPr>
            <w:r>
              <w:t>2</w:t>
            </w:r>
          </w:p>
        </w:tc>
        <w:tc>
          <w:tcPr>
            <w:tcW w:w="2607" w:type="dxa"/>
          </w:tcPr>
          <w:p>
            <w:pPr>
              <w:pStyle w:val="TableText"/>
              <w:spacing w:before="81" w:line="220" w:lineRule="auto"/>
              <w:ind w:left="570"/>
            </w:pPr>
            <w:r>
              <w:rPr>
                <w:spacing w:val="2"/>
              </w:rPr>
              <w:t>室外施工电梯</w:t>
            </w:r>
          </w:p>
        </w:tc>
        <w:tc>
          <w:tcPr>
            <w:tcW w:w="1588" w:type="dxa"/>
          </w:tcPr>
          <w:p>
            <w:pPr>
              <w:pStyle w:val="TableText"/>
              <w:spacing w:before="87" w:line="224" w:lineRule="auto"/>
              <w:ind w:left="123"/>
            </w:pPr>
            <w:r>
              <w:rPr>
                <w:spacing w:val="-1"/>
              </w:rPr>
              <w:t>SCD200/200A</w:t>
            </w:r>
          </w:p>
        </w:tc>
        <w:tc>
          <w:tcPr>
            <w:tcW w:w="1049" w:type="dxa"/>
          </w:tcPr>
          <w:p>
            <w:pPr>
              <w:pStyle w:val="TableText"/>
              <w:spacing w:before="142" w:line="183" w:lineRule="auto"/>
              <w:ind w:left="276"/>
            </w:pPr>
            <w:r>
              <w:rPr>
                <w:spacing w:val="-2"/>
              </w:rPr>
              <w:t>44KW</w:t>
            </w:r>
          </w:p>
        </w:tc>
        <w:tc>
          <w:tcPr>
            <w:tcW w:w="709" w:type="dxa"/>
          </w:tcPr>
          <w:p>
            <w:pPr>
              <w:pStyle w:val="TableText"/>
              <w:spacing w:before="141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2" w:line="183" w:lineRule="auto"/>
              <w:ind w:left="357"/>
            </w:pPr>
            <w:r>
              <w:rPr>
                <w:spacing w:val="-3"/>
              </w:rPr>
              <w:t>44</w:t>
            </w:r>
            <w:r>
              <w:rPr>
                <w:spacing w:val="5"/>
              </w:rPr>
              <w:t xml:space="preserve"> </w:t>
            </w:r>
            <w:r>
              <w:rPr>
                <w:spacing w:val="-3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41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714" w:type="dxa"/>
          </w:tcPr>
          <w:p>
            <w:pPr>
              <w:pStyle w:val="TableText"/>
              <w:spacing w:before="152" w:line="183" w:lineRule="auto"/>
              <w:ind w:left="285"/>
            </w:pPr>
            <w:r>
              <w:t>3</w:t>
            </w:r>
          </w:p>
        </w:tc>
        <w:tc>
          <w:tcPr>
            <w:tcW w:w="2607" w:type="dxa"/>
          </w:tcPr>
          <w:p>
            <w:pPr>
              <w:pStyle w:val="TableText"/>
              <w:spacing w:before="89" w:line="219" w:lineRule="auto"/>
              <w:ind w:left="691"/>
            </w:pPr>
            <w:r>
              <w:rPr>
                <w:spacing w:val="1"/>
              </w:rPr>
              <w:t>交流电焊机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52" w:line="183" w:lineRule="auto"/>
              <w:ind w:left="244"/>
            </w:pPr>
            <w:r>
              <w:rPr>
                <w:spacing w:val="-1"/>
              </w:rPr>
              <w:t>BX3-200-2</w:t>
            </w:r>
          </w:p>
        </w:tc>
        <w:tc>
          <w:tcPr>
            <w:tcW w:w="1049" w:type="dxa"/>
          </w:tcPr>
          <w:p>
            <w:pPr>
              <w:pStyle w:val="TableText"/>
              <w:spacing w:before="152" w:line="183" w:lineRule="auto"/>
              <w:ind w:left="276"/>
            </w:pPr>
            <w:r>
              <w:rPr>
                <w:spacing w:val="-3"/>
              </w:rPr>
              <w:t>24KW</w:t>
            </w:r>
          </w:p>
        </w:tc>
        <w:tc>
          <w:tcPr>
            <w:tcW w:w="709" w:type="dxa"/>
          </w:tcPr>
          <w:p>
            <w:pPr>
              <w:pStyle w:val="TableText"/>
              <w:spacing w:before="152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52" w:line="183" w:lineRule="auto"/>
              <w:ind w:left="418"/>
            </w:pPr>
            <w:r>
              <w:rPr>
                <w:spacing w:val="-2"/>
              </w:rPr>
              <w:t>48KW</w:t>
            </w:r>
          </w:p>
        </w:tc>
        <w:tc>
          <w:tcPr>
            <w:tcW w:w="1183" w:type="dxa"/>
          </w:tcPr>
          <w:p>
            <w:pPr>
              <w:pStyle w:val="TableText"/>
              <w:spacing w:before="152" w:line="183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142" w:line="183" w:lineRule="auto"/>
              <w:ind w:left="285"/>
            </w:pPr>
            <w:r>
              <w:t>4</w:t>
            </w:r>
          </w:p>
        </w:tc>
        <w:tc>
          <w:tcPr>
            <w:tcW w:w="2607" w:type="dxa"/>
          </w:tcPr>
          <w:p>
            <w:pPr>
              <w:pStyle w:val="TableText"/>
              <w:spacing w:before="79" w:line="219" w:lineRule="auto"/>
              <w:ind w:left="691"/>
            </w:pPr>
            <w:r>
              <w:rPr>
                <w:spacing w:val="1"/>
              </w:rPr>
              <w:t>交流电焊机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41" w:line="184" w:lineRule="auto"/>
              <w:ind w:left="244"/>
            </w:pPr>
            <w:r>
              <w:rPr>
                <w:spacing w:val="-1"/>
              </w:rPr>
              <w:t>BX3-120-1</w:t>
            </w:r>
          </w:p>
        </w:tc>
        <w:tc>
          <w:tcPr>
            <w:tcW w:w="1049" w:type="dxa"/>
          </w:tcPr>
          <w:p>
            <w:pPr>
              <w:pStyle w:val="TableText"/>
              <w:spacing w:before="142" w:line="183" w:lineRule="auto"/>
              <w:ind w:left="336"/>
            </w:pPr>
            <w:r>
              <w:rPr>
                <w:spacing w:val="-3"/>
              </w:rPr>
              <w:t>9KW</w:t>
            </w:r>
          </w:p>
        </w:tc>
        <w:tc>
          <w:tcPr>
            <w:tcW w:w="709" w:type="dxa"/>
          </w:tcPr>
          <w:p>
            <w:pPr>
              <w:pStyle w:val="TableText"/>
              <w:spacing w:before="142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1" w:line="184" w:lineRule="auto"/>
              <w:ind w:left="418"/>
            </w:pPr>
            <w:r>
              <w:rPr>
                <w:spacing w:val="-6"/>
              </w:rPr>
              <w:t>18KW</w:t>
            </w:r>
          </w:p>
        </w:tc>
        <w:tc>
          <w:tcPr>
            <w:tcW w:w="1183" w:type="dxa"/>
          </w:tcPr>
          <w:p>
            <w:pPr>
              <w:pStyle w:val="TableText"/>
              <w:spacing w:before="142" w:line="183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5" w:line="182" w:lineRule="auto"/>
              <w:ind w:left="285"/>
            </w:pPr>
            <w:r>
              <w:t>5</w:t>
            </w:r>
          </w:p>
        </w:tc>
        <w:tc>
          <w:tcPr>
            <w:tcW w:w="2607" w:type="dxa"/>
          </w:tcPr>
          <w:p>
            <w:pPr>
              <w:pStyle w:val="TableText"/>
              <w:spacing w:before="80" w:line="219" w:lineRule="auto"/>
              <w:ind w:left="691"/>
            </w:pPr>
            <w:r>
              <w:rPr>
                <w:spacing w:val="1"/>
              </w:rPr>
              <w:t>闪光对焊机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42" w:line="184" w:lineRule="auto"/>
              <w:ind w:left="363"/>
            </w:pPr>
            <w:r>
              <w:rPr>
                <w:spacing w:val="-1"/>
              </w:rPr>
              <w:t>UNI-100</w:t>
            </w:r>
          </w:p>
        </w:tc>
        <w:tc>
          <w:tcPr>
            <w:tcW w:w="1049" w:type="dxa"/>
          </w:tcPr>
          <w:p>
            <w:pPr>
              <w:pStyle w:val="TableText"/>
              <w:spacing w:before="142" w:line="184" w:lineRule="auto"/>
              <w:ind w:left="155"/>
            </w:pPr>
            <w:r>
              <w:rPr>
                <w:spacing w:val="-6"/>
              </w:rPr>
              <w:t>100</w:t>
            </w:r>
            <w:r>
              <w:rPr>
                <w:spacing w:val="34"/>
              </w:rPr>
              <w:t xml:space="preserve"> </w:t>
            </w:r>
            <w:r>
              <w:rPr>
                <w:spacing w:val="-6"/>
              </w:rPr>
              <w:t>KW</w:t>
            </w:r>
          </w:p>
        </w:tc>
        <w:tc>
          <w:tcPr>
            <w:tcW w:w="709" w:type="dxa"/>
          </w:tcPr>
          <w:p>
            <w:pPr>
              <w:pStyle w:val="TableText"/>
              <w:spacing w:before="142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2" w:line="184" w:lineRule="auto"/>
              <w:ind w:left="297"/>
            </w:pPr>
            <w:r>
              <w:rPr>
                <w:spacing w:val="-6"/>
              </w:rPr>
              <w:t>100</w:t>
            </w:r>
            <w:r>
              <w:rPr>
                <w:spacing w:val="34"/>
              </w:rPr>
              <w:t xml:space="preserve"> </w:t>
            </w:r>
            <w:r>
              <w:rPr>
                <w:spacing w:val="-6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3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3" w:line="183" w:lineRule="auto"/>
              <w:ind w:left="285"/>
            </w:pPr>
            <w:r>
              <w:t>6</w:t>
            </w:r>
          </w:p>
        </w:tc>
        <w:tc>
          <w:tcPr>
            <w:tcW w:w="2607" w:type="dxa"/>
          </w:tcPr>
          <w:p>
            <w:pPr>
              <w:pStyle w:val="TableText"/>
              <w:spacing w:before="80" w:line="219" w:lineRule="auto"/>
              <w:ind w:left="570"/>
            </w:pPr>
            <w:r>
              <w:rPr>
                <w:spacing w:val="1"/>
              </w:rPr>
              <w:t>电渣压力焊机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43" w:line="183" w:lineRule="auto"/>
              <w:ind w:left="363"/>
            </w:pPr>
            <w:r>
              <w:rPr>
                <w:spacing w:val="-1"/>
              </w:rPr>
              <w:t>HYS-630</w:t>
            </w:r>
          </w:p>
        </w:tc>
        <w:tc>
          <w:tcPr>
            <w:tcW w:w="1049" w:type="dxa"/>
          </w:tcPr>
          <w:p>
            <w:pPr>
              <w:pStyle w:val="TableText"/>
              <w:spacing w:before="143" w:line="183" w:lineRule="auto"/>
              <w:ind w:left="276"/>
            </w:pPr>
            <w:r>
              <w:rPr>
                <w:spacing w:val="-3"/>
              </w:rPr>
              <w:t>50KW</w:t>
            </w:r>
          </w:p>
        </w:tc>
        <w:tc>
          <w:tcPr>
            <w:tcW w:w="709" w:type="dxa"/>
          </w:tcPr>
          <w:p>
            <w:pPr>
              <w:pStyle w:val="TableText"/>
              <w:spacing w:before="143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2" w:line="184" w:lineRule="auto"/>
              <w:ind w:left="297"/>
            </w:pPr>
            <w:r>
              <w:rPr>
                <w:spacing w:val="-6"/>
              </w:rPr>
              <w:t>100</w:t>
            </w:r>
            <w:r>
              <w:rPr>
                <w:spacing w:val="34"/>
              </w:rPr>
              <w:t xml:space="preserve"> </w:t>
            </w:r>
            <w:r>
              <w:rPr>
                <w:spacing w:val="-6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3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0"/>
        </w:trPr>
        <w:tc>
          <w:tcPr>
            <w:tcW w:w="714" w:type="dxa"/>
          </w:tcPr>
          <w:p>
            <w:pPr>
              <w:pStyle w:val="TableText"/>
              <w:spacing w:before="134" w:line="181" w:lineRule="auto"/>
              <w:ind w:left="285"/>
            </w:pPr>
            <w:r>
              <w:t>7</w:t>
            </w:r>
          </w:p>
        </w:tc>
        <w:tc>
          <w:tcPr>
            <w:tcW w:w="2607" w:type="dxa"/>
          </w:tcPr>
          <w:p>
            <w:pPr>
              <w:pStyle w:val="TableText"/>
              <w:spacing w:before="72" w:line="220" w:lineRule="auto"/>
              <w:ind w:left="570"/>
            </w:pPr>
            <w:r>
              <w:rPr>
                <w:spacing w:val="-2"/>
              </w:rPr>
              <w:t>插入式振动器</w:t>
            </w:r>
          </w:p>
        </w:tc>
        <w:tc>
          <w:tcPr>
            <w:tcW w:w="1588" w:type="dxa"/>
          </w:tcPr>
          <w:p>
            <w:pPr>
              <w:pStyle w:val="TableText"/>
              <w:spacing w:before="133" w:line="182" w:lineRule="auto"/>
              <w:ind w:left="544"/>
            </w:pPr>
            <w:r>
              <w:rPr>
                <w:spacing w:val="-2"/>
              </w:rPr>
              <w:t>ZX50</w:t>
            </w:r>
          </w:p>
        </w:tc>
        <w:tc>
          <w:tcPr>
            <w:tcW w:w="1049" w:type="dxa"/>
          </w:tcPr>
          <w:p>
            <w:pPr>
              <w:pStyle w:val="TableText"/>
              <w:spacing w:before="132" w:line="183" w:lineRule="auto"/>
              <w:ind w:left="215"/>
            </w:pPr>
            <w:r>
              <w:rPr>
                <w:spacing w:val="-6"/>
              </w:rPr>
              <w:t>1.1KW</w:t>
            </w:r>
          </w:p>
        </w:tc>
        <w:tc>
          <w:tcPr>
            <w:tcW w:w="709" w:type="dxa"/>
          </w:tcPr>
          <w:p>
            <w:pPr>
              <w:pStyle w:val="TableText"/>
              <w:spacing w:before="132" w:line="183" w:lineRule="auto"/>
              <w:ind w:left="226"/>
            </w:pPr>
            <w:r>
              <w:rPr>
                <w:spacing w:val="-7"/>
              </w:rPr>
              <w:t>10</w:t>
            </w:r>
          </w:p>
        </w:tc>
        <w:tc>
          <w:tcPr>
            <w:tcW w:w="1319" w:type="dxa"/>
          </w:tcPr>
          <w:p>
            <w:pPr>
              <w:pStyle w:val="TableText"/>
              <w:spacing w:before="132" w:line="183" w:lineRule="auto"/>
              <w:ind w:left="418"/>
            </w:pPr>
            <w:r>
              <w:rPr>
                <w:spacing w:val="-6"/>
              </w:rPr>
              <w:t>11KW</w:t>
            </w:r>
          </w:p>
        </w:tc>
        <w:tc>
          <w:tcPr>
            <w:tcW w:w="1183" w:type="dxa"/>
          </w:tcPr>
          <w:p>
            <w:pPr>
              <w:pStyle w:val="TableText"/>
              <w:spacing w:before="132" w:line="183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143" w:line="183" w:lineRule="auto"/>
              <w:ind w:left="285"/>
            </w:pPr>
            <w:r>
              <w:t>8</w:t>
            </w:r>
          </w:p>
        </w:tc>
        <w:tc>
          <w:tcPr>
            <w:tcW w:w="2607" w:type="dxa"/>
          </w:tcPr>
          <w:p>
            <w:pPr>
              <w:pStyle w:val="TableText"/>
              <w:spacing w:before="80" w:line="219" w:lineRule="auto"/>
              <w:ind w:left="570"/>
            </w:pPr>
            <w:r>
              <w:rPr>
                <w:spacing w:val="1"/>
              </w:rPr>
              <w:t>混凝土搅拌机</w:t>
            </w:r>
          </w:p>
        </w:tc>
        <w:tc>
          <w:tcPr>
            <w:tcW w:w="1588" w:type="dxa"/>
          </w:tcPr>
          <w:p>
            <w:pPr>
              <w:pStyle w:val="TableText"/>
              <w:spacing w:before="117" w:line="183" w:lineRule="auto"/>
              <w:ind w:left="484"/>
            </w:pPr>
            <w:r>
              <w:rPr>
                <w:spacing w:val="-2"/>
              </w:rPr>
              <w:t>JD350</w:t>
            </w:r>
          </w:p>
        </w:tc>
        <w:tc>
          <w:tcPr>
            <w:tcW w:w="1049" w:type="dxa"/>
          </w:tcPr>
          <w:p>
            <w:pPr>
              <w:pStyle w:val="TableText"/>
              <w:spacing w:before="142" w:line="184" w:lineRule="auto"/>
              <w:ind w:left="276"/>
            </w:pPr>
            <w:r>
              <w:rPr>
                <w:spacing w:val="-6"/>
              </w:rPr>
              <w:t>15KW</w:t>
            </w:r>
          </w:p>
        </w:tc>
        <w:tc>
          <w:tcPr>
            <w:tcW w:w="709" w:type="dxa"/>
          </w:tcPr>
          <w:p>
            <w:pPr>
              <w:pStyle w:val="TableText"/>
              <w:spacing w:before="142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2" w:line="184" w:lineRule="auto"/>
              <w:ind w:left="418"/>
            </w:pPr>
            <w:r>
              <w:rPr>
                <w:spacing w:val="-6"/>
              </w:rPr>
              <w:t>15KW</w:t>
            </w:r>
          </w:p>
        </w:tc>
        <w:tc>
          <w:tcPr>
            <w:tcW w:w="1183" w:type="dxa"/>
          </w:tcPr>
          <w:p>
            <w:pPr>
              <w:pStyle w:val="TableText"/>
              <w:spacing w:before="142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4" w:line="183" w:lineRule="auto"/>
              <w:ind w:left="285"/>
            </w:pPr>
            <w:r>
              <w:t>9</w:t>
            </w:r>
          </w:p>
        </w:tc>
        <w:tc>
          <w:tcPr>
            <w:tcW w:w="2607" w:type="dxa"/>
          </w:tcPr>
          <w:p>
            <w:pPr>
              <w:pStyle w:val="TableText"/>
              <w:spacing w:before="81" w:line="219" w:lineRule="auto"/>
              <w:ind w:left="570"/>
            </w:pPr>
            <w:r>
              <w:rPr>
                <w:spacing w:val="1"/>
              </w:rPr>
              <w:t>预应力拉伸机</w:t>
            </w:r>
          </w:p>
        </w:tc>
        <w:tc>
          <w:tcPr>
            <w:tcW w:w="1588" w:type="dxa"/>
          </w:tcPr>
          <w:p>
            <w:pPr>
              <w:pStyle w:val="TableText"/>
              <w:spacing w:before="144" w:line="183" w:lineRule="auto"/>
              <w:ind w:left="604"/>
            </w:pPr>
            <w:r>
              <w:rPr>
                <w:spacing w:val="-2"/>
              </w:rPr>
              <w:t>ZB4</w:t>
            </w:r>
          </w:p>
        </w:tc>
        <w:tc>
          <w:tcPr>
            <w:tcW w:w="1049" w:type="dxa"/>
          </w:tcPr>
          <w:p>
            <w:pPr>
              <w:pStyle w:val="TableText"/>
              <w:spacing w:before="144" w:line="183" w:lineRule="auto"/>
              <w:ind w:left="276"/>
            </w:pPr>
            <w:r>
              <w:rPr>
                <w:spacing w:val="-6"/>
              </w:rPr>
              <w:t>3</w:t>
            </w:r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KW</w:t>
            </w:r>
          </w:p>
        </w:tc>
        <w:tc>
          <w:tcPr>
            <w:tcW w:w="709" w:type="dxa"/>
          </w:tcPr>
          <w:p>
            <w:pPr>
              <w:pStyle w:val="TableText"/>
              <w:spacing w:before="144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3" w:lineRule="auto"/>
              <w:ind w:left="418"/>
            </w:pPr>
            <w:r>
              <w:rPr>
                <w:spacing w:val="-5"/>
              </w:rPr>
              <w:t>6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3" w:line="184" w:lineRule="auto"/>
              <w:ind w:left="224"/>
            </w:pPr>
            <w:r>
              <w:rPr>
                <w:spacing w:val="-7"/>
              </w:rPr>
              <w:t>10</w:t>
            </w:r>
          </w:p>
        </w:tc>
        <w:tc>
          <w:tcPr>
            <w:tcW w:w="2607" w:type="dxa"/>
          </w:tcPr>
          <w:p>
            <w:pPr>
              <w:pStyle w:val="TableText"/>
              <w:spacing w:before="82" w:line="219" w:lineRule="auto"/>
              <w:ind w:left="511"/>
            </w:pPr>
            <w:r>
              <w:rPr>
                <w:spacing w:val="1"/>
              </w:rPr>
              <w:t>150高扬程水泵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>
            <w:pPr>
              <w:pStyle w:val="TableText"/>
              <w:spacing w:before="106" w:line="218" w:lineRule="auto"/>
              <w:ind w:left="276"/>
            </w:pPr>
            <w:r>
              <w:rPr>
                <w:spacing w:val="-3"/>
              </w:rPr>
              <w:t>20kw</w:t>
            </w:r>
          </w:p>
        </w:tc>
        <w:tc>
          <w:tcPr>
            <w:tcW w:w="709" w:type="dxa"/>
          </w:tcPr>
          <w:p>
            <w:pPr>
              <w:pStyle w:val="TableText"/>
              <w:spacing w:before="143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3" w:lineRule="auto"/>
              <w:ind w:left="418"/>
            </w:pPr>
            <w:r>
              <w:rPr>
                <w:spacing w:val="-3"/>
              </w:rPr>
              <w:t>20KW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143" w:line="184" w:lineRule="auto"/>
              <w:ind w:left="224"/>
            </w:pPr>
            <w:r>
              <w:rPr>
                <w:spacing w:val="-7"/>
              </w:rPr>
              <w:t>11</w:t>
            </w:r>
          </w:p>
        </w:tc>
        <w:tc>
          <w:tcPr>
            <w:tcW w:w="2607" w:type="dxa"/>
          </w:tcPr>
          <w:p>
            <w:pPr>
              <w:pStyle w:val="TableText"/>
              <w:spacing w:before="81" w:line="219" w:lineRule="auto"/>
              <w:ind w:left="691"/>
            </w:pPr>
            <w:r>
              <w:rPr>
                <w:spacing w:val="-2"/>
              </w:rPr>
              <w:t>钢筋切断机</w:t>
            </w:r>
          </w:p>
        </w:tc>
        <w:tc>
          <w:tcPr>
            <w:tcW w:w="1588" w:type="dxa"/>
          </w:tcPr>
          <w:p>
            <w:pPr>
              <w:pStyle w:val="TableText"/>
              <w:spacing w:before="117" w:line="184" w:lineRule="auto"/>
              <w:ind w:left="423"/>
            </w:pPr>
            <w:r>
              <w:rPr>
                <w:spacing w:val="-2"/>
              </w:rPr>
              <w:t>QJ40-1</w:t>
            </w:r>
          </w:p>
        </w:tc>
        <w:tc>
          <w:tcPr>
            <w:tcW w:w="1049" w:type="dxa"/>
          </w:tcPr>
          <w:p>
            <w:pPr>
              <w:pStyle w:val="TableText"/>
              <w:spacing w:before="146" w:line="182" w:lineRule="auto"/>
              <w:ind w:left="215"/>
            </w:pPr>
            <w:r>
              <w:rPr>
                <w:spacing w:val="-3"/>
              </w:rPr>
              <w:t>5.5KW</w:t>
            </w:r>
          </w:p>
        </w:tc>
        <w:tc>
          <w:tcPr>
            <w:tcW w:w="709" w:type="dxa"/>
          </w:tcPr>
          <w:p>
            <w:pPr>
              <w:pStyle w:val="TableText"/>
              <w:spacing w:before="144" w:line="183" w:lineRule="auto"/>
              <w:ind w:left="287"/>
            </w:pPr>
            <w:r>
              <w:t>3</w:t>
            </w:r>
          </w:p>
        </w:tc>
        <w:tc>
          <w:tcPr>
            <w:tcW w:w="1319" w:type="dxa"/>
          </w:tcPr>
          <w:p>
            <w:pPr>
              <w:pStyle w:val="TableText"/>
              <w:spacing w:before="143" w:line="184" w:lineRule="auto"/>
              <w:ind w:left="297"/>
            </w:pPr>
            <w:r>
              <w:rPr>
                <w:spacing w:val="-5"/>
              </w:rPr>
              <w:t>16.5KW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0"/>
        </w:trPr>
        <w:tc>
          <w:tcPr>
            <w:tcW w:w="714" w:type="dxa"/>
          </w:tcPr>
          <w:p>
            <w:pPr>
              <w:pStyle w:val="TableText"/>
              <w:spacing w:before="134" w:line="181" w:lineRule="auto"/>
              <w:ind w:left="224"/>
            </w:pPr>
            <w:r>
              <w:rPr>
                <w:spacing w:val="-7"/>
              </w:rPr>
              <w:t>12</w:t>
            </w:r>
          </w:p>
        </w:tc>
        <w:tc>
          <w:tcPr>
            <w:tcW w:w="2607" w:type="dxa"/>
          </w:tcPr>
          <w:p>
            <w:pPr>
              <w:pStyle w:val="TableText"/>
              <w:spacing w:before="72" w:line="219" w:lineRule="auto"/>
              <w:ind w:left="691"/>
            </w:pPr>
            <w:r>
              <w:rPr>
                <w:spacing w:val="-2"/>
              </w:rPr>
              <w:t>钢筋弯曲机</w:t>
            </w:r>
          </w:p>
        </w:tc>
        <w:tc>
          <w:tcPr>
            <w:tcW w:w="1588" w:type="dxa"/>
          </w:tcPr>
          <w:p>
            <w:pPr>
              <w:pStyle w:val="TableText"/>
              <w:spacing w:before="109" w:line="183" w:lineRule="auto"/>
              <w:ind w:left="544"/>
            </w:pPr>
            <w:r>
              <w:rPr>
                <w:spacing w:val="-1"/>
              </w:rPr>
              <w:t>WJ40</w:t>
            </w:r>
          </w:p>
        </w:tc>
        <w:tc>
          <w:tcPr>
            <w:tcW w:w="1049" w:type="dxa"/>
          </w:tcPr>
          <w:p>
            <w:pPr>
              <w:pStyle w:val="TableText"/>
              <w:spacing w:before="136" w:line="180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09" w:type="dxa"/>
          </w:tcPr>
          <w:p>
            <w:pPr>
              <w:pStyle w:val="TableText"/>
              <w:spacing w:before="136" w:line="180" w:lineRule="auto"/>
              <w:ind w:left="287"/>
            </w:pPr>
            <w:r>
              <w:t>3</w:t>
            </w:r>
          </w:p>
        </w:tc>
        <w:tc>
          <w:tcPr>
            <w:tcW w:w="1319" w:type="dxa"/>
          </w:tcPr>
          <w:p>
            <w:pPr>
              <w:pStyle w:val="TableText"/>
              <w:spacing w:before="136" w:line="180" w:lineRule="auto"/>
              <w:ind w:left="478"/>
            </w:pPr>
            <w:r>
              <w:rPr>
                <w:spacing w:val="-3"/>
              </w:rPr>
              <w:t>9KW</w:t>
            </w:r>
          </w:p>
        </w:tc>
        <w:tc>
          <w:tcPr>
            <w:tcW w:w="1183" w:type="dxa"/>
          </w:tcPr>
          <w:p>
            <w:pPr>
              <w:pStyle w:val="TableText"/>
              <w:spacing w:before="134" w:line="181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4" w:line="184" w:lineRule="auto"/>
              <w:ind w:left="224"/>
            </w:pPr>
            <w:r>
              <w:rPr>
                <w:spacing w:val="-7"/>
              </w:rPr>
              <w:t>13</w:t>
            </w:r>
          </w:p>
        </w:tc>
        <w:tc>
          <w:tcPr>
            <w:tcW w:w="2607" w:type="dxa"/>
          </w:tcPr>
          <w:p>
            <w:pPr>
              <w:pStyle w:val="TableText"/>
              <w:spacing w:before="82" w:line="219" w:lineRule="auto"/>
              <w:ind w:left="691"/>
            </w:pPr>
            <w:r>
              <w:rPr>
                <w:spacing w:val="-2"/>
              </w:rPr>
              <w:t>砂浆搅拌机</w:t>
            </w:r>
          </w:p>
        </w:tc>
        <w:tc>
          <w:tcPr>
            <w:tcW w:w="1588" w:type="dxa"/>
          </w:tcPr>
          <w:p>
            <w:pPr>
              <w:pStyle w:val="TableText"/>
              <w:spacing w:before="118" w:line="184" w:lineRule="auto"/>
              <w:ind w:left="484"/>
            </w:pPr>
            <w:r>
              <w:rPr>
                <w:spacing w:val="-1"/>
              </w:rPr>
              <w:t>UJ100</w:t>
            </w:r>
          </w:p>
        </w:tc>
        <w:tc>
          <w:tcPr>
            <w:tcW w:w="1049" w:type="dxa"/>
          </w:tcPr>
          <w:p>
            <w:pPr>
              <w:pStyle w:val="TableText"/>
              <w:spacing w:before="145" w:line="183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09" w:type="dxa"/>
          </w:tcPr>
          <w:p>
            <w:pPr>
              <w:pStyle w:val="TableText"/>
              <w:spacing w:before="145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5" w:line="183" w:lineRule="auto"/>
              <w:ind w:left="478"/>
            </w:pPr>
            <w:r>
              <w:rPr>
                <w:spacing w:val="-3"/>
              </w:rPr>
              <w:t>6KW</w:t>
            </w:r>
          </w:p>
        </w:tc>
        <w:tc>
          <w:tcPr>
            <w:tcW w:w="1183" w:type="dxa"/>
          </w:tcPr>
          <w:p>
            <w:pPr>
              <w:pStyle w:val="TableText"/>
              <w:spacing w:before="144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4" w:line="184" w:lineRule="auto"/>
              <w:ind w:left="224"/>
            </w:pPr>
            <w:r>
              <w:rPr>
                <w:spacing w:val="-7"/>
              </w:rPr>
              <w:t>14</w:t>
            </w:r>
          </w:p>
        </w:tc>
        <w:tc>
          <w:tcPr>
            <w:tcW w:w="2607" w:type="dxa"/>
          </w:tcPr>
          <w:p>
            <w:pPr>
              <w:pStyle w:val="TableText"/>
              <w:spacing w:before="83" w:line="219" w:lineRule="auto"/>
              <w:ind w:left="810"/>
            </w:pPr>
            <w:r>
              <w:rPr>
                <w:spacing w:val="3"/>
              </w:rPr>
              <w:t>高压汞灯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>
            <w:pPr>
              <w:pStyle w:val="TableText"/>
              <w:spacing w:before="145" w:line="183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09" w:type="dxa"/>
          </w:tcPr>
          <w:p>
            <w:pPr>
              <w:pStyle w:val="TableText"/>
              <w:spacing w:before="145" w:line="183" w:lineRule="auto"/>
              <w:ind w:left="287"/>
            </w:pPr>
            <w:r>
              <w:t>8</w:t>
            </w:r>
          </w:p>
        </w:tc>
        <w:tc>
          <w:tcPr>
            <w:tcW w:w="1319" w:type="dxa"/>
          </w:tcPr>
          <w:p>
            <w:pPr>
              <w:pStyle w:val="TableText"/>
              <w:spacing w:before="145" w:line="183" w:lineRule="auto"/>
              <w:ind w:left="418"/>
            </w:pPr>
            <w:r>
              <w:rPr>
                <w:spacing w:val="-3"/>
              </w:rPr>
              <w:t>24KW</w:t>
            </w:r>
          </w:p>
        </w:tc>
        <w:tc>
          <w:tcPr>
            <w:tcW w:w="1183" w:type="dxa"/>
          </w:tcPr>
          <w:p>
            <w:pPr>
              <w:pStyle w:val="TableText"/>
              <w:spacing w:before="145" w:line="183" w:lineRule="auto"/>
              <w:ind w:left="469"/>
            </w:pPr>
            <w:r>
              <w:rPr>
                <w:spacing w:val="-2"/>
              </w:rPr>
              <w:t>P4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144" w:line="184" w:lineRule="auto"/>
              <w:ind w:left="224"/>
            </w:pPr>
            <w:r>
              <w:rPr>
                <w:spacing w:val="-7"/>
              </w:rPr>
              <w:t>15</w:t>
            </w:r>
          </w:p>
        </w:tc>
        <w:tc>
          <w:tcPr>
            <w:tcW w:w="2607" w:type="dxa"/>
          </w:tcPr>
          <w:p>
            <w:pPr>
              <w:pStyle w:val="TableText"/>
              <w:spacing w:before="84" w:line="220" w:lineRule="auto"/>
              <w:ind w:left="691"/>
            </w:pPr>
            <w:r>
              <w:rPr>
                <w:spacing w:val="2"/>
              </w:rPr>
              <w:t>木工圆盘锯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>
            <w:pPr>
              <w:pStyle w:val="TableText"/>
              <w:spacing w:before="144" w:line="184" w:lineRule="auto"/>
              <w:ind w:left="215"/>
            </w:pPr>
            <w:r>
              <w:rPr>
                <w:spacing w:val="-6"/>
              </w:rPr>
              <w:t>1.5KW</w:t>
            </w:r>
          </w:p>
        </w:tc>
        <w:tc>
          <w:tcPr>
            <w:tcW w:w="709" w:type="dxa"/>
          </w:tcPr>
          <w:p>
            <w:pPr>
              <w:pStyle w:val="TableText"/>
              <w:spacing w:before="145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5" w:line="183" w:lineRule="auto"/>
              <w:ind w:left="478"/>
            </w:pPr>
            <w:r>
              <w:rPr>
                <w:spacing w:val="-4"/>
              </w:rPr>
              <w:t>3KW</w:t>
            </w:r>
          </w:p>
        </w:tc>
        <w:tc>
          <w:tcPr>
            <w:tcW w:w="1183" w:type="dxa"/>
          </w:tcPr>
          <w:p>
            <w:pPr>
              <w:pStyle w:val="TableText"/>
              <w:spacing w:before="144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714" w:type="dxa"/>
          </w:tcPr>
          <w:p>
            <w:pPr>
              <w:pStyle w:val="TableText"/>
              <w:spacing w:before="155" w:line="184" w:lineRule="auto"/>
              <w:ind w:left="224"/>
            </w:pPr>
            <w:r>
              <w:rPr>
                <w:spacing w:val="-7"/>
              </w:rPr>
              <w:t>16</w:t>
            </w:r>
          </w:p>
        </w:tc>
        <w:tc>
          <w:tcPr>
            <w:tcW w:w="2607" w:type="dxa"/>
          </w:tcPr>
          <w:p>
            <w:pPr>
              <w:pStyle w:val="TableText"/>
              <w:spacing w:before="93" w:line="219" w:lineRule="auto"/>
              <w:ind w:left="691"/>
            </w:pPr>
            <w:r>
              <w:rPr>
                <w:spacing w:val="-2"/>
              </w:rPr>
              <w:t>钢筋套丝机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>
            <w:pPr>
              <w:pStyle w:val="TableText"/>
              <w:spacing w:before="156" w:line="183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09" w:type="dxa"/>
          </w:tcPr>
          <w:p>
            <w:pPr>
              <w:pStyle w:val="TableText"/>
              <w:spacing w:before="156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56" w:line="183" w:lineRule="auto"/>
              <w:ind w:left="418"/>
            </w:pPr>
            <w:r>
              <w:rPr>
                <w:spacing w:val="-5"/>
              </w:rPr>
              <w:t>6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55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6" w:line="184" w:lineRule="auto"/>
              <w:ind w:left="224"/>
            </w:pPr>
            <w:r>
              <w:rPr>
                <w:spacing w:val="-7"/>
              </w:rPr>
              <w:t>17</w:t>
            </w:r>
          </w:p>
        </w:tc>
        <w:tc>
          <w:tcPr>
            <w:tcW w:w="2607" w:type="dxa"/>
          </w:tcPr>
          <w:p>
            <w:pPr>
              <w:pStyle w:val="TableText"/>
              <w:spacing w:before="84" w:line="219" w:lineRule="auto"/>
              <w:ind w:left="691"/>
            </w:pPr>
            <w:r>
              <w:rPr>
                <w:spacing w:val="-2"/>
              </w:rPr>
              <w:t>平板振动器</w:t>
            </w:r>
          </w:p>
        </w:tc>
        <w:tc>
          <w:tcPr>
            <w:tcW w:w="1588" w:type="dxa"/>
          </w:tcPr>
          <w:p>
            <w:pPr>
              <w:pStyle w:val="TableText"/>
              <w:spacing w:before="146" w:line="184" w:lineRule="auto"/>
              <w:ind w:left="544"/>
            </w:pPr>
            <w:r>
              <w:rPr>
                <w:spacing w:val="-2"/>
              </w:rPr>
              <w:t>ZB11</w:t>
            </w:r>
          </w:p>
        </w:tc>
        <w:tc>
          <w:tcPr>
            <w:tcW w:w="1049" w:type="dxa"/>
          </w:tcPr>
          <w:p>
            <w:pPr>
              <w:pStyle w:val="TableText"/>
              <w:spacing w:before="146" w:line="184" w:lineRule="auto"/>
              <w:ind w:left="215"/>
            </w:pPr>
            <w:r>
              <w:rPr>
                <w:spacing w:val="-6"/>
              </w:rPr>
              <w:t>1.1KW</w:t>
            </w:r>
          </w:p>
        </w:tc>
        <w:tc>
          <w:tcPr>
            <w:tcW w:w="709" w:type="dxa"/>
          </w:tcPr>
          <w:p>
            <w:pPr>
              <w:pStyle w:val="TableText"/>
              <w:spacing w:before="146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6" w:line="184" w:lineRule="auto"/>
              <w:ind w:left="357"/>
            </w:pPr>
            <w:r>
              <w:rPr>
                <w:spacing w:val="-6"/>
              </w:rPr>
              <w:t>1.1KW</w:t>
            </w:r>
          </w:p>
        </w:tc>
        <w:tc>
          <w:tcPr>
            <w:tcW w:w="1183" w:type="dxa"/>
          </w:tcPr>
          <w:p>
            <w:pPr>
              <w:pStyle w:val="TableText"/>
              <w:spacing w:before="146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9"/>
        </w:trPr>
        <w:tc>
          <w:tcPr>
            <w:tcW w:w="714" w:type="dxa"/>
          </w:tcPr>
          <w:p>
            <w:pPr>
              <w:pStyle w:val="TableText"/>
              <w:spacing w:before="136" w:line="171" w:lineRule="auto"/>
              <w:ind w:left="224"/>
            </w:pPr>
            <w:r>
              <w:rPr>
                <w:spacing w:val="-7"/>
              </w:rPr>
              <w:t>18</w:t>
            </w:r>
          </w:p>
        </w:tc>
        <w:tc>
          <w:tcPr>
            <w:tcW w:w="2607" w:type="dxa"/>
          </w:tcPr>
          <w:p>
            <w:pPr>
              <w:pStyle w:val="TableText"/>
              <w:spacing w:before="74" w:line="219" w:lineRule="auto"/>
              <w:ind w:left="570"/>
            </w:pPr>
            <w:r>
              <w:rPr>
                <w:spacing w:val="1"/>
              </w:rPr>
              <w:t>混凝土打磨机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>
            <w:pPr>
              <w:pStyle w:val="TableText"/>
              <w:spacing w:before="136" w:line="171" w:lineRule="auto"/>
              <w:ind w:left="215"/>
            </w:pPr>
            <w:r>
              <w:rPr>
                <w:spacing w:val="-6"/>
              </w:rPr>
              <w:t>1.5KW</w:t>
            </w:r>
          </w:p>
        </w:tc>
        <w:tc>
          <w:tcPr>
            <w:tcW w:w="709" w:type="dxa"/>
          </w:tcPr>
          <w:p>
            <w:pPr>
              <w:pStyle w:val="TableText"/>
              <w:spacing w:before="136" w:line="171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36" w:line="171" w:lineRule="auto"/>
              <w:ind w:left="357"/>
            </w:pPr>
            <w:r>
              <w:rPr>
                <w:spacing w:val="-6"/>
              </w:rPr>
              <w:t>1.5KW</w:t>
            </w:r>
          </w:p>
        </w:tc>
        <w:tc>
          <w:tcPr>
            <w:tcW w:w="1183" w:type="dxa"/>
          </w:tcPr>
          <w:p>
            <w:pPr>
              <w:pStyle w:val="TableText"/>
              <w:spacing w:before="136" w:line="171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7" w:line="184" w:lineRule="auto"/>
              <w:ind w:left="224"/>
            </w:pPr>
            <w:r>
              <w:rPr>
                <w:spacing w:val="-7"/>
              </w:rPr>
              <w:t>19</w:t>
            </w:r>
          </w:p>
        </w:tc>
        <w:tc>
          <w:tcPr>
            <w:tcW w:w="2607" w:type="dxa"/>
          </w:tcPr>
          <w:p>
            <w:pPr>
              <w:pStyle w:val="TableText"/>
              <w:spacing w:before="87" w:line="219" w:lineRule="auto"/>
              <w:ind w:left="691"/>
            </w:pPr>
            <w:r>
              <w:rPr>
                <w:spacing w:val="2"/>
              </w:rPr>
              <w:t>真空吸水泵</w:t>
            </w:r>
          </w:p>
        </w:tc>
        <w:tc>
          <w:tcPr>
            <w:tcW w:w="1588" w:type="dxa"/>
          </w:tcPr>
          <w:p>
            <w:pPr>
              <w:pStyle w:val="TableText"/>
              <w:spacing w:before="146" w:line="185" w:lineRule="auto"/>
              <w:ind w:left="363"/>
            </w:pPr>
            <w:r>
              <w:rPr>
                <w:spacing w:val="-1"/>
              </w:rPr>
              <w:t>HZX-60A</w:t>
            </w:r>
          </w:p>
        </w:tc>
        <w:tc>
          <w:tcPr>
            <w:tcW w:w="1049" w:type="dxa"/>
          </w:tcPr>
          <w:p>
            <w:pPr>
              <w:pStyle w:val="TableText"/>
              <w:spacing w:before="148" w:line="183" w:lineRule="auto"/>
              <w:ind w:left="336"/>
            </w:pPr>
            <w:r>
              <w:rPr>
                <w:spacing w:val="-2"/>
              </w:rPr>
              <w:t>4KW</w:t>
            </w:r>
          </w:p>
        </w:tc>
        <w:tc>
          <w:tcPr>
            <w:tcW w:w="709" w:type="dxa"/>
          </w:tcPr>
          <w:p>
            <w:pPr>
              <w:pStyle w:val="TableText"/>
              <w:spacing w:before="148" w:line="183" w:lineRule="auto"/>
              <w:ind w:left="287"/>
            </w:pPr>
            <w:r>
              <w:t>3</w:t>
            </w:r>
          </w:p>
        </w:tc>
        <w:tc>
          <w:tcPr>
            <w:tcW w:w="1319" w:type="dxa"/>
          </w:tcPr>
          <w:p>
            <w:pPr>
              <w:pStyle w:val="TableText"/>
              <w:spacing w:before="147" w:line="184" w:lineRule="auto"/>
              <w:ind w:left="418"/>
            </w:pPr>
            <w:r>
              <w:rPr>
                <w:spacing w:val="-6"/>
              </w:rPr>
              <w:t>12KW</w:t>
            </w:r>
          </w:p>
        </w:tc>
        <w:tc>
          <w:tcPr>
            <w:tcW w:w="1183" w:type="dxa"/>
          </w:tcPr>
          <w:p>
            <w:pPr>
              <w:pStyle w:val="TableText"/>
              <w:spacing w:before="147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714" w:type="dxa"/>
          </w:tcPr>
          <w:p>
            <w:pPr>
              <w:pStyle w:val="TableText"/>
              <w:spacing w:before="158" w:line="183" w:lineRule="auto"/>
              <w:ind w:left="224"/>
            </w:pPr>
            <w:r>
              <w:rPr>
                <w:spacing w:val="-4"/>
              </w:rPr>
              <w:t>20</w:t>
            </w:r>
          </w:p>
        </w:tc>
        <w:tc>
          <w:tcPr>
            <w:tcW w:w="2607" w:type="dxa"/>
          </w:tcPr>
          <w:p>
            <w:pPr>
              <w:pStyle w:val="TableText"/>
              <w:spacing w:before="95" w:line="219" w:lineRule="auto"/>
              <w:ind w:left="691"/>
            </w:pPr>
            <w:r>
              <w:rPr>
                <w:spacing w:val="-2"/>
              </w:rPr>
              <w:t>套丝切管机</w:t>
            </w:r>
          </w:p>
        </w:tc>
        <w:tc>
          <w:tcPr>
            <w:tcW w:w="1588" w:type="dxa"/>
          </w:tcPr>
          <w:p>
            <w:pPr>
              <w:pStyle w:val="TableText"/>
              <w:spacing w:before="141" w:line="183" w:lineRule="auto"/>
              <w:ind w:left="544"/>
            </w:pPr>
            <w:r>
              <w:rPr>
                <w:spacing w:val="-2"/>
              </w:rPr>
              <w:t>TQ-3</w:t>
            </w:r>
          </w:p>
        </w:tc>
        <w:tc>
          <w:tcPr>
            <w:tcW w:w="1049" w:type="dxa"/>
          </w:tcPr>
          <w:p>
            <w:pPr>
              <w:pStyle w:val="TableText"/>
              <w:spacing w:before="157" w:line="184" w:lineRule="auto"/>
              <w:ind w:left="336"/>
            </w:pPr>
            <w:r>
              <w:rPr>
                <w:spacing w:val="-7"/>
              </w:rPr>
              <w:t>1KW</w:t>
            </w:r>
          </w:p>
        </w:tc>
        <w:tc>
          <w:tcPr>
            <w:tcW w:w="709" w:type="dxa"/>
          </w:tcPr>
          <w:p>
            <w:pPr>
              <w:pStyle w:val="TableText"/>
              <w:spacing w:before="157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57" w:line="184" w:lineRule="auto"/>
              <w:ind w:left="478"/>
            </w:pPr>
            <w:r>
              <w:rPr>
                <w:spacing w:val="-7"/>
              </w:rPr>
              <w:t>1KW</w:t>
            </w:r>
          </w:p>
        </w:tc>
        <w:tc>
          <w:tcPr>
            <w:tcW w:w="1183" w:type="dxa"/>
          </w:tcPr>
          <w:p>
            <w:pPr>
              <w:pStyle w:val="TableText"/>
              <w:spacing w:before="157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8" w:line="184" w:lineRule="auto"/>
              <w:ind w:left="224"/>
            </w:pPr>
            <w:r>
              <w:rPr>
                <w:spacing w:val="-4"/>
              </w:rPr>
              <w:t>21</w:t>
            </w:r>
          </w:p>
        </w:tc>
        <w:tc>
          <w:tcPr>
            <w:tcW w:w="2607" w:type="dxa"/>
          </w:tcPr>
          <w:p>
            <w:pPr>
              <w:pStyle w:val="TableText"/>
              <w:spacing w:before="86" w:line="219" w:lineRule="auto"/>
              <w:ind w:left="330"/>
            </w:pPr>
            <w:r>
              <w:rPr>
                <w:spacing w:val="-2"/>
              </w:rPr>
              <w:t>基坑降水真空机组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>
            <w:pPr>
              <w:pStyle w:val="TableText"/>
              <w:spacing w:before="151" w:line="182" w:lineRule="auto"/>
              <w:ind w:left="215"/>
            </w:pPr>
            <w:r>
              <w:rPr>
                <w:spacing w:val="-4"/>
              </w:rPr>
              <w:t>7.5KW</w:t>
            </w:r>
          </w:p>
        </w:tc>
        <w:tc>
          <w:tcPr>
            <w:tcW w:w="709" w:type="dxa"/>
          </w:tcPr>
          <w:p>
            <w:pPr>
              <w:pStyle w:val="TableText"/>
              <w:spacing w:before="148" w:line="184" w:lineRule="auto"/>
              <w:ind w:left="226"/>
            </w:pPr>
            <w:r>
              <w:rPr>
                <w:spacing w:val="-7"/>
              </w:rPr>
              <w:t>13</w:t>
            </w:r>
          </w:p>
        </w:tc>
        <w:tc>
          <w:tcPr>
            <w:tcW w:w="1319" w:type="dxa"/>
          </w:tcPr>
          <w:p>
            <w:pPr>
              <w:pStyle w:val="TableText"/>
              <w:spacing w:before="149" w:line="183" w:lineRule="auto"/>
              <w:ind w:left="297"/>
            </w:pPr>
            <w:r>
              <w:rPr>
                <w:spacing w:val="-2"/>
              </w:rPr>
              <w:t>97.5KW</w:t>
            </w:r>
          </w:p>
        </w:tc>
        <w:tc>
          <w:tcPr>
            <w:tcW w:w="1183" w:type="dxa"/>
          </w:tcPr>
          <w:p>
            <w:pPr>
              <w:pStyle w:val="TableText"/>
              <w:spacing w:before="148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9" w:line="183" w:lineRule="auto"/>
              <w:ind w:left="224"/>
            </w:pPr>
            <w:r>
              <w:rPr>
                <w:spacing w:val="-4"/>
              </w:rPr>
              <w:t>22</w:t>
            </w:r>
          </w:p>
        </w:tc>
        <w:tc>
          <w:tcPr>
            <w:tcW w:w="2607" w:type="dxa"/>
          </w:tcPr>
          <w:p>
            <w:pPr>
              <w:pStyle w:val="TableText"/>
              <w:spacing w:before="86" w:line="219" w:lineRule="auto"/>
              <w:ind w:left="810"/>
            </w:pPr>
            <w:r>
              <w:rPr>
                <w:spacing w:val="2"/>
              </w:rPr>
              <w:t>其他机械</w:t>
            </w:r>
          </w:p>
        </w:tc>
        <w:tc>
          <w:tcPr>
            <w:tcW w:w="1588" w:type="dxa"/>
          </w:tcPr>
          <w:p/>
        </w:tc>
        <w:tc>
          <w:tcPr>
            <w:tcW w:w="1049" w:type="dxa"/>
          </w:tcPr>
          <w:p/>
        </w:tc>
        <w:tc>
          <w:tcPr>
            <w:tcW w:w="709" w:type="dxa"/>
          </w:tcPr>
          <w:p/>
        </w:tc>
        <w:tc>
          <w:tcPr>
            <w:tcW w:w="1319" w:type="dxa"/>
          </w:tcPr>
          <w:p>
            <w:pPr>
              <w:pStyle w:val="TableText"/>
              <w:spacing w:before="148" w:line="184" w:lineRule="auto"/>
              <w:ind w:left="418"/>
            </w:pPr>
            <w:r>
              <w:rPr>
                <w:spacing w:val="-6"/>
              </w:rPr>
              <w:t>10KW</w:t>
            </w:r>
          </w:p>
        </w:tc>
        <w:tc>
          <w:tcPr>
            <w:tcW w:w="1183" w:type="dxa"/>
          </w:tcPr>
          <w:p>
            <w:pPr>
              <w:pStyle w:val="TableText"/>
              <w:spacing w:before="148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6667" w:type="dxa"/>
            <w:gridSpan w:val="5"/>
          </w:tcPr>
          <w:p>
            <w:pPr>
              <w:pStyle w:val="TableText"/>
              <w:spacing w:before="89" w:line="221" w:lineRule="auto"/>
              <w:ind w:left="2975"/>
            </w:pPr>
            <w:r>
              <w:rPr>
                <w:spacing w:val="-6"/>
              </w:rPr>
              <w:t>合</w:t>
            </w:r>
            <w:r>
              <w:rPr>
                <w:spacing w:val="15"/>
              </w:rPr>
              <w:t xml:space="preserve">  </w:t>
            </w:r>
            <w:r>
              <w:rPr>
                <w:spacing w:val="-6"/>
              </w:rPr>
              <w:t>计</w:t>
            </w:r>
          </w:p>
        </w:tc>
        <w:tc>
          <w:tcPr>
            <w:tcW w:w="1319" w:type="dxa"/>
          </w:tcPr>
          <w:p>
            <w:pPr>
              <w:pStyle w:val="TableText"/>
              <w:spacing w:before="149" w:line="183" w:lineRule="auto"/>
              <w:ind w:left="357"/>
            </w:pPr>
            <w:r>
              <w:rPr>
                <w:spacing w:val="-2"/>
              </w:rPr>
              <w:t>620.2</w:t>
            </w:r>
          </w:p>
        </w:tc>
        <w:tc>
          <w:tcPr>
            <w:tcW w:w="11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9169" w:type="dxa"/>
            <w:gridSpan w:val="7"/>
          </w:tcPr>
          <w:p>
            <w:pPr>
              <w:pStyle w:val="TableText"/>
              <w:spacing w:before="87" w:line="219" w:lineRule="auto"/>
              <w:ind w:left="3494"/>
            </w:pPr>
            <w:r>
              <w:rPr>
                <w:spacing w:val="-1"/>
              </w:rPr>
              <w:t>施工现场N2供电回路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49" w:line="184" w:lineRule="auto"/>
              <w:ind w:left="285"/>
            </w:pPr>
            <w:r>
              <w:t>1</w:t>
            </w:r>
          </w:p>
        </w:tc>
        <w:tc>
          <w:tcPr>
            <w:tcW w:w="2607" w:type="dxa"/>
          </w:tcPr>
          <w:p>
            <w:pPr>
              <w:pStyle w:val="TableText"/>
              <w:spacing w:before="87" w:line="219" w:lineRule="auto"/>
              <w:ind w:left="691"/>
            </w:pPr>
            <w:r>
              <w:rPr>
                <w:spacing w:val="-2"/>
              </w:rPr>
              <w:t>塔式起重机</w:t>
            </w:r>
          </w:p>
        </w:tc>
        <w:tc>
          <w:tcPr>
            <w:tcW w:w="1588" w:type="dxa"/>
          </w:tcPr>
          <w:p>
            <w:pPr>
              <w:pStyle w:val="TableText"/>
              <w:spacing w:before="132" w:line="183" w:lineRule="auto"/>
              <w:ind w:left="484"/>
            </w:pPr>
            <w:r>
              <w:rPr>
                <w:spacing w:val="-2"/>
              </w:rPr>
              <w:t>TQZ80</w:t>
            </w:r>
          </w:p>
        </w:tc>
        <w:tc>
          <w:tcPr>
            <w:tcW w:w="1049" w:type="dxa"/>
          </w:tcPr>
          <w:p>
            <w:pPr>
              <w:pStyle w:val="TableText"/>
              <w:spacing w:before="150" w:line="183" w:lineRule="auto"/>
              <w:ind w:left="155"/>
            </w:pPr>
            <w:r>
              <w:rPr>
                <w:spacing w:val="-3"/>
              </w:rPr>
              <w:t>35.3Kw</w:t>
            </w:r>
          </w:p>
        </w:tc>
        <w:tc>
          <w:tcPr>
            <w:tcW w:w="709" w:type="dxa"/>
          </w:tcPr>
          <w:p>
            <w:pPr>
              <w:pStyle w:val="TableText"/>
              <w:spacing w:before="149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50" w:line="183" w:lineRule="auto"/>
              <w:ind w:left="238"/>
            </w:pPr>
            <w:r>
              <w:rPr>
                <w:spacing w:val="-3"/>
              </w:rPr>
              <w:t>35.3</w:t>
            </w:r>
            <w:r>
              <w:rPr>
                <w:spacing w:val="5"/>
              </w:rPr>
              <w:t xml:space="preserve"> </w:t>
            </w:r>
            <w:r>
              <w:rPr>
                <w:spacing w:val="-3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49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150" w:line="183" w:lineRule="auto"/>
              <w:ind w:left="285"/>
            </w:pPr>
            <w:r>
              <w:t>2</w:t>
            </w:r>
          </w:p>
        </w:tc>
        <w:tc>
          <w:tcPr>
            <w:tcW w:w="2607" w:type="dxa"/>
          </w:tcPr>
          <w:p>
            <w:pPr>
              <w:pStyle w:val="TableText"/>
              <w:spacing w:before="89" w:line="220" w:lineRule="auto"/>
              <w:ind w:left="570"/>
            </w:pPr>
            <w:r>
              <w:rPr>
                <w:spacing w:val="2"/>
              </w:rPr>
              <w:t>室外施工电梯</w:t>
            </w:r>
          </w:p>
        </w:tc>
        <w:tc>
          <w:tcPr>
            <w:tcW w:w="1588" w:type="dxa"/>
          </w:tcPr>
          <w:p>
            <w:pPr>
              <w:pStyle w:val="TableText"/>
              <w:spacing w:before="95" w:line="224" w:lineRule="auto"/>
              <w:ind w:left="123"/>
            </w:pPr>
            <w:r>
              <w:rPr>
                <w:spacing w:val="-1"/>
              </w:rPr>
              <w:t>SCD200/200A</w:t>
            </w:r>
          </w:p>
        </w:tc>
        <w:tc>
          <w:tcPr>
            <w:tcW w:w="1049" w:type="dxa"/>
          </w:tcPr>
          <w:p>
            <w:pPr>
              <w:pStyle w:val="TableText"/>
              <w:spacing w:before="150" w:line="183" w:lineRule="auto"/>
              <w:ind w:left="276"/>
            </w:pPr>
            <w:r>
              <w:rPr>
                <w:spacing w:val="-2"/>
              </w:rPr>
              <w:t>44KW</w:t>
            </w:r>
          </w:p>
        </w:tc>
        <w:tc>
          <w:tcPr>
            <w:tcW w:w="709" w:type="dxa"/>
          </w:tcPr>
          <w:p>
            <w:pPr>
              <w:pStyle w:val="TableText"/>
              <w:spacing w:before="150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50" w:line="183" w:lineRule="auto"/>
              <w:ind w:left="357"/>
            </w:pPr>
            <w:r>
              <w:rPr>
                <w:spacing w:val="-4"/>
              </w:rPr>
              <w:t>88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49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151" w:line="183" w:lineRule="auto"/>
              <w:ind w:left="285"/>
            </w:pPr>
            <w:r>
              <w:t>3</w:t>
            </w:r>
          </w:p>
        </w:tc>
        <w:tc>
          <w:tcPr>
            <w:tcW w:w="2607" w:type="dxa"/>
          </w:tcPr>
          <w:p>
            <w:pPr>
              <w:pStyle w:val="TableText"/>
              <w:spacing w:before="88" w:line="219" w:lineRule="auto"/>
              <w:ind w:left="691"/>
            </w:pPr>
            <w:r>
              <w:rPr>
                <w:spacing w:val="1"/>
              </w:rPr>
              <w:t>交流电焊机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51" w:line="183" w:lineRule="auto"/>
              <w:ind w:left="244"/>
            </w:pPr>
            <w:r>
              <w:rPr>
                <w:spacing w:val="-1"/>
              </w:rPr>
              <w:t>BX3-200-2</w:t>
            </w:r>
          </w:p>
        </w:tc>
        <w:tc>
          <w:tcPr>
            <w:tcW w:w="1049" w:type="dxa"/>
          </w:tcPr>
          <w:p>
            <w:pPr>
              <w:pStyle w:val="TableText"/>
              <w:spacing w:before="151" w:line="183" w:lineRule="auto"/>
              <w:ind w:left="276"/>
            </w:pPr>
            <w:r>
              <w:rPr>
                <w:spacing w:val="-3"/>
              </w:rPr>
              <w:t>24KW</w:t>
            </w:r>
          </w:p>
        </w:tc>
        <w:tc>
          <w:tcPr>
            <w:tcW w:w="709" w:type="dxa"/>
          </w:tcPr>
          <w:p>
            <w:pPr>
              <w:pStyle w:val="TableText"/>
              <w:spacing w:before="151" w:line="183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51" w:line="183" w:lineRule="auto"/>
              <w:ind w:left="418"/>
            </w:pPr>
            <w:r>
              <w:rPr>
                <w:spacing w:val="-2"/>
              </w:rPr>
              <w:t>48KW</w:t>
            </w:r>
          </w:p>
        </w:tc>
        <w:tc>
          <w:tcPr>
            <w:tcW w:w="1183" w:type="dxa"/>
          </w:tcPr>
          <w:p>
            <w:pPr>
              <w:pStyle w:val="TableText"/>
              <w:spacing w:before="151" w:line="183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0"/>
        </w:trPr>
        <w:tc>
          <w:tcPr>
            <w:tcW w:w="714" w:type="dxa"/>
          </w:tcPr>
          <w:p>
            <w:pPr>
              <w:pStyle w:val="TableText"/>
              <w:spacing w:before="141" w:line="176" w:lineRule="auto"/>
              <w:ind w:left="285"/>
            </w:pPr>
            <w:r>
              <w:t>4</w:t>
            </w:r>
          </w:p>
        </w:tc>
        <w:tc>
          <w:tcPr>
            <w:tcW w:w="2607" w:type="dxa"/>
          </w:tcPr>
          <w:p>
            <w:pPr>
              <w:pStyle w:val="TableText"/>
              <w:spacing w:before="78" w:line="219" w:lineRule="auto"/>
              <w:ind w:left="691"/>
            </w:pPr>
            <w:r>
              <w:rPr>
                <w:spacing w:val="1"/>
              </w:rPr>
              <w:t>交流电焊机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41" w:line="176" w:lineRule="auto"/>
              <w:ind w:left="244"/>
            </w:pPr>
            <w:r>
              <w:rPr>
                <w:spacing w:val="-1"/>
              </w:rPr>
              <w:t>BX3-120-1</w:t>
            </w:r>
          </w:p>
        </w:tc>
        <w:tc>
          <w:tcPr>
            <w:tcW w:w="1049" w:type="dxa"/>
          </w:tcPr>
          <w:p>
            <w:pPr>
              <w:pStyle w:val="TableText"/>
              <w:spacing w:before="141" w:line="176" w:lineRule="auto"/>
              <w:ind w:left="336"/>
            </w:pPr>
            <w:r>
              <w:rPr>
                <w:spacing w:val="-3"/>
              </w:rPr>
              <w:t>9KW</w:t>
            </w:r>
          </w:p>
        </w:tc>
        <w:tc>
          <w:tcPr>
            <w:tcW w:w="709" w:type="dxa"/>
          </w:tcPr>
          <w:p>
            <w:pPr>
              <w:pStyle w:val="TableText"/>
              <w:spacing w:before="141" w:line="176" w:lineRule="auto"/>
              <w:ind w:left="28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1" w:line="176" w:lineRule="auto"/>
              <w:ind w:left="418"/>
            </w:pPr>
            <w:r>
              <w:rPr>
                <w:spacing w:val="-6"/>
              </w:rPr>
              <w:t>18KW</w:t>
            </w:r>
          </w:p>
        </w:tc>
        <w:tc>
          <w:tcPr>
            <w:tcW w:w="1183" w:type="dxa"/>
          </w:tcPr>
          <w:p>
            <w:pPr>
              <w:pStyle w:val="TableText"/>
              <w:spacing w:before="141" w:line="176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14" w:type="dxa"/>
          </w:tcPr>
          <w:p>
            <w:pPr>
              <w:pStyle w:val="TableText"/>
              <w:spacing w:before="223" w:line="167" w:lineRule="exact"/>
              <w:ind w:left="285"/>
            </w:pPr>
            <w:r>
              <w:rPr>
                <w:position w:val="-3"/>
              </w:rPr>
              <w:t>5</w:t>
            </w:r>
          </w:p>
        </w:tc>
        <w:tc>
          <w:tcPr>
            <w:tcW w:w="2607" w:type="dxa"/>
          </w:tcPr>
          <w:p>
            <w:pPr>
              <w:pStyle w:val="TableText"/>
              <w:spacing w:before="88" w:line="219" w:lineRule="auto"/>
              <w:ind w:left="570"/>
            </w:pPr>
            <w:r>
              <w:rPr>
                <w:spacing w:val="1"/>
              </w:rPr>
              <w:t>电渣压力焊机</w:t>
            </w:r>
          </w:p>
        </w:tc>
        <w:tc>
          <w:tcPr>
            <w:tcW w:w="1588" w:type="dxa"/>
          </w:tcPr>
          <w:p>
            <w:pPr>
              <w:pStyle w:val="TableText"/>
              <w:spacing w:before="151" w:line="183" w:lineRule="auto"/>
              <w:ind w:left="363"/>
            </w:pPr>
            <w:r>
              <w:rPr>
                <w:spacing w:val="-1"/>
              </w:rPr>
              <w:t>HYS-630</w:t>
            </w:r>
          </w:p>
        </w:tc>
        <w:tc>
          <w:tcPr>
            <w:tcW w:w="1049" w:type="dxa"/>
          </w:tcPr>
          <w:p>
            <w:pPr>
              <w:pStyle w:val="TableText"/>
              <w:spacing w:before="221" w:line="168" w:lineRule="exact"/>
              <w:ind w:left="276"/>
            </w:pPr>
            <w:r>
              <w:rPr>
                <w:spacing w:val="-3"/>
                <w:position w:val="-3"/>
              </w:rPr>
              <w:t>50KW</w:t>
            </w:r>
          </w:p>
        </w:tc>
        <w:tc>
          <w:tcPr>
            <w:tcW w:w="709" w:type="dxa"/>
          </w:tcPr>
          <w:p>
            <w:pPr>
              <w:pStyle w:val="TableText"/>
              <w:spacing w:before="221" w:line="168" w:lineRule="exact"/>
              <w:ind w:left="287"/>
            </w:pPr>
            <w:r>
              <w:rPr>
                <w:position w:val="-3"/>
              </w:rP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220" w:line="170" w:lineRule="exact"/>
              <w:ind w:left="297"/>
            </w:pPr>
            <w:r>
              <w:rPr>
                <w:spacing w:val="-6"/>
                <w:position w:val="-3"/>
              </w:rPr>
              <w:t>100</w:t>
            </w:r>
            <w:r>
              <w:rPr>
                <w:spacing w:val="34"/>
                <w:position w:val="-3"/>
              </w:rPr>
              <w:t xml:space="preserve"> </w:t>
            </w:r>
            <w:r>
              <w:rPr>
                <w:spacing w:val="-6"/>
                <w:position w:val="-3"/>
              </w:rPr>
              <w:t>KW</w:t>
            </w:r>
          </w:p>
        </w:tc>
        <w:tc>
          <w:tcPr>
            <w:tcW w:w="1183" w:type="dxa"/>
          </w:tcPr>
          <w:p>
            <w:pPr>
              <w:pStyle w:val="TableText"/>
              <w:spacing w:before="151" w:line="183" w:lineRule="auto"/>
              <w:ind w:left="469"/>
            </w:pPr>
            <w:r>
              <w:rPr>
                <w:spacing w:val="-2"/>
              </w:rPr>
              <w:t>P2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14" w:type="dxa"/>
          </w:tcPr>
          <w:p>
            <w:pPr>
              <w:pStyle w:val="TableText"/>
              <w:spacing w:before="152" w:line="182" w:lineRule="auto"/>
              <w:ind w:left="285"/>
            </w:pPr>
            <w:r>
              <w:t>6</w:t>
            </w:r>
          </w:p>
        </w:tc>
        <w:tc>
          <w:tcPr>
            <w:tcW w:w="2607" w:type="dxa"/>
          </w:tcPr>
          <w:p>
            <w:pPr>
              <w:pStyle w:val="TableText"/>
              <w:spacing w:before="90" w:line="220" w:lineRule="auto"/>
              <w:ind w:left="570"/>
            </w:pPr>
            <w:r>
              <w:rPr>
                <w:spacing w:val="-2"/>
              </w:rPr>
              <w:t>插入式振动器</w:t>
            </w:r>
          </w:p>
        </w:tc>
        <w:tc>
          <w:tcPr>
            <w:tcW w:w="1588" w:type="dxa"/>
          </w:tcPr>
          <w:p>
            <w:pPr>
              <w:pStyle w:val="TableText"/>
              <w:spacing w:before="152" w:line="182" w:lineRule="auto"/>
              <w:ind w:left="544"/>
            </w:pPr>
            <w:r>
              <w:rPr>
                <w:spacing w:val="-2"/>
              </w:rPr>
              <w:t>ZX50</w:t>
            </w:r>
          </w:p>
        </w:tc>
        <w:tc>
          <w:tcPr>
            <w:tcW w:w="1049" w:type="dxa"/>
          </w:tcPr>
          <w:p>
            <w:pPr>
              <w:pStyle w:val="TableText"/>
              <w:spacing w:before="151" w:line="183" w:lineRule="auto"/>
              <w:ind w:left="215"/>
            </w:pPr>
            <w:r>
              <w:rPr>
                <w:spacing w:val="-6"/>
              </w:rPr>
              <w:t>1.1KW</w:t>
            </w:r>
          </w:p>
        </w:tc>
        <w:tc>
          <w:tcPr>
            <w:tcW w:w="709" w:type="dxa"/>
          </w:tcPr>
          <w:p>
            <w:pPr>
              <w:pStyle w:val="TableText"/>
              <w:spacing w:before="151" w:line="183" w:lineRule="auto"/>
              <w:ind w:left="226"/>
            </w:pPr>
            <w:r>
              <w:rPr>
                <w:spacing w:val="-7"/>
              </w:rPr>
              <w:t>10</w:t>
            </w:r>
          </w:p>
        </w:tc>
        <w:tc>
          <w:tcPr>
            <w:tcW w:w="1319" w:type="dxa"/>
          </w:tcPr>
          <w:p>
            <w:pPr>
              <w:pStyle w:val="TableText"/>
              <w:spacing w:before="151" w:line="183" w:lineRule="auto"/>
              <w:ind w:left="418"/>
            </w:pPr>
            <w:r>
              <w:rPr>
                <w:spacing w:val="-6"/>
              </w:rPr>
              <w:t>11KW</w:t>
            </w:r>
          </w:p>
        </w:tc>
        <w:tc>
          <w:tcPr>
            <w:tcW w:w="1183" w:type="dxa"/>
          </w:tcPr>
          <w:p>
            <w:pPr>
              <w:pStyle w:val="TableText"/>
              <w:spacing w:before="151" w:line="183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5"/>
        </w:trPr>
        <w:tc>
          <w:tcPr>
            <w:tcW w:w="714" w:type="dxa"/>
          </w:tcPr>
          <w:p>
            <w:pPr>
              <w:pStyle w:val="TableText"/>
              <w:spacing w:before="153" w:line="182" w:lineRule="auto"/>
              <w:ind w:left="285"/>
            </w:pPr>
            <w:r>
              <w:t>7</w:t>
            </w:r>
          </w:p>
        </w:tc>
        <w:tc>
          <w:tcPr>
            <w:tcW w:w="2607" w:type="dxa"/>
          </w:tcPr>
          <w:p>
            <w:pPr>
              <w:pStyle w:val="TableText"/>
              <w:spacing w:before="89" w:line="219" w:lineRule="auto"/>
              <w:ind w:left="570"/>
            </w:pPr>
            <w:r>
              <w:rPr>
                <w:spacing w:val="1"/>
              </w:rPr>
              <w:t>混凝土搅拌机</w:t>
            </w:r>
          </w:p>
        </w:tc>
        <w:tc>
          <w:tcPr>
            <w:tcW w:w="1588" w:type="dxa"/>
          </w:tcPr>
          <w:p>
            <w:pPr>
              <w:pStyle w:val="TableText"/>
              <w:spacing w:before="126" w:line="183" w:lineRule="auto"/>
              <w:ind w:left="484"/>
            </w:pPr>
            <w:r>
              <w:rPr>
                <w:spacing w:val="-2"/>
              </w:rPr>
              <w:t>JD350</w:t>
            </w:r>
          </w:p>
        </w:tc>
        <w:tc>
          <w:tcPr>
            <w:tcW w:w="1049" w:type="dxa"/>
          </w:tcPr>
          <w:p>
            <w:pPr>
              <w:pStyle w:val="TableText"/>
              <w:spacing w:before="151" w:line="184" w:lineRule="auto"/>
              <w:ind w:left="276"/>
            </w:pPr>
            <w:r>
              <w:rPr>
                <w:spacing w:val="-6"/>
              </w:rPr>
              <w:t>15KW</w:t>
            </w:r>
          </w:p>
        </w:tc>
        <w:tc>
          <w:tcPr>
            <w:tcW w:w="709" w:type="dxa"/>
          </w:tcPr>
          <w:p>
            <w:pPr>
              <w:pStyle w:val="TableText"/>
              <w:spacing w:before="151" w:line="184" w:lineRule="auto"/>
              <w:ind w:left="28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51" w:line="184" w:lineRule="auto"/>
              <w:ind w:left="418"/>
            </w:pPr>
            <w:r>
              <w:rPr>
                <w:spacing w:val="-6"/>
              </w:rPr>
              <w:t>15KW</w:t>
            </w:r>
          </w:p>
        </w:tc>
        <w:tc>
          <w:tcPr>
            <w:tcW w:w="1183" w:type="dxa"/>
          </w:tcPr>
          <w:p>
            <w:pPr>
              <w:pStyle w:val="TableText"/>
              <w:spacing w:before="151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</w:tbl>
    <w:p>
      <w:pPr>
        <w:pStyle w:val="BodyText"/>
      </w:pPr>
    </w:p>
    <w:p>
      <w:pPr>
        <w:sectPr>
          <w:headerReference w:type="default" r:id="rId8"/>
          <w:pgSz w:w="11910" w:h="16840"/>
          <w:pgMar w:top="990" w:right="1405" w:bottom="0" w:left="1324" w:header="577" w:footer="0" w:gutter="0"/>
          <w:pgNumType w:start="7"/>
          <w:cols w:space="708"/>
        </w:sectPr>
      </w:pPr>
    </w:p>
    <w:p>
      <w:pPr>
        <w:spacing w:before="63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2617"/>
        <w:gridCol w:w="1578"/>
        <w:gridCol w:w="1039"/>
        <w:gridCol w:w="729"/>
        <w:gridCol w:w="1319"/>
        <w:gridCol w:w="11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4"/>
        </w:trPr>
        <w:tc>
          <w:tcPr>
            <w:tcW w:w="724" w:type="dxa"/>
          </w:tcPr>
          <w:p>
            <w:pPr>
              <w:pStyle w:val="TableText"/>
              <w:spacing w:before="146" w:line="183" w:lineRule="auto"/>
              <w:ind w:left="295"/>
            </w:pPr>
            <w:bookmarkStart w:id="7" w:name="bookmark11"/>
            <w:bookmarkStart w:id="8" w:name="bookmark13"/>
            <w:bookmarkStart w:id="9" w:name="bookmark12"/>
            <w:bookmarkStart w:id="10" w:name="bookmark14"/>
            <w:bookmarkEnd w:id="7"/>
            <w:bookmarkEnd w:id="8"/>
            <w:bookmarkEnd w:id="9"/>
            <w:bookmarkEnd w:id="10"/>
            <w:r>
              <w:t>8</w:t>
            </w:r>
          </w:p>
        </w:tc>
        <w:tc>
          <w:tcPr>
            <w:tcW w:w="2617" w:type="dxa"/>
          </w:tcPr>
          <w:p>
            <w:pPr>
              <w:pStyle w:val="TableText"/>
              <w:spacing w:before="83" w:line="219" w:lineRule="auto"/>
              <w:ind w:left="580"/>
            </w:pPr>
            <w:r>
              <w:rPr>
                <w:spacing w:val="1"/>
              </w:rPr>
              <w:t>预应力拉伸机</w:t>
            </w:r>
          </w:p>
        </w:tc>
        <w:tc>
          <w:tcPr>
            <w:tcW w:w="1578" w:type="dxa"/>
          </w:tcPr>
          <w:p>
            <w:pPr>
              <w:pStyle w:val="TableText"/>
              <w:spacing w:before="146" w:line="183" w:lineRule="auto"/>
              <w:ind w:left="604"/>
            </w:pPr>
            <w:r>
              <w:rPr>
                <w:spacing w:val="-2"/>
              </w:rPr>
              <w:t>ZB4</w:t>
            </w:r>
          </w:p>
        </w:tc>
        <w:tc>
          <w:tcPr>
            <w:tcW w:w="1039" w:type="dxa"/>
          </w:tcPr>
          <w:p>
            <w:pPr>
              <w:pStyle w:val="TableText"/>
              <w:spacing w:before="146" w:line="183" w:lineRule="auto"/>
              <w:ind w:left="276"/>
            </w:pPr>
            <w:r>
              <w:rPr>
                <w:spacing w:val="-6"/>
              </w:rPr>
              <w:t>3</w:t>
            </w:r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KW</w:t>
            </w:r>
          </w:p>
        </w:tc>
        <w:tc>
          <w:tcPr>
            <w:tcW w:w="729" w:type="dxa"/>
          </w:tcPr>
          <w:p>
            <w:pPr>
              <w:pStyle w:val="TableText"/>
              <w:spacing w:before="146" w:line="183" w:lineRule="auto"/>
              <w:ind w:left="29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6" w:line="183" w:lineRule="auto"/>
              <w:ind w:left="478"/>
            </w:pPr>
            <w:r>
              <w:rPr>
                <w:spacing w:val="-3"/>
              </w:rPr>
              <w:t>6KW</w:t>
            </w:r>
          </w:p>
        </w:tc>
        <w:tc>
          <w:tcPr>
            <w:tcW w:w="1183" w:type="dxa"/>
          </w:tcPr>
          <w:p>
            <w:pPr>
              <w:pStyle w:val="TableText"/>
              <w:spacing w:before="146" w:line="183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724" w:type="dxa"/>
          </w:tcPr>
          <w:p>
            <w:pPr>
              <w:pStyle w:val="TableText"/>
              <w:spacing w:before="142" w:line="182" w:lineRule="auto"/>
              <w:ind w:left="295"/>
            </w:pPr>
            <w:r>
              <w:t>9</w:t>
            </w:r>
          </w:p>
        </w:tc>
        <w:tc>
          <w:tcPr>
            <w:tcW w:w="2617" w:type="dxa"/>
          </w:tcPr>
          <w:p>
            <w:pPr>
              <w:pStyle w:val="TableText"/>
              <w:spacing w:before="80" w:line="219" w:lineRule="auto"/>
              <w:ind w:left="521"/>
            </w:pPr>
            <w:r>
              <w:rPr>
                <w:spacing w:val="1"/>
              </w:rPr>
              <w:t>150高扬程水泵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04" w:line="211" w:lineRule="auto"/>
              <w:ind w:left="276"/>
            </w:pPr>
            <w:r>
              <w:rPr>
                <w:spacing w:val="-3"/>
              </w:rPr>
              <w:t>20kw</w:t>
            </w:r>
          </w:p>
        </w:tc>
        <w:tc>
          <w:tcPr>
            <w:tcW w:w="729" w:type="dxa"/>
          </w:tcPr>
          <w:p>
            <w:pPr>
              <w:pStyle w:val="TableText"/>
              <w:spacing w:before="141" w:line="183" w:lineRule="auto"/>
              <w:ind w:left="29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2" w:line="182" w:lineRule="auto"/>
              <w:ind w:left="418"/>
            </w:pPr>
            <w:r>
              <w:rPr>
                <w:spacing w:val="-3"/>
              </w:rPr>
              <w:t>20KW</w:t>
            </w:r>
          </w:p>
        </w:tc>
        <w:tc>
          <w:tcPr>
            <w:tcW w:w="1183" w:type="dxa"/>
          </w:tcPr>
          <w:p>
            <w:pPr>
              <w:pStyle w:val="TableText"/>
              <w:spacing w:before="141" w:line="183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0"/>
        </w:trPr>
        <w:tc>
          <w:tcPr>
            <w:tcW w:w="724" w:type="dxa"/>
          </w:tcPr>
          <w:p>
            <w:pPr>
              <w:pStyle w:val="TableText"/>
              <w:spacing w:before="143" w:line="182" w:lineRule="auto"/>
              <w:ind w:left="234"/>
            </w:pPr>
            <w:r>
              <w:rPr>
                <w:spacing w:val="-7"/>
              </w:rPr>
              <w:t>10</w:t>
            </w:r>
          </w:p>
        </w:tc>
        <w:tc>
          <w:tcPr>
            <w:tcW w:w="2617" w:type="dxa"/>
          </w:tcPr>
          <w:p>
            <w:pPr>
              <w:pStyle w:val="TableText"/>
              <w:spacing w:before="80" w:line="219" w:lineRule="auto"/>
              <w:ind w:left="701"/>
            </w:pPr>
            <w:r>
              <w:rPr>
                <w:spacing w:val="-2"/>
              </w:rPr>
              <w:t>钢筋切断机</w:t>
            </w:r>
          </w:p>
        </w:tc>
        <w:tc>
          <w:tcPr>
            <w:tcW w:w="1578" w:type="dxa"/>
          </w:tcPr>
          <w:p>
            <w:pPr>
              <w:pStyle w:val="TableText"/>
              <w:spacing w:before="116" w:line="184" w:lineRule="auto"/>
              <w:ind w:left="423"/>
            </w:pPr>
            <w:r>
              <w:rPr>
                <w:spacing w:val="-2"/>
              </w:rPr>
              <w:t>QJ40-1</w:t>
            </w:r>
          </w:p>
        </w:tc>
        <w:tc>
          <w:tcPr>
            <w:tcW w:w="1039" w:type="dxa"/>
          </w:tcPr>
          <w:p>
            <w:pPr>
              <w:pStyle w:val="TableText"/>
              <w:spacing w:before="146" w:line="180" w:lineRule="auto"/>
              <w:ind w:left="215"/>
            </w:pPr>
            <w:r>
              <w:rPr>
                <w:spacing w:val="-3"/>
              </w:rPr>
              <w:t>5.5KW</w:t>
            </w:r>
          </w:p>
        </w:tc>
        <w:tc>
          <w:tcPr>
            <w:tcW w:w="729" w:type="dxa"/>
          </w:tcPr>
          <w:p>
            <w:pPr>
              <w:pStyle w:val="TableText"/>
              <w:spacing w:before="143" w:line="182" w:lineRule="auto"/>
              <w:ind w:left="29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6" w:line="180" w:lineRule="auto"/>
              <w:ind w:left="358"/>
            </w:pPr>
            <w:r>
              <w:rPr>
                <w:spacing w:val="-3"/>
              </w:rPr>
              <w:t>5.5KW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2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24" w:type="dxa"/>
          </w:tcPr>
          <w:p>
            <w:pPr>
              <w:pStyle w:val="TableText"/>
              <w:spacing w:before="142" w:line="184" w:lineRule="auto"/>
              <w:ind w:left="234"/>
            </w:pPr>
            <w:r>
              <w:rPr>
                <w:spacing w:val="-7"/>
              </w:rPr>
              <w:t>11</w:t>
            </w:r>
          </w:p>
        </w:tc>
        <w:tc>
          <w:tcPr>
            <w:tcW w:w="2617" w:type="dxa"/>
          </w:tcPr>
          <w:p>
            <w:pPr>
              <w:pStyle w:val="TableText"/>
              <w:spacing w:before="80" w:line="219" w:lineRule="auto"/>
              <w:ind w:left="701"/>
            </w:pPr>
            <w:r>
              <w:rPr>
                <w:spacing w:val="-2"/>
              </w:rPr>
              <w:t>钢筋弯曲机</w:t>
            </w:r>
          </w:p>
        </w:tc>
        <w:tc>
          <w:tcPr>
            <w:tcW w:w="1578" w:type="dxa"/>
          </w:tcPr>
          <w:p>
            <w:pPr>
              <w:pStyle w:val="TableText"/>
              <w:spacing w:before="117" w:line="183" w:lineRule="auto"/>
              <w:ind w:left="544"/>
            </w:pPr>
            <w:r>
              <w:rPr>
                <w:spacing w:val="-1"/>
              </w:rPr>
              <w:t>WJ40</w:t>
            </w:r>
          </w:p>
        </w:tc>
        <w:tc>
          <w:tcPr>
            <w:tcW w:w="1039" w:type="dxa"/>
          </w:tcPr>
          <w:p>
            <w:pPr>
              <w:pStyle w:val="TableText"/>
              <w:spacing w:before="143" w:line="183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29" w:type="dxa"/>
          </w:tcPr>
          <w:p>
            <w:pPr>
              <w:pStyle w:val="TableText"/>
              <w:spacing w:before="142" w:line="184" w:lineRule="auto"/>
              <w:ind w:left="29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3" w:line="183" w:lineRule="auto"/>
              <w:ind w:left="478"/>
            </w:pPr>
            <w:r>
              <w:rPr>
                <w:spacing w:val="-4"/>
              </w:rPr>
              <w:t>3KW</w:t>
            </w:r>
          </w:p>
        </w:tc>
        <w:tc>
          <w:tcPr>
            <w:tcW w:w="1183" w:type="dxa"/>
          </w:tcPr>
          <w:p>
            <w:pPr>
              <w:pStyle w:val="TableText"/>
              <w:spacing w:before="142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3" w:line="184" w:lineRule="auto"/>
              <w:ind w:left="234"/>
            </w:pPr>
            <w:r>
              <w:rPr>
                <w:spacing w:val="-7"/>
              </w:rPr>
              <w:t>12</w:t>
            </w:r>
          </w:p>
        </w:tc>
        <w:tc>
          <w:tcPr>
            <w:tcW w:w="2617" w:type="dxa"/>
          </w:tcPr>
          <w:p>
            <w:pPr>
              <w:pStyle w:val="TableText"/>
              <w:spacing w:before="81" w:line="219" w:lineRule="auto"/>
              <w:ind w:left="701"/>
            </w:pPr>
            <w:r>
              <w:rPr>
                <w:spacing w:val="-2"/>
              </w:rPr>
              <w:t>砂浆搅拌机</w:t>
            </w:r>
          </w:p>
        </w:tc>
        <w:tc>
          <w:tcPr>
            <w:tcW w:w="1578" w:type="dxa"/>
          </w:tcPr>
          <w:p>
            <w:pPr>
              <w:pStyle w:val="TableText"/>
              <w:spacing w:before="117" w:line="184" w:lineRule="auto"/>
              <w:ind w:left="484"/>
            </w:pPr>
            <w:r>
              <w:rPr>
                <w:spacing w:val="-1"/>
              </w:rPr>
              <w:t>UJ100</w:t>
            </w:r>
          </w:p>
        </w:tc>
        <w:tc>
          <w:tcPr>
            <w:tcW w:w="1039" w:type="dxa"/>
          </w:tcPr>
          <w:p>
            <w:pPr>
              <w:pStyle w:val="TableText"/>
              <w:spacing w:before="144" w:line="183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29" w:type="dxa"/>
          </w:tcPr>
          <w:p>
            <w:pPr>
              <w:pStyle w:val="TableText"/>
              <w:spacing w:before="144" w:line="183" w:lineRule="auto"/>
              <w:ind w:left="29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3" w:lineRule="auto"/>
              <w:ind w:left="478"/>
            </w:pPr>
            <w:r>
              <w:rPr>
                <w:spacing w:val="-3"/>
              </w:rPr>
              <w:t>6KW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3" w:line="184" w:lineRule="auto"/>
              <w:ind w:left="234"/>
            </w:pPr>
            <w:r>
              <w:rPr>
                <w:spacing w:val="-7"/>
              </w:rPr>
              <w:t>13</w:t>
            </w:r>
          </w:p>
        </w:tc>
        <w:tc>
          <w:tcPr>
            <w:tcW w:w="2617" w:type="dxa"/>
          </w:tcPr>
          <w:p>
            <w:pPr>
              <w:pStyle w:val="TableText"/>
              <w:spacing w:before="82" w:line="219" w:lineRule="auto"/>
              <w:ind w:left="820"/>
            </w:pPr>
            <w:r>
              <w:rPr>
                <w:spacing w:val="3"/>
              </w:rPr>
              <w:t>高压汞灯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4" w:line="183" w:lineRule="auto"/>
              <w:ind w:left="336"/>
            </w:pPr>
            <w:r>
              <w:rPr>
                <w:spacing w:val="-4"/>
              </w:rPr>
              <w:t>3KW</w:t>
            </w:r>
          </w:p>
        </w:tc>
        <w:tc>
          <w:tcPr>
            <w:tcW w:w="729" w:type="dxa"/>
          </w:tcPr>
          <w:p>
            <w:pPr>
              <w:pStyle w:val="TableText"/>
              <w:spacing w:before="144" w:line="183" w:lineRule="auto"/>
              <w:ind w:left="297"/>
            </w:pPr>
            <w:r>
              <w:t>8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3" w:lineRule="auto"/>
              <w:ind w:left="418"/>
            </w:pPr>
            <w:r>
              <w:rPr>
                <w:spacing w:val="-3"/>
              </w:rPr>
              <w:t>24KW</w:t>
            </w:r>
          </w:p>
        </w:tc>
        <w:tc>
          <w:tcPr>
            <w:tcW w:w="1183" w:type="dxa"/>
          </w:tcPr>
          <w:p>
            <w:pPr>
              <w:pStyle w:val="TableText"/>
              <w:spacing w:before="144" w:line="183" w:lineRule="auto"/>
              <w:ind w:left="469"/>
            </w:pPr>
            <w:r>
              <w:rPr>
                <w:spacing w:val="-2"/>
              </w:rPr>
              <w:t>P4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24" w:type="dxa"/>
          </w:tcPr>
          <w:p>
            <w:pPr>
              <w:pStyle w:val="TableText"/>
              <w:spacing w:before="143" w:line="184" w:lineRule="auto"/>
              <w:ind w:left="234"/>
            </w:pPr>
            <w:r>
              <w:rPr>
                <w:spacing w:val="-7"/>
              </w:rPr>
              <w:t>14</w:t>
            </w:r>
          </w:p>
        </w:tc>
        <w:tc>
          <w:tcPr>
            <w:tcW w:w="2617" w:type="dxa"/>
          </w:tcPr>
          <w:p>
            <w:pPr>
              <w:pStyle w:val="TableText"/>
              <w:spacing w:before="83" w:line="220" w:lineRule="auto"/>
              <w:ind w:left="701"/>
            </w:pPr>
            <w:r>
              <w:rPr>
                <w:spacing w:val="2"/>
              </w:rPr>
              <w:t>木工圆盘锯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3" w:line="184" w:lineRule="auto"/>
              <w:ind w:left="215"/>
            </w:pPr>
            <w:r>
              <w:rPr>
                <w:spacing w:val="-6"/>
              </w:rPr>
              <w:t>1.5KW</w:t>
            </w:r>
          </w:p>
        </w:tc>
        <w:tc>
          <w:tcPr>
            <w:tcW w:w="729" w:type="dxa"/>
          </w:tcPr>
          <w:p>
            <w:pPr>
              <w:pStyle w:val="TableText"/>
              <w:spacing w:before="144" w:line="183" w:lineRule="auto"/>
              <w:ind w:left="297"/>
            </w:pPr>
            <w:r>
              <w:t>3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3" w:lineRule="auto"/>
              <w:ind w:left="358"/>
            </w:pPr>
            <w:r>
              <w:rPr>
                <w:spacing w:val="-2"/>
              </w:rPr>
              <w:t>4.5KW</w:t>
            </w:r>
          </w:p>
        </w:tc>
        <w:tc>
          <w:tcPr>
            <w:tcW w:w="1183" w:type="dxa"/>
          </w:tcPr>
          <w:p>
            <w:pPr>
              <w:pStyle w:val="TableText"/>
              <w:spacing w:before="143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4" w:line="184" w:lineRule="auto"/>
              <w:ind w:left="234"/>
            </w:pPr>
            <w:r>
              <w:rPr>
                <w:spacing w:val="-7"/>
              </w:rPr>
              <w:t>15</w:t>
            </w:r>
          </w:p>
        </w:tc>
        <w:tc>
          <w:tcPr>
            <w:tcW w:w="2617" w:type="dxa"/>
          </w:tcPr>
          <w:p>
            <w:pPr>
              <w:pStyle w:val="TableText"/>
              <w:spacing w:before="82" w:line="219" w:lineRule="auto"/>
              <w:ind w:left="701"/>
            </w:pPr>
            <w:r>
              <w:rPr>
                <w:spacing w:val="-2"/>
              </w:rPr>
              <w:t>平板振动器</w:t>
            </w:r>
          </w:p>
        </w:tc>
        <w:tc>
          <w:tcPr>
            <w:tcW w:w="1578" w:type="dxa"/>
          </w:tcPr>
          <w:p>
            <w:pPr>
              <w:pStyle w:val="TableText"/>
              <w:spacing w:before="144" w:line="184" w:lineRule="auto"/>
              <w:ind w:left="544"/>
            </w:pPr>
            <w:r>
              <w:rPr>
                <w:spacing w:val="-2"/>
              </w:rPr>
              <w:t>ZB11</w:t>
            </w:r>
          </w:p>
        </w:tc>
        <w:tc>
          <w:tcPr>
            <w:tcW w:w="1039" w:type="dxa"/>
          </w:tcPr>
          <w:p>
            <w:pPr>
              <w:pStyle w:val="TableText"/>
              <w:spacing w:before="144" w:line="184" w:lineRule="auto"/>
              <w:ind w:left="215"/>
            </w:pPr>
            <w:r>
              <w:rPr>
                <w:spacing w:val="-6"/>
              </w:rPr>
              <w:t>1.1KW</w:t>
            </w:r>
          </w:p>
        </w:tc>
        <w:tc>
          <w:tcPr>
            <w:tcW w:w="729" w:type="dxa"/>
          </w:tcPr>
          <w:p>
            <w:pPr>
              <w:pStyle w:val="TableText"/>
              <w:spacing w:before="144" w:line="184" w:lineRule="auto"/>
              <w:ind w:left="29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4" w:lineRule="auto"/>
              <w:ind w:left="358"/>
            </w:pPr>
            <w:r>
              <w:rPr>
                <w:spacing w:val="-6"/>
              </w:rPr>
              <w:t>1.1KW</w:t>
            </w:r>
          </w:p>
        </w:tc>
        <w:tc>
          <w:tcPr>
            <w:tcW w:w="1183" w:type="dxa"/>
          </w:tcPr>
          <w:p>
            <w:pPr>
              <w:pStyle w:val="TableText"/>
              <w:spacing w:before="144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4" w:line="184" w:lineRule="auto"/>
              <w:ind w:left="234"/>
            </w:pPr>
            <w:r>
              <w:rPr>
                <w:spacing w:val="-7"/>
              </w:rPr>
              <w:t>16</w:t>
            </w:r>
          </w:p>
        </w:tc>
        <w:tc>
          <w:tcPr>
            <w:tcW w:w="2617" w:type="dxa"/>
          </w:tcPr>
          <w:p>
            <w:pPr>
              <w:pStyle w:val="TableText"/>
              <w:spacing w:before="82" w:line="219" w:lineRule="auto"/>
              <w:ind w:left="580"/>
            </w:pPr>
            <w:r>
              <w:rPr>
                <w:spacing w:val="1"/>
              </w:rPr>
              <w:t>混凝土打磨机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4" w:line="184" w:lineRule="auto"/>
              <w:ind w:left="215"/>
            </w:pPr>
            <w:r>
              <w:rPr>
                <w:spacing w:val="-6"/>
              </w:rPr>
              <w:t>1.5KW</w:t>
            </w:r>
          </w:p>
        </w:tc>
        <w:tc>
          <w:tcPr>
            <w:tcW w:w="729" w:type="dxa"/>
          </w:tcPr>
          <w:p>
            <w:pPr>
              <w:pStyle w:val="TableText"/>
              <w:spacing w:before="144" w:line="184" w:lineRule="auto"/>
              <w:ind w:left="29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4" w:lineRule="auto"/>
              <w:ind w:left="358"/>
            </w:pPr>
            <w:r>
              <w:rPr>
                <w:spacing w:val="-6"/>
              </w:rPr>
              <w:t>1.5KW</w:t>
            </w:r>
          </w:p>
        </w:tc>
        <w:tc>
          <w:tcPr>
            <w:tcW w:w="1183" w:type="dxa"/>
          </w:tcPr>
          <w:p>
            <w:pPr>
              <w:pStyle w:val="TableText"/>
              <w:spacing w:before="144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24" w:type="dxa"/>
          </w:tcPr>
          <w:p>
            <w:pPr>
              <w:pStyle w:val="TableText"/>
              <w:spacing w:before="144" w:line="184" w:lineRule="auto"/>
              <w:ind w:left="234"/>
            </w:pPr>
            <w:r>
              <w:rPr>
                <w:spacing w:val="-7"/>
              </w:rPr>
              <w:t>17</w:t>
            </w:r>
          </w:p>
        </w:tc>
        <w:tc>
          <w:tcPr>
            <w:tcW w:w="2617" w:type="dxa"/>
          </w:tcPr>
          <w:p>
            <w:pPr>
              <w:pStyle w:val="TableText"/>
              <w:spacing w:before="84" w:line="219" w:lineRule="auto"/>
              <w:ind w:left="701"/>
            </w:pPr>
            <w:r>
              <w:rPr>
                <w:spacing w:val="2"/>
              </w:rPr>
              <w:t>真空吸水泵</w:t>
            </w:r>
          </w:p>
        </w:tc>
        <w:tc>
          <w:tcPr>
            <w:tcW w:w="1578" w:type="dxa"/>
          </w:tcPr>
          <w:p>
            <w:pPr>
              <w:pStyle w:val="TableText"/>
              <w:spacing w:before="143" w:line="185" w:lineRule="auto"/>
              <w:ind w:left="363"/>
            </w:pPr>
            <w:r>
              <w:rPr>
                <w:spacing w:val="-1"/>
              </w:rPr>
              <w:t>HZX-60A</w:t>
            </w:r>
          </w:p>
        </w:tc>
        <w:tc>
          <w:tcPr>
            <w:tcW w:w="1039" w:type="dxa"/>
          </w:tcPr>
          <w:p>
            <w:pPr>
              <w:pStyle w:val="TableText"/>
              <w:spacing w:before="145" w:line="183" w:lineRule="auto"/>
              <w:ind w:left="336"/>
            </w:pPr>
            <w:r>
              <w:rPr>
                <w:spacing w:val="-2"/>
              </w:rPr>
              <w:t>4KW</w:t>
            </w:r>
          </w:p>
        </w:tc>
        <w:tc>
          <w:tcPr>
            <w:tcW w:w="729" w:type="dxa"/>
          </w:tcPr>
          <w:p>
            <w:pPr>
              <w:pStyle w:val="TableText"/>
              <w:spacing w:before="145" w:line="183" w:lineRule="auto"/>
              <w:ind w:left="297"/>
            </w:pPr>
            <w:r>
              <w:t>3</w:t>
            </w:r>
          </w:p>
        </w:tc>
        <w:tc>
          <w:tcPr>
            <w:tcW w:w="1319" w:type="dxa"/>
          </w:tcPr>
          <w:p>
            <w:pPr>
              <w:pStyle w:val="TableText"/>
              <w:spacing w:before="144" w:line="184" w:lineRule="auto"/>
              <w:ind w:left="418"/>
            </w:pPr>
            <w:r>
              <w:rPr>
                <w:spacing w:val="-6"/>
              </w:rPr>
              <w:t>12KW</w:t>
            </w:r>
          </w:p>
        </w:tc>
        <w:tc>
          <w:tcPr>
            <w:tcW w:w="1183" w:type="dxa"/>
          </w:tcPr>
          <w:p>
            <w:pPr>
              <w:pStyle w:val="TableText"/>
              <w:spacing w:before="144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724" w:type="dxa"/>
          </w:tcPr>
          <w:p>
            <w:pPr>
              <w:pStyle w:val="TableText"/>
              <w:spacing w:before="136" w:line="179" w:lineRule="auto"/>
              <w:ind w:left="234"/>
            </w:pPr>
            <w:r>
              <w:rPr>
                <w:spacing w:val="-7"/>
              </w:rPr>
              <w:t>18</w:t>
            </w:r>
          </w:p>
        </w:tc>
        <w:tc>
          <w:tcPr>
            <w:tcW w:w="2617" w:type="dxa"/>
          </w:tcPr>
          <w:p>
            <w:pPr>
              <w:pStyle w:val="TableText"/>
              <w:spacing w:before="73" w:line="219" w:lineRule="auto"/>
              <w:ind w:left="701"/>
            </w:pPr>
            <w:r>
              <w:rPr>
                <w:spacing w:val="-2"/>
              </w:rPr>
              <w:t>套丝切管机</w:t>
            </w:r>
          </w:p>
        </w:tc>
        <w:tc>
          <w:tcPr>
            <w:tcW w:w="1578" w:type="dxa"/>
          </w:tcPr>
          <w:p>
            <w:pPr>
              <w:pStyle w:val="TableText"/>
              <w:spacing w:before="118" w:line="183" w:lineRule="auto"/>
              <w:ind w:left="544"/>
            </w:pPr>
            <w:r>
              <w:rPr>
                <w:spacing w:val="-2"/>
              </w:rPr>
              <w:t>TQ-3</w:t>
            </w:r>
          </w:p>
        </w:tc>
        <w:tc>
          <w:tcPr>
            <w:tcW w:w="1039" w:type="dxa"/>
          </w:tcPr>
          <w:p>
            <w:pPr>
              <w:pStyle w:val="TableText"/>
              <w:spacing w:before="136" w:line="179" w:lineRule="auto"/>
              <w:ind w:left="336"/>
            </w:pPr>
            <w:r>
              <w:rPr>
                <w:spacing w:val="-7"/>
              </w:rPr>
              <w:t>1KW</w:t>
            </w:r>
          </w:p>
        </w:tc>
        <w:tc>
          <w:tcPr>
            <w:tcW w:w="729" w:type="dxa"/>
          </w:tcPr>
          <w:p>
            <w:pPr>
              <w:pStyle w:val="TableText"/>
              <w:spacing w:before="136" w:line="179" w:lineRule="auto"/>
              <w:ind w:left="297"/>
            </w:pPr>
            <w:r>
              <w:t>1</w:t>
            </w:r>
          </w:p>
        </w:tc>
        <w:tc>
          <w:tcPr>
            <w:tcW w:w="1319" w:type="dxa"/>
          </w:tcPr>
          <w:p>
            <w:pPr>
              <w:pStyle w:val="TableText"/>
              <w:spacing w:before="136" w:line="179" w:lineRule="auto"/>
              <w:ind w:left="478"/>
            </w:pPr>
            <w:r>
              <w:rPr>
                <w:spacing w:val="-7"/>
              </w:rPr>
              <w:t>1KW</w:t>
            </w:r>
          </w:p>
        </w:tc>
        <w:tc>
          <w:tcPr>
            <w:tcW w:w="1183" w:type="dxa"/>
          </w:tcPr>
          <w:p>
            <w:pPr>
              <w:pStyle w:val="TableText"/>
              <w:spacing w:before="136" w:line="179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6" w:line="184" w:lineRule="auto"/>
              <w:ind w:left="234"/>
            </w:pPr>
            <w:r>
              <w:rPr>
                <w:spacing w:val="-7"/>
              </w:rPr>
              <w:t>19</w:t>
            </w:r>
          </w:p>
        </w:tc>
        <w:tc>
          <w:tcPr>
            <w:tcW w:w="2617" w:type="dxa"/>
          </w:tcPr>
          <w:p>
            <w:pPr>
              <w:pStyle w:val="TableText"/>
              <w:spacing w:before="84" w:line="219" w:lineRule="auto"/>
              <w:ind w:left="340"/>
            </w:pPr>
            <w:r>
              <w:rPr>
                <w:spacing w:val="-2"/>
              </w:rPr>
              <w:t>基坑降水真空机组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9" w:line="182" w:lineRule="auto"/>
              <w:ind w:left="215"/>
            </w:pPr>
            <w:r>
              <w:rPr>
                <w:spacing w:val="-4"/>
              </w:rPr>
              <w:t>7.5KW</w:t>
            </w:r>
          </w:p>
        </w:tc>
        <w:tc>
          <w:tcPr>
            <w:tcW w:w="729" w:type="dxa"/>
          </w:tcPr>
          <w:p>
            <w:pPr>
              <w:pStyle w:val="TableText"/>
              <w:spacing w:before="146" w:line="184" w:lineRule="auto"/>
              <w:ind w:left="236"/>
            </w:pPr>
            <w:r>
              <w:rPr>
                <w:spacing w:val="-7"/>
              </w:rPr>
              <w:t>12</w:t>
            </w:r>
          </w:p>
        </w:tc>
        <w:tc>
          <w:tcPr>
            <w:tcW w:w="1319" w:type="dxa"/>
          </w:tcPr>
          <w:p>
            <w:pPr>
              <w:pStyle w:val="TableText"/>
              <w:spacing w:before="147" w:line="183" w:lineRule="auto"/>
              <w:ind w:left="418"/>
            </w:pPr>
            <w:r>
              <w:rPr>
                <w:spacing w:val="-2"/>
              </w:rPr>
              <w:t>90KW</w:t>
            </w:r>
          </w:p>
        </w:tc>
        <w:tc>
          <w:tcPr>
            <w:tcW w:w="1183" w:type="dxa"/>
          </w:tcPr>
          <w:p>
            <w:pPr>
              <w:pStyle w:val="TableText"/>
              <w:spacing w:before="146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7" w:line="183" w:lineRule="auto"/>
              <w:ind w:left="234"/>
            </w:pPr>
            <w:r>
              <w:rPr>
                <w:spacing w:val="-4"/>
              </w:rPr>
              <w:t>20</w:t>
            </w:r>
          </w:p>
        </w:tc>
        <w:tc>
          <w:tcPr>
            <w:tcW w:w="2617" w:type="dxa"/>
          </w:tcPr>
          <w:p>
            <w:pPr>
              <w:pStyle w:val="TableText"/>
              <w:spacing w:before="84" w:line="219" w:lineRule="auto"/>
              <w:ind w:left="820"/>
            </w:pPr>
            <w:r>
              <w:rPr>
                <w:spacing w:val="2"/>
              </w:rPr>
              <w:t>其他机械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/>
        </w:tc>
        <w:tc>
          <w:tcPr>
            <w:tcW w:w="729" w:type="dxa"/>
          </w:tcPr>
          <w:p/>
        </w:tc>
        <w:tc>
          <w:tcPr>
            <w:tcW w:w="1319" w:type="dxa"/>
          </w:tcPr>
          <w:p>
            <w:pPr>
              <w:pStyle w:val="TableText"/>
              <w:spacing w:before="146" w:line="184" w:lineRule="auto"/>
              <w:ind w:left="418"/>
            </w:pPr>
            <w:r>
              <w:rPr>
                <w:spacing w:val="-6"/>
              </w:rPr>
              <w:t>10KW</w:t>
            </w:r>
          </w:p>
        </w:tc>
        <w:tc>
          <w:tcPr>
            <w:tcW w:w="1183" w:type="dxa"/>
          </w:tcPr>
          <w:p>
            <w:pPr>
              <w:pStyle w:val="TableText"/>
              <w:spacing w:before="146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6687" w:type="dxa"/>
            <w:gridSpan w:val="5"/>
          </w:tcPr>
          <w:p>
            <w:pPr>
              <w:pStyle w:val="TableText"/>
              <w:spacing w:before="97" w:line="221" w:lineRule="auto"/>
              <w:ind w:left="2975"/>
            </w:pPr>
            <w:r>
              <w:rPr>
                <w:spacing w:val="-6"/>
              </w:rPr>
              <w:t>合</w:t>
            </w:r>
            <w:r>
              <w:rPr>
                <w:spacing w:val="15"/>
              </w:rPr>
              <w:t xml:space="preserve">  </w:t>
            </w:r>
            <w:r>
              <w:rPr>
                <w:spacing w:val="-6"/>
              </w:rPr>
              <w:t>计</w:t>
            </w:r>
          </w:p>
        </w:tc>
        <w:tc>
          <w:tcPr>
            <w:tcW w:w="1319" w:type="dxa"/>
          </w:tcPr>
          <w:p>
            <w:pPr>
              <w:pStyle w:val="TableText"/>
              <w:spacing w:before="157" w:line="183" w:lineRule="auto"/>
              <w:ind w:left="358"/>
            </w:pPr>
            <w:r>
              <w:rPr>
                <w:spacing w:val="-3"/>
              </w:rPr>
              <w:t>500KW</w:t>
            </w:r>
          </w:p>
        </w:tc>
        <w:tc>
          <w:tcPr>
            <w:tcW w:w="11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9189" w:type="dxa"/>
            <w:gridSpan w:val="7"/>
          </w:tcPr>
          <w:p>
            <w:pPr>
              <w:pStyle w:val="TableText"/>
              <w:spacing w:before="85" w:line="219" w:lineRule="auto"/>
              <w:ind w:left="3335"/>
            </w:pPr>
            <w:r>
              <w:t>办公生活区N3供电回路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8" w:line="184" w:lineRule="auto"/>
              <w:ind w:left="295"/>
            </w:pPr>
            <w:r>
              <w:t>1</w:t>
            </w:r>
          </w:p>
        </w:tc>
        <w:tc>
          <w:tcPr>
            <w:tcW w:w="2617" w:type="dxa"/>
          </w:tcPr>
          <w:p>
            <w:pPr>
              <w:pStyle w:val="TableText"/>
              <w:spacing w:before="88" w:line="219" w:lineRule="auto"/>
              <w:ind w:left="461"/>
            </w:pPr>
            <w:r>
              <w:rPr>
                <w:spacing w:val="2"/>
              </w:rPr>
              <w:t>办公生活区空调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8" w:line="184" w:lineRule="auto"/>
              <w:ind w:left="215"/>
            </w:pPr>
            <w:r>
              <w:rPr>
                <w:spacing w:val="-6"/>
              </w:rPr>
              <w:t>1.5KW</w:t>
            </w:r>
          </w:p>
        </w:tc>
        <w:tc>
          <w:tcPr>
            <w:tcW w:w="729" w:type="dxa"/>
          </w:tcPr>
          <w:p>
            <w:pPr>
              <w:pStyle w:val="TableText"/>
              <w:spacing w:before="149" w:line="183" w:lineRule="auto"/>
              <w:ind w:left="236"/>
            </w:pPr>
            <w:r>
              <w:rPr>
                <w:spacing w:val="-3"/>
              </w:rPr>
              <w:t>80</w:t>
            </w:r>
          </w:p>
        </w:tc>
        <w:tc>
          <w:tcPr>
            <w:tcW w:w="1319" w:type="dxa"/>
          </w:tcPr>
          <w:p>
            <w:pPr>
              <w:pStyle w:val="TableText"/>
              <w:spacing w:before="148" w:line="184" w:lineRule="auto"/>
              <w:ind w:left="358"/>
            </w:pPr>
            <w:r>
              <w:rPr>
                <w:spacing w:val="-5"/>
              </w:rPr>
              <w:t>120KW</w:t>
            </w:r>
          </w:p>
        </w:tc>
        <w:tc>
          <w:tcPr>
            <w:tcW w:w="1183" w:type="dxa"/>
          </w:tcPr>
          <w:p>
            <w:pPr>
              <w:pStyle w:val="TableText"/>
              <w:spacing w:before="148" w:line="184" w:lineRule="auto"/>
              <w:ind w:left="469"/>
            </w:pPr>
            <w:r>
              <w:rPr>
                <w:spacing w:val="-2"/>
              </w:rPr>
              <w:t>P1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49" w:line="183" w:lineRule="auto"/>
              <w:ind w:left="295"/>
            </w:pPr>
            <w:r>
              <w:t>2</w:t>
            </w:r>
          </w:p>
        </w:tc>
        <w:tc>
          <w:tcPr>
            <w:tcW w:w="2617" w:type="dxa"/>
          </w:tcPr>
          <w:p>
            <w:pPr>
              <w:pStyle w:val="TableText"/>
              <w:spacing w:before="87" w:line="219" w:lineRule="auto"/>
              <w:ind w:left="340"/>
            </w:pPr>
            <w:r>
              <w:rPr>
                <w:spacing w:val="2"/>
              </w:rPr>
              <w:t>办公生活区开水炉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8" w:line="184" w:lineRule="auto"/>
              <w:ind w:left="276"/>
            </w:pPr>
            <w:r>
              <w:rPr>
                <w:spacing w:val="-6"/>
              </w:rPr>
              <w:t>18KW</w:t>
            </w:r>
          </w:p>
        </w:tc>
        <w:tc>
          <w:tcPr>
            <w:tcW w:w="729" w:type="dxa"/>
          </w:tcPr>
          <w:p>
            <w:pPr>
              <w:pStyle w:val="TableText"/>
              <w:spacing w:before="149" w:line="183" w:lineRule="auto"/>
              <w:ind w:left="297"/>
            </w:pPr>
            <w:r>
              <w:t>4</w:t>
            </w:r>
          </w:p>
        </w:tc>
        <w:tc>
          <w:tcPr>
            <w:tcW w:w="1319" w:type="dxa"/>
          </w:tcPr>
          <w:p>
            <w:pPr>
              <w:pStyle w:val="TableText"/>
              <w:spacing w:before="149" w:line="183" w:lineRule="auto"/>
              <w:ind w:left="418"/>
            </w:pPr>
            <w:r>
              <w:rPr>
                <w:spacing w:val="-3"/>
              </w:rPr>
              <w:t>72KW</w:t>
            </w:r>
          </w:p>
        </w:tc>
        <w:tc>
          <w:tcPr>
            <w:tcW w:w="1183" w:type="dxa"/>
          </w:tcPr>
          <w:p>
            <w:pPr>
              <w:pStyle w:val="TableText"/>
              <w:spacing w:before="149" w:line="183" w:lineRule="auto"/>
              <w:ind w:left="469"/>
            </w:pPr>
            <w:r>
              <w:rPr>
                <w:spacing w:val="-2"/>
              </w:rPr>
              <w:t>P3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724" w:type="dxa"/>
          </w:tcPr>
          <w:p>
            <w:pPr>
              <w:pStyle w:val="TableText"/>
              <w:spacing w:before="150" w:line="176" w:lineRule="auto"/>
              <w:ind w:left="295"/>
            </w:pPr>
            <w:r>
              <w:t>3</w:t>
            </w:r>
          </w:p>
        </w:tc>
        <w:tc>
          <w:tcPr>
            <w:tcW w:w="2617" w:type="dxa"/>
          </w:tcPr>
          <w:p>
            <w:pPr>
              <w:pStyle w:val="TableText"/>
              <w:spacing w:before="87" w:line="219" w:lineRule="auto"/>
              <w:ind w:left="461"/>
            </w:pPr>
            <w:r>
              <w:rPr>
                <w:spacing w:val="3"/>
              </w:rPr>
              <w:t>办公生活区照明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50" w:line="176" w:lineRule="auto"/>
              <w:ind w:left="155"/>
            </w:pPr>
            <w:r>
              <w:rPr>
                <w:spacing w:val="-2"/>
              </w:rPr>
              <w:t>0.06KW</w:t>
            </w:r>
          </w:p>
        </w:tc>
        <w:tc>
          <w:tcPr>
            <w:tcW w:w="729" w:type="dxa"/>
          </w:tcPr>
          <w:p>
            <w:pPr>
              <w:pStyle w:val="TableText"/>
              <w:spacing w:before="150" w:line="176" w:lineRule="auto"/>
              <w:ind w:left="176"/>
            </w:pPr>
            <w:r>
              <w:rPr>
                <w:spacing w:val="-2"/>
              </w:rPr>
              <w:t>450</w:t>
            </w:r>
          </w:p>
        </w:tc>
        <w:tc>
          <w:tcPr>
            <w:tcW w:w="1319" w:type="dxa"/>
          </w:tcPr>
          <w:p>
            <w:pPr>
              <w:pStyle w:val="TableText"/>
              <w:spacing w:before="150" w:line="176" w:lineRule="auto"/>
              <w:ind w:left="418"/>
            </w:pPr>
            <w:r>
              <w:rPr>
                <w:spacing w:val="-3"/>
              </w:rPr>
              <w:t>27KW</w:t>
            </w:r>
          </w:p>
        </w:tc>
        <w:tc>
          <w:tcPr>
            <w:tcW w:w="1183" w:type="dxa"/>
          </w:tcPr>
          <w:p>
            <w:pPr>
              <w:pStyle w:val="TableText"/>
              <w:spacing w:before="150" w:line="176" w:lineRule="auto"/>
              <w:ind w:left="469"/>
            </w:pPr>
            <w:r>
              <w:rPr>
                <w:spacing w:val="-2"/>
              </w:rPr>
              <w:t>P3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24" w:type="dxa"/>
          </w:tcPr>
          <w:p>
            <w:pPr>
              <w:pStyle w:val="TableText"/>
              <w:spacing w:before="150" w:line="183" w:lineRule="auto"/>
              <w:ind w:left="295"/>
            </w:pPr>
            <w:r>
              <w:t>4</w:t>
            </w:r>
          </w:p>
        </w:tc>
        <w:tc>
          <w:tcPr>
            <w:tcW w:w="2617" w:type="dxa"/>
          </w:tcPr>
          <w:p>
            <w:pPr>
              <w:pStyle w:val="TableText"/>
              <w:spacing w:before="88" w:line="219" w:lineRule="auto"/>
              <w:ind w:left="461"/>
            </w:pPr>
            <w:r>
              <w:rPr>
                <w:spacing w:val="2"/>
              </w:rPr>
              <w:t>办公生活区厨房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/>
        </w:tc>
        <w:tc>
          <w:tcPr>
            <w:tcW w:w="729" w:type="dxa"/>
          </w:tcPr>
          <w:p/>
        </w:tc>
        <w:tc>
          <w:tcPr>
            <w:tcW w:w="1319" w:type="dxa"/>
          </w:tcPr>
          <w:p>
            <w:pPr>
              <w:pStyle w:val="TableText"/>
              <w:spacing w:before="152" w:line="182" w:lineRule="auto"/>
              <w:ind w:left="418"/>
            </w:pPr>
            <w:r>
              <w:rPr>
                <w:spacing w:val="-3"/>
              </w:rPr>
              <w:t>55KW</w:t>
            </w:r>
          </w:p>
        </w:tc>
        <w:tc>
          <w:tcPr>
            <w:tcW w:w="1183" w:type="dxa"/>
          </w:tcPr>
          <w:p>
            <w:pPr>
              <w:pStyle w:val="TableText"/>
              <w:spacing w:before="150" w:line="183" w:lineRule="auto"/>
              <w:ind w:left="469"/>
            </w:pPr>
            <w:r>
              <w:rPr>
                <w:spacing w:val="-2"/>
              </w:rPr>
              <w:t>P3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724" w:type="dxa"/>
          </w:tcPr>
          <w:p>
            <w:pPr>
              <w:pStyle w:val="TableText"/>
              <w:spacing w:before="152" w:line="182" w:lineRule="auto"/>
              <w:ind w:left="295"/>
            </w:pPr>
            <w:r>
              <w:t>5</w:t>
            </w:r>
          </w:p>
        </w:tc>
        <w:tc>
          <w:tcPr>
            <w:tcW w:w="2617" w:type="dxa"/>
          </w:tcPr>
          <w:p>
            <w:pPr>
              <w:pStyle w:val="TableText"/>
              <w:spacing w:before="88" w:line="219" w:lineRule="auto"/>
              <w:ind w:left="101"/>
            </w:pPr>
            <w:r>
              <w:rPr>
                <w:spacing w:val="1"/>
              </w:rPr>
              <w:t>办公生活区浴室热水箱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>
            <w:pPr>
              <w:pStyle w:val="TableText"/>
              <w:spacing w:before="149" w:line="184" w:lineRule="auto"/>
              <w:ind w:left="215"/>
            </w:pPr>
            <w:r>
              <w:rPr>
                <w:spacing w:val="-8"/>
              </w:rPr>
              <w:t>18</w:t>
            </w:r>
            <w:r>
              <w:rPr>
                <w:spacing w:val="35"/>
              </w:rPr>
              <w:t xml:space="preserve"> </w:t>
            </w:r>
            <w:r>
              <w:rPr>
                <w:spacing w:val="-8"/>
              </w:rPr>
              <w:t>KW</w:t>
            </w:r>
          </w:p>
        </w:tc>
        <w:tc>
          <w:tcPr>
            <w:tcW w:w="729" w:type="dxa"/>
          </w:tcPr>
          <w:p>
            <w:pPr>
              <w:pStyle w:val="TableText"/>
              <w:spacing w:before="150" w:line="183" w:lineRule="auto"/>
              <w:ind w:left="297"/>
            </w:pPr>
            <w:r>
              <w:t>2</w:t>
            </w:r>
          </w:p>
        </w:tc>
        <w:tc>
          <w:tcPr>
            <w:tcW w:w="1319" w:type="dxa"/>
          </w:tcPr>
          <w:p>
            <w:pPr>
              <w:pStyle w:val="TableText"/>
              <w:spacing w:before="150" w:line="183" w:lineRule="auto"/>
              <w:ind w:left="418"/>
            </w:pPr>
            <w:r>
              <w:rPr>
                <w:spacing w:val="-3"/>
              </w:rPr>
              <w:t>36KW</w:t>
            </w:r>
          </w:p>
        </w:tc>
        <w:tc>
          <w:tcPr>
            <w:tcW w:w="1183" w:type="dxa"/>
          </w:tcPr>
          <w:p>
            <w:pPr>
              <w:pStyle w:val="TableText"/>
              <w:spacing w:before="150" w:line="183" w:lineRule="auto"/>
              <w:ind w:left="469"/>
            </w:pPr>
            <w:r>
              <w:rPr>
                <w:spacing w:val="-2"/>
              </w:rPr>
              <w:t>P3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0"/>
        </w:trPr>
        <w:tc>
          <w:tcPr>
            <w:tcW w:w="724" w:type="dxa"/>
          </w:tcPr>
          <w:p>
            <w:pPr>
              <w:pStyle w:val="TableText"/>
              <w:spacing w:before="151" w:line="176" w:lineRule="auto"/>
              <w:ind w:left="295"/>
            </w:pPr>
            <w:r>
              <w:t>6</w:t>
            </w:r>
          </w:p>
        </w:tc>
        <w:tc>
          <w:tcPr>
            <w:tcW w:w="2617" w:type="dxa"/>
          </w:tcPr>
          <w:p>
            <w:pPr>
              <w:pStyle w:val="TableText"/>
              <w:spacing w:before="90" w:line="219" w:lineRule="auto"/>
              <w:ind w:left="461"/>
            </w:pPr>
            <w:r>
              <w:rPr>
                <w:spacing w:val="1"/>
              </w:rPr>
              <w:t>办公生活区其他</w:t>
            </w:r>
          </w:p>
        </w:tc>
        <w:tc>
          <w:tcPr>
            <w:tcW w:w="1578" w:type="dxa"/>
          </w:tcPr>
          <w:p/>
        </w:tc>
        <w:tc>
          <w:tcPr>
            <w:tcW w:w="1039" w:type="dxa"/>
          </w:tcPr>
          <w:p/>
        </w:tc>
        <w:tc>
          <w:tcPr>
            <w:tcW w:w="729" w:type="dxa"/>
          </w:tcPr>
          <w:p/>
        </w:tc>
        <w:tc>
          <w:tcPr>
            <w:tcW w:w="1319" w:type="dxa"/>
          </w:tcPr>
          <w:p>
            <w:pPr>
              <w:pStyle w:val="TableText"/>
              <w:spacing w:before="151" w:line="176" w:lineRule="auto"/>
              <w:ind w:left="418"/>
            </w:pPr>
            <w:r>
              <w:rPr>
                <w:spacing w:val="-3"/>
              </w:rPr>
              <w:t>30KW</w:t>
            </w:r>
          </w:p>
        </w:tc>
        <w:tc>
          <w:tcPr>
            <w:tcW w:w="1183" w:type="dxa"/>
          </w:tcPr>
          <w:p>
            <w:pPr>
              <w:pStyle w:val="TableText"/>
              <w:spacing w:before="151" w:line="176" w:lineRule="auto"/>
              <w:ind w:left="469"/>
            </w:pPr>
            <w:r>
              <w:rPr>
                <w:spacing w:val="-2"/>
              </w:rPr>
              <w:t>P3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4"/>
        </w:trPr>
        <w:tc>
          <w:tcPr>
            <w:tcW w:w="6687" w:type="dxa"/>
            <w:gridSpan w:val="5"/>
          </w:tcPr>
          <w:p>
            <w:pPr>
              <w:pStyle w:val="TableText"/>
              <w:spacing w:before="101" w:line="221" w:lineRule="auto"/>
              <w:ind w:left="2975"/>
            </w:pPr>
            <w:r>
              <w:rPr>
                <w:spacing w:val="-6"/>
              </w:rPr>
              <w:t>合</w:t>
            </w:r>
            <w:r>
              <w:rPr>
                <w:spacing w:val="15"/>
              </w:rPr>
              <w:t xml:space="preserve">  </w:t>
            </w:r>
            <w:r>
              <w:rPr>
                <w:spacing w:val="-6"/>
              </w:rPr>
              <w:t>计</w:t>
            </w:r>
          </w:p>
        </w:tc>
        <w:tc>
          <w:tcPr>
            <w:tcW w:w="1319" w:type="dxa"/>
          </w:tcPr>
          <w:p>
            <w:pPr>
              <w:pStyle w:val="TableText"/>
              <w:spacing w:before="161" w:line="183" w:lineRule="auto"/>
              <w:ind w:left="297"/>
            </w:pPr>
            <w:r>
              <w:rPr>
                <w:spacing w:val="-4"/>
              </w:rPr>
              <w:t>340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KW</w:t>
            </w:r>
          </w:p>
        </w:tc>
        <w:tc>
          <w:tcPr>
            <w:tcW w:w="1183" w:type="dxa"/>
          </w:tcPr>
          <w:p/>
        </w:tc>
      </w:tr>
    </w:tbl>
    <w:p>
      <w:pPr>
        <w:pStyle w:val="BodyText"/>
        <w:spacing w:line="433" w:lineRule="auto"/>
      </w:pPr>
    </w:p>
    <w:p>
      <w:pPr>
        <w:spacing w:before="75" w:line="219" w:lineRule="auto"/>
        <w:ind w:left="74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9"/>
          <w:sz w:val="23"/>
          <w:szCs w:val="23"/>
        </w:rPr>
        <w:t>(二)施工现场</w:t>
      </w:r>
      <w:r>
        <w:rPr>
          <w:rFonts w:ascii="宋体" w:eastAsia="宋体" w:hAnsi="宋体" w:cs="宋体"/>
          <w:spacing w:val="-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9"/>
          <w:sz w:val="23"/>
          <w:szCs w:val="23"/>
        </w:rPr>
        <w:t>N1</w:t>
      </w:r>
      <w:r>
        <w:rPr>
          <w:rFonts w:ascii="Times New Roman" w:eastAsia="Times New Roman" w:hAnsi="Times New Roman" w:cs="Times New Roman"/>
          <w:b/>
          <w:bCs/>
          <w:spacing w:val="4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9"/>
          <w:sz w:val="23"/>
          <w:szCs w:val="23"/>
        </w:rPr>
        <w:t>回路计算</w:t>
      </w:r>
    </w:p>
    <w:p>
      <w:pPr>
        <w:spacing w:before="197" w:line="217" w:lineRule="auto"/>
        <w:ind w:left="60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①总容量计算</w:t>
      </w:r>
    </w:p>
    <w:p>
      <w:pPr>
        <w:pStyle w:val="BodyText"/>
        <w:spacing w:before="135" w:line="527" w:lineRule="exact"/>
        <w:ind w:left="724"/>
        <w:rPr>
          <w:sz w:val="23"/>
          <w:szCs w:val="23"/>
        </w:rPr>
      </w:pPr>
      <w:r>
        <w:rPr>
          <w:spacing w:val="-1"/>
          <w:position w:val="21"/>
          <w:sz w:val="23"/>
          <w:szCs w:val="23"/>
        </w:rPr>
        <w:t>P=1.1(K1EP1/Cosφ+K</w:t>
      </w:r>
      <w:r>
        <w:rPr>
          <w:rFonts w:ascii="Calibri" w:eastAsia="Calibri" w:hAnsi="Calibri" w:cs="Calibri"/>
          <w:spacing w:val="-1"/>
          <w:position w:val="21"/>
          <w:sz w:val="23"/>
          <w:szCs w:val="23"/>
        </w:rPr>
        <w:t>₂</w:t>
      </w:r>
      <w:r>
        <w:rPr>
          <w:rFonts w:ascii="Calibri" w:eastAsia="Calibri" w:hAnsi="Calibri" w:cs="Calibri"/>
          <w:spacing w:val="-34"/>
          <w:position w:val="21"/>
          <w:sz w:val="23"/>
          <w:szCs w:val="23"/>
        </w:rPr>
        <w:t xml:space="preserve"> </w:t>
      </w:r>
      <w:r>
        <w:rPr>
          <w:spacing w:val="-1"/>
          <w:position w:val="21"/>
          <w:sz w:val="23"/>
          <w:szCs w:val="23"/>
        </w:rPr>
        <w:t>EP</w:t>
      </w:r>
      <w:r>
        <w:rPr>
          <w:rFonts w:ascii="Calibri" w:eastAsia="Calibri" w:hAnsi="Calibri" w:cs="Calibri"/>
          <w:spacing w:val="-1"/>
          <w:position w:val="21"/>
          <w:sz w:val="23"/>
          <w:szCs w:val="23"/>
        </w:rPr>
        <w:t>₂</w:t>
      </w:r>
      <w:r>
        <w:rPr>
          <w:spacing w:val="-1"/>
          <w:position w:val="21"/>
          <w:sz w:val="23"/>
          <w:szCs w:val="23"/>
        </w:rPr>
        <w:t>+K</w:t>
      </w:r>
      <w:r>
        <w:rPr>
          <w:rFonts w:ascii="Calibri" w:eastAsia="Calibri" w:hAnsi="Calibri" w:cs="Calibri"/>
          <w:spacing w:val="-1"/>
          <w:position w:val="21"/>
          <w:sz w:val="23"/>
          <w:szCs w:val="23"/>
        </w:rPr>
        <w:t>₃</w:t>
      </w:r>
      <w:r>
        <w:rPr>
          <w:spacing w:val="-1"/>
          <w:position w:val="21"/>
          <w:sz w:val="23"/>
          <w:szCs w:val="23"/>
        </w:rPr>
        <w:t>ZP</w:t>
      </w:r>
      <w:r>
        <w:rPr>
          <w:rFonts w:ascii="Calibri" w:eastAsia="Calibri" w:hAnsi="Calibri" w:cs="Calibri"/>
          <w:spacing w:val="-2"/>
          <w:position w:val="21"/>
          <w:sz w:val="23"/>
          <w:szCs w:val="23"/>
        </w:rPr>
        <w:t>₃</w:t>
      </w:r>
      <w:r>
        <w:rPr>
          <w:spacing w:val="-2"/>
          <w:position w:val="21"/>
          <w:sz w:val="23"/>
          <w:szCs w:val="23"/>
        </w:rPr>
        <w:t>+K</w:t>
      </w:r>
      <w:r>
        <w:rPr>
          <w:rFonts w:ascii="Calibri" w:eastAsia="Calibri" w:hAnsi="Calibri" w:cs="Calibri"/>
          <w:spacing w:val="-2"/>
          <w:position w:val="21"/>
          <w:sz w:val="23"/>
          <w:szCs w:val="23"/>
        </w:rPr>
        <w:t>₄</w:t>
      </w:r>
      <w:r>
        <w:rPr>
          <w:spacing w:val="-2"/>
          <w:position w:val="21"/>
          <w:sz w:val="23"/>
          <w:szCs w:val="23"/>
        </w:rPr>
        <w:t>ZP</w:t>
      </w:r>
      <w:r>
        <w:rPr>
          <w:rFonts w:ascii="Calibri" w:eastAsia="Calibri" w:hAnsi="Calibri" w:cs="Calibri"/>
          <w:spacing w:val="-2"/>
          <w:position w:val="21"/>
          <w:sz w:val="23"/>
          <w:szCs w:val="23"/>
        </w:rPr>
        <w:t>₄</w:t>
      </w:r>
      <w:r>
        <w:rPr>
          <w:spacing w:val="-2"/>
          <w:position w:val="21"/>
          <w:sz w:val="23"/>
          <w:szCs w:val="23"/>
        </w:rPr>
        <w:t>)</w:t>
      </w:r>
    </w:p>
    <w:p>
      <w:pPr>
        <w:spacing w:line="220" w:lineRule="auto"/>
        <w:ind w:left="97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15"/>
          <w:sz w:val="23"/>
          <w:szCs w:val="23"/>
        </w:rPr>
        <w:t>式中：</w:t>
      </w:r>
    </w:p>
    <w:p>
      <w:pPr>
        <w:spacing w:before="150" w:line="459" w:lineRule="exact"/>
        <w:ind w:left="9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position w:val="17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68"/>
          <w:position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7"/>
          <w:sz w:val="23"/>
          <w:szCs w:val="23"/>
        </w:rPr>
        <w:t>——</w:t>
      </w:r>
      <w:r>
        <w:rPr>
          <w:rFonts w:ascii="宋体" w:eastAsia="宋体" w:hAnsi="宋体" w:cs="宋体"/>
          <w:spacing w:val="1"/>
          <w:position w:val="17"/>
          <w:sz w:val="23"/>
          <w:szCs w:val="23"/>
        </w:rPr>
        <w:t xml:space="preserve">计算总用电需要容量，有功计算负荷 </w:t>
      </w:r>
      <w:r>
        <w:rPr>
          <w:rFonts w:ascii="Times New Roman" w:eastAsia="Times New Roman" w:hAnsi="Times New Roman" w:cs="Times New Roman"/>
          <w:spacing w:val="1"/>
          <w:position w:val="17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position w:val="17"/>
          <w:sz w:val="23"/>
          <w:szCs w:val="23"/>
        </w:rPr>
        <w:t>KW</w:t>
      </w:r>
      <w:r>
        <w:rPr>
          <w:rFonts w:ascii="Times New Roman" w:eastAsia="Times New Roman" w:hAnsi="Times New Roman" w:cs="Times New Roman"/>
          <w:spacing w:val="1"/>
          <w:position w:val="17"/>
          <w:sz w:val="23"/>
          <w:szCs w:val="23"/>
        </w:rPr>
        <w:t>)</w:t>
      </w:r>
    </w:p>
    <w:p>
      <w:pPr>
        <w:spacing w:before="1" w:line="212" w:lineRule="auto"/>
        <w:ind w:left="9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P1——</w:t>
      </w:r>
      <w:r>
        <w:rPr>
          <w:rFonts w:ascii="Times New Roman" w:eastAsia="Times New Roman" w:hAnsi="Times New Roman" w:cs="Times New Roman"/>
          <w:spacing w:val="-3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 xml:space="preserve">电动机额定功率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KW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)</w:t>
      </w:r>
    </w:p>
    <w:p>
      <w:pPr>
        <w:spacing w:before="195" w:line="486" w:lineRule="exact"/>
        <w:ind w:left="9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3"/>
          <w:szCs w:val="23"/>
        </w:rPr>
        <w:t>P2——</w:t>
      </w:r>
      <w:r>
        <w:rPr>
          <w:rFonts w:ascii="Times New Roman" w:eastAsia="Times New Roman" w:hAnsi="Times New Roman" w:cs="Times New Roman"/>
          <w:spacing w:val="-35"/>
          <w:position w:val="2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position w:val="20"/>
          <w:sz w:val="23"/>
          <w:szCs w:val="23"/>
        </w:rPr>
        <w:t xml:space="preserve">电焊机额定功率 </w:t>
      </w:r>
      <w:r>
        <w:rPr>
          <w:rFonts w:ascii="Times New Roman" w:eastAsia="Times New Roman" w:hAnsi="Times New Roman" w:cs="Times New Roman"/>
          <w:spacing w:val="2"/>
          <w:position w:val="20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position w:val="20"/>
          <w:sz w:val="23"/>
          <w:szCs w:val="23"/>
        </w:rPr>
        <w:t>KVA</w:t>
      </w:r>
      <w:r>
        <w:rPr>
          <w:rFonts w:ascii="Times New Roman" w:eastAsia="Times New Roman" w:hAnsi="Times New Roman" w:cs="Times New Roman"/>
          <w:spacing w:val="2"/>
          <w:position w:val="20"/>
          <w:sz w:val="23"/>
          <w:szCs w:val="23"/>
        </w:rPr>
        <w:t>)</w:t>
      </w:r>
    </w:p>
    <w:p>
      <w:pPr>
        <w:spacing w:before="1" w:line="219" w:lineRule="auto"/>
        <w:ind w:left="97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P3——室内照明容量 (</w:t>
      </w:r>
      <w:r>
        <w:rPr>
          <w:rFonts w:ascii="宋体" w:eastAsia="宋体" w:hAnsi="宋体" w:cs="宋体"/>
          <w:sz w:val="23"/>
          <w:szCs w:val="23"/>
        </w:rPr>
        <w:t>KW</w:t>
      </w:r>
      <w:r>
        <w:rPr>
          <w:rFonts w:ascii="宋体" w:eastAsia="宋体" w:hAnsi="宋体" w:cs="宋体"/>
          <w:spacing w:val="2"/>
          <w:sz w:val="23"/>
          <w:szCs w:val="23"/>
        </w:rPr>
        <w:t>)</w:t>
      </w:r>
    </w:p>
    <w:p>
      <w:pPr>
        <w:spacing w:before="187" w:line="219" w:lineRule="auto"/>
        <w:ind w:left="97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P4——室外照明容量 (</w:t>
      </w:r>
      <w:r>
        <w:rPr>
          <w:rFonts w:ascii="宋体" w:eastAsia="宋体" w:hAnsi="宋体" w:cs="宋体"/>
          <w:sz w:val="23"/>
          <w:szCs w:val="23"/>
        </w:rPr>
        <w:t>KW</w:t>
      </w:r>
    </w:p>
    <w:p>
      <w:pPr>
        <w:pStyle w:val="BodyText"/>
        <w:spacing w:before="211" w:line="212" w:lineRule="auto"/>
        <w:ind w:left="845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Cos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>φ</w:t>
      </w:r>
      <w:r>
        <w:rPr>
          <w:rFonts w:ascii="宋体" w:eastAsia="宋体" w:hAnsi="宋体" w:cs="宋体"/>
          <w:spacing w:val="11"/>
          <w:sz w:val="23"/>
          <w:szCs w:val="23"/>
        </w:rPr>
        <w:t>电动机平均功率因数(最高为0.75～</w:t>
      </w:r>
      <w:r>
        <w:rPr>
          <w:spacing w:val="10"/>
          <w:sz w:val="23"/>
          <w:szCs w:val="23"/>
        </w:rPr>
        <w:t>0.78</w:t>
      </w:r>
      <w:r>
        <w:rPr>
          <w:rFonts w:ascii="宋体" w:eastAsia="宋体" w:hAnsi="宋体" w:cs="宋体"/>
          <w:spacing w:val="10"/>
          <w:sz w:val="23"/>
          <w:szCs w:val="23"/>
        </w:rPr>
        <w:t>,一般为0.65～0.75);</w:t>
      </w:r>
    </w:p>
    <w:p>
      <w:pPr>
        <w:spacing w:line="212" w:lineRule="auto"/>
        <w:rPr>
          <w:rFonts w:ascii="宋体" w:eastAsia="宋体" w:hAnsi="宋体" w:cs="宋体"/>
          <w:sz w:val="23"/>
          <w:szCs w:val="23"/>
        </w:rPr>
        <w:sectPr>
          <w:headerReference w:type="default" r:id="rId9"/>
          <w:pgSz w:w="11910" w:h="16840"/>
          <w:pgMar w:top="990" w:right="1395" w:bottom="0" w:left="1314" w:header="577" w:footer="0" w:gutter="0"/>
          <w:pgNumType w:start="8"/>
          <w:cols w:space="708"/>
        </w:sectPr>
      </w:pPr>
    </w:p>
    <w:p>
      <w:pPr>
        <w:pStyle w:val="BodyText"/>
        <w:spacing w:line="273" w:lineRule="auto"/>
      </w:pPr>
    </w:p>
    <w:p>
      <w:pPr>
        <w:spacing w:before="74" w:line="219" w:lineRule="auto"/>
        <w:ind w:left="135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K1</w:t>
      </w:r>
      <w:r>
        <w:rPr>
          <w:rFonts w:ascii="Times New Roman" w:eastAsia="Times New Roman" w:hAnsi="Times New Roman" w:cs="Times New Roman"/>
          <w:spacing w:val="-2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5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K2</w:t>
      </w:r>
      <w:r>
        <w:rPr>
          <w:rFonts w:ascii="Times New Roman" w:eastAsia="Times New Roman" w:hAnsi="Times New Roman" w:cs="Times New Roman"/>
          <w:spacing w:val="-3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5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K3</w:t>
      </w:r>
      <w:r>
        <w:rPr>
          <w:rFonts w:ascii="Times New Roman" w:eastAsia="Times New Roman" w:hAnsi="Times New Roman" w:cs="Times New Roman"/>
          <w:spacing w:val="-3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5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K4——</w:t>
      </w:r>
      <w:r>
        <w:rPr>
          <w:rFonts w:ascii="宋体" w:eastAsia="宋体" w:hAnsi="宋体" w:cs="宋体"/>
          <w:spacing w:val="-5"/>
          <w:sz w:val="23"/>
          <w:szCs w:val="23"/>
        </w:rPr>
        <w:t>需要系数，见表1</w:t>
      </w:r>
    </w:p>
    <w:p>
      <w:pPr>
        <w:spacing w:line="152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62"/>
        <w:gridCol w:w="2347"/>
        <w:gridCol w:w="314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2"/>
        </w:trPr>
        <w:tc>
          <w:tcPr>
            <w:tcW w:w="2762" w:type="dxa"/>
          </w:tcPr>
          <w:p>
            <w:pPr>
              <w:pStyle w:val="TableText"/>
              <w:spacing w:before="46" w:line="221" w:lineRule="auto"/>
              <w:ind w:left="135"/>
            </w:pPr>
            <w:r>
              <w:rPr>
                <w:spacing w:val="3"/>
              </w:rPr>
              <w:t>用电名称</w:t>
            </w:r>
          </w:p>
        </w:tc>
        <w:tc>
          <w:tcPr>
            <w:tcW w:w="2347" w:type="dxa"/>
          </w:tcPr>
          <w:p>
            <w:pPr>
              <w:pStyle w:val="TableText"/>
              <w:spacing w:before="25" w:line="219" w:lineRule="auto"/>
              <w:ind w:left="102"/>
            </w:pPr>
            <w:r>
              <w:rPr>
                <w:spacing w:val="10"/>
              </w:rPr>
              <w:t>数量(台)</w:t>
            </w:r>
          </w:p>
        </w:tc>
        <w:tc>
          <w:tcPr>
            <w:tcW w:w="3141" w:type="dxa"/>
          </w:tcPr>
          <w:p>
            <w:pPr>
              <w:pStyle w:val="TableText"/>
              <w:spacing w:before="54" w:line="223" w:lineRule="auto"/>
              <w:ind w:left="106"/>
            </w:pPr>
            <w:r>
              <w:rPr>
                <w:spacing w:val="1"/>
              </w:rPr>
              <w:t>需要系数</w:t>
            </w:r>
            <w:r>
              <w:rPr>
                <w:spacing w:val="36"/>
              </w:rPr>
              <w:t xml:space="preserve">   </w:t>
            </w:r>
            <w:r>
              <w:rPr>
                <w:position w:val="-3"/>
              </w:rPr>
              <w:t>Kx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7"/>
        </w:trPr>
        <w:tc>
          <w:tcPr>
            <w:tcW w:w="2762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61" w:line="216" w:lineRule="auto"/>
              <w:ind w:left="135"/>
            </w:pPr>
            <w:r>
              <w:rPr>
                <w:spacing w:val="1"/>
                <w:position w:val="1"/>
              </w:rPr>
              <w:t>电动机</w:t>
            </w:r>
            <w:r>
              <w:rPr>
                <w:spacing w:val="20"/>
                <w:position w:val="1"/>
              </w:rPr>
              <w:t xml:space="preserve">   </w:t>
            </w:r>
            <w:r>
              <w:rPr>
                <w:spacing w:val="1"/>
                <w:position w:val="-3"/>
              </w:rPr>
              <w:t>K1</w:t>
            </w:r>
          </w:p>
        </w:tc>
        <w:tc>
          <w:tcPr>
            <w:tcW w:w="2347" w:type="dxa"/>
          </w:tcPr>
          <w:p>
            <w:pPr>
              <w:pStyle w:val="TableText"/>
              <w:spacing w:before="163" w:line="184" w:lineRule="auto"/>
              <w:ind w:left="102"/>
            </w:pPr>
            <w:r>
              <w:rPr>
                <w:spacing w:val="-4"/>
              </w:rPr>
              <w:t>3-10</w:t>
            </w:r>
          </w:p>
        </w:tc>
        <w:tc>
          <w:tcPr>
            <w:tcW w:w="3141" w:type="dxa"/>
          </w:tcPr>
          <w:p>
            <w:pPr>
              <w:pStyle w:val="TableText"/>
              <w:spacing w:before="164" w:line="183" w:lineRule="auto"/>
              <w:ind w:left="106"/>
            </w:pPr>
            <w:r>
              <w:rPr>
                <w:spacing w:val="-3"/>
              </w:rPr>
              <w:t>0.7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8"/>
        </w:trPr>
        <w:tc>
          <w:tcPr>
            <w:tcW w:w="2762" w:type="dxa"/>
            <w:vMerge/>
            <w:tcBorders>
              <w:top w:val="nil"/>
              <w:bottom w:val="nil"/>
            </w:tcBorders>
          </w:tcPr>
          <w:p/>
        </w:tc>
        <w:tc>
          <w:tcPr>
            <w:tcW w:w="2347" w:type="dxa"/>
          </w:tcPr>
          <w:p>
            <w:pPr>
              <w:pStyle w:val="TableText"/>
              <w:spacing w:before="166" w:line="184" w:lineRule="auto"/>
              <w:ind w:left="102"/>
            </w:pPr>
            <w:r>
              <w:rPr>
                <w:spacing w:val="-6"/>
              </w:rPr>
              <w:t>11-30</w:t>
            </w:r>
          </w:p>
        </w:tc>
        <w:tc>
          <w:tcPr>
            <w:tcW w:w="3141" w:type="dxa"/>
          </w:tcPr>
          <w:p>
            <w:pPr>
              <w:pStyle w:val="TableText"/>
              <w:spacing w:before="167" w:line="183" w:lineRule="auto"/>
              <w:ind w:left="106"/>
            </w:pPr>
            <w:r>
              <w:rPr>
                <w:spacing w:val="-3"/>
              </w:rPr>
              <w:t>0.6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7"/>
        </w:trPr>
        <w:tc>
          <w:tcPr>
            <w:tcW w:w="2762" w:type="dxa"/>
            <w:vMerge/>
            <w:tcBorders>
              <w:top w:val="nil"/>
            </w:tcBorders>
          </w:tcPr>
          <w:p/>
        </w:tc>
        <w:tc>
          <w:tcPr>
            <w:tcW w:w="2347" w:type="dxa"/>
          </w:tcPr>
          <w:p>
            <w:pPr>
              <w:pStyle w:val="TableText"/>
              <w:spacing w:before="81" w:line="222" w:lineRule="auto"/>
              <w:ind w:left="102"/>
            </w:pPr>
            <w:r>
              <w:rPr>
                <w:spacing w:val="2"/>
              </w:rPr>
              <w:t>30以上</w:t>
            </w:r>
          </w:p>
        </w:tc>
        <w:tc>
          <w:tcPr>
            <w:tcW w:w="3141" w:type="dxa"/>
          </w:tcPr>
          <w:p>
            <w:pPr>
              <w:pStyle w:val="TableText"/>
              <w:spacing w:before="159" w:line="183" w:lineRule="auto"/>
              <w:ind w:left="106"/>
            </w:pPr>
            <w:r>
              <w:rPr>
                <w:spacing w:val="-3"/>
              </w:rPr>
              <w:t>0.5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8"/>
        </w:trPr>
        <w:tc>
          <w:tcPr>
            <w:tcW w:w="2762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59" w:line="216" w:lineRule="auto"/>
              <w:ind w:left="135"/>
            </w:pPr>
            <w:r>
              <w:rPr>
                <w:spacing w:val="1"/>
                <w:position w:val="1"/>
              </w:rPr>
              <w:t>电焊机</w:t>
            </w:r>
            <w:r>
              <w:rPr>
                <w:spacing w:val="30"/>
                <w:position w:val="1"/>
              </w:rPr>
              <w:t xml:space="preserve">   </w:t>
            </w:r>
            <w:r>
              <w:rPr>
                <w:spacing w:val="1"/>
                <w:position w:val="-3"/>
              </w:rPr>
              <w:t>K2</w:t>
            </w:r>
          </w:p>
        </w:tc>
        <w:tc>
          <w:tcPr>
            <w:tcW w:w="2347" w:type="dxa"/>
          </w:tcPr>
          <w:p>
            <w:pPr>
              <w:pStyle w:val="TableText"/>
              <w:spacing w:before="141" w:line="184" w:lineRule="auto"/>
              <w:ind w:left="102"/>
            </w:pPr>
            <w:r>
              <w:rPr>
                <w:spacing w:val="-4"/>
              </w:rPr>
              <w:t>3-10</w:t>
            </w:r>
          </w:p>
        </w:tc>
        <w:tc>
          <w:tcPr>
            <w:tcW w:w="3141" w:type="dxa"/>
          </w:tcPr>
          <w:p>
            <w:pPr>
              <w:pStyle w:val="TableText"/>
              <w:spacing w:before="132" w:line="183" w:lineRule="auto"/>
              <w:ind w:left="106"/>
            </w:pPr>
            <w:r>
              <w:rPr>
                <w:spacing w:val="-3"/>
              </w:rPr>
              <w:t>0.6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7"/>
        </w:trPr>
        <w:tc>
          <w:tcPr>
            <w:tcW w:w="2762" w:type="dxa"/>
            <w:vMerge/>
            <w:tcBorders>
              <w:top w:val="nil"/>
            </w:tcBorders>
          </w:tcPr>
          <w:p/>
        </w:tc>
        <w:tc>
          <w:tcPr>
            <w:tcW w:w="2347" w:type="dxa"/>
          </w:tcPr>
          <w:p>
            <w:pPr>
              <w:pStyle w:val="TableText"/>
              <w:spacing w:before="56" w:line="222" w:lineRule="auto"/>
              <w:ind w:left="102"/>
            </w:pPr>
            <w:r>
              <w:rPr>
                <w:spacing w:val="2"/>
              </w:rPr>
              <w:t>10以上</w:t>
            </w:r>
          </w:p>
        </w:tc>
        <w:tc>
          <w:tcPr>
            <w:tcW w:w="3141" w:type="dxa"/>
          </w:tcPr>
          <w:p>
            <w:pPr>
              <w:pStyle w:val="TableText"/>
              <w:spacing w:before="144" w:line="183" w:lineRule="auto"/>
              <w:ind w:left="106"/>
            </w:pPr>
            <w:r>
              <w:rPr>
                <w:spacing w:val="-3"/>
              </w:rPr>
              <w:t>0.5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7"/>
        </w:trPr>
        <w:tc>
          <w:tcPr>
            <w:tcW w:w="2762" w:type="dxa"/>
          </w:tcPr>
          <w:p>
            <w:pPr>
              <w:pStyle w:val="TableText"/>
              <w:spacing w:before="76" w:line="219" w:lineRule="auto"/>
              <w:ind w:left="135"/>
            </w:pPr>
            <w:r>
              <w:rPr>
                <w:spacing w:val="-1"/>
              </w:rPr>
              <w:t>室内照明</w:t>
            </w:r>
            <w:r>
              <w:rPr>
                <w:spacing w:val="10"/>
              </w:rPr>
              <w:t xml:space="preserve">  </w:t>
            </w:r>
            <w:r>
              <w:rPr>
                <w:spacing w:val="-1"/>
              </w:rPr>
              <w:t>K3</w:t>
            </w:r>
          </w:p>
        </w:tc>
        <w:tc>
          <w:tcPr>
            <w:tcW w:w="2347" w:type="dxa"/>
          </w:tcPr>
          <w:p/>
        </w:tc>
        <w:tc>
          <w:tcPr>
            <w:tcW w:w="3141" w:type="dxa"/>
          </w:tcPr>
          <w:p>
            <w:pPr>
              <w:pStyle w:val="TableText"/>
              <w:spacing w:before="167" w:line="183" w:lineRule="auto"/>
              <w:ind w:left="106"/>
            </w:pPr>
            <w:r>
              <w:rPr>
                <w:spacing w:val="-3"/>
              </w:rPr>
              <w:t>0.8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2"/>
        </w:trPr>
        <w:tc>
          <w:tcPr>
            <w:tcW w:w="2762" w:type="dxa"/>
          </w:tcPr>
          <w:p>
            <w:pPr>
              <w:pStyle w:val="TableText"/>
              <w:spacing w:before="68" w:line="219" w:lineRule="auto"/>
              <w:ind w:left="135"/>
            </w:pPr>
            <w:r>
              <w:rPr>
                <w:spacing w:val="-1"/>
              </w:rPr>
              <w:t>室外照明</w:t>
            </w:r>
            <w:r>
              <w:rPr>
                <w:spacing w:val="7"/>
              </w:rPr>
              <w:t xml:space="preserve">  </w:t>
            </w:r>
            <w:r>
              <w:rPr>
                <w:spacing w:val="-1"/>
              </w:rPr>
              <w:t>K4</w:t>
            </w:r>
          </w:p>
        </w:tc>
        <w:tc>
          <w:tcPr>
            <w:tcW w:w="2347" w:type="dxa"/>
          </w:tcPr>
          <w:p/>
        </w:tc>
        <w:tc>
          <w:tcPr>
            <w:tcW w:w="3141" w:type="dxa"/>
          </w:tcPr>
          <w:p>
            <w:pPr>
              <w:pStyle w:val="TableText"/>
              <w:spacing w:before="159" w:line="184" w:lineRule="auto"/>
              <w:ind w:left="106"/>
            </w:pPr>
            <w:r>
              <w:rPr>
                <w:spacing w:val="-7"/>
              </w:rPr>
              <w:t>1.0</w:t>
            </w:r>
          </w:p>
        </w:tc>
      </w:tr>
    </w:tbl>
    <w:p>
      <w:pPr>
        <w:pStyle w:val="BodyText"/>
        <w:spacing w:line="302" w:lineRule="exact"/>
        <w:ind w:left="835"/>
        <w:rPr>
          <w:sz w:val="23"/>
          <w:szCs w:val="23"/>
        </w:rPr>
      </w:pPr>
      <w:r>
        <w:rPr>
          <w:spacing w:val="-1"/>
          <w:position w:val="3"/>
          <w:sz w:val="23"/>
          <w:szCs w:val="23"/>
        </w:rPr>
        <w:t>P=1.1(K1EP1/Cosφ+K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₂</w:t>
      </w:r>
      <w:r>
        <w:rPr>
          <w:spacing w:val="-1"/>
          <w:position w:val="3"/>
          <w:sz w:val="23"/>
          <w:szCs w:val="23"/>
        </w:rPr>
        <w:t>2P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₂</w:t>
      </w:r>
      <w:r>
        <w:rPr>
          <w:spacing w:val="-1"/>
          <w:position w:val="3"/>
          <w:sz w:val="23"/>
          <w:szCs w:val="23"/>
        </w:rPr>
        <w:t>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₃</w:t>
      </w:r>
      <w:r>
        <w:rPr>
          <w:spacing w:val="-1"/>
          <w:position w:val="3"/>
          <w:sz w:val="23"/>
          <w:szCs w:val="23"/>
        </w:rPr>
        <w:t>ZP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₃</w:t>
      </w:r>
      <w:r>
        <w:rPr>
          <w:spacing w:val="-1"/>
          <w:position w:val="3"/>
          <w:sz w:val="23"/>
          <w:szCs w:val="23"/>
        </w:rPr>
        <w:t>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₄</w:t>
      </w:r>
      <w:r>
        <w:rPr>
          <w:spacing w:val="-1"/>
          <w:position w:val="3"/>
          <w:sz w:val="23"/>
          <w:szCs w:val="23"/>
        </w:rPr>
        <w:t>ZP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₄</w:t>
      </w:r>
      <w:r>
        <w:rPr>
          <w:spacing w:val="-1"/>
          <w:position w:val="3"/>
          <w:sz w:val="23"/>
          <w:szCs w:val="23"/>
        </w:rPr>
        <w:t>)</w:t>
      </w:r>
    </w:p>
    <w:p>
      <w:pPr>
        <w:pStyle w:val="BodyText"/>
        <w:spacing w:before="195" w:line="485" w:lineRule="exact"/>
        <w:ind w:left="955"/>
        <w:rPr>
          <w:sz w:val="23"/>
          <w:szCs w:val="23"/>
        </w:rPr>
      </w:pPr>
      <w:r>
        <w:rPr>
          <w:position w:val="22"/>
          <w:sz w:val="23"/>
          <w:szCs w:val="23"/>
        </w:rPr>
        <w:t>=1.1*(0.5*330.2/0.75+0.6*</w:t>
      </w:r>
      <w:r>
        <w:rPr>
          <w:spacing w:val="-1"/>
          <w:position w:val="22"/>
          <w:sz w:val="23"/>
          <w:szCs w:val="23"/>
        </w:rPr>
        <w:t>266+24*1)=444.11KW</w:t>
      </w:r>
    </w:p>
    <w:p>
      <w:pPr>
        <w:spacing w:line="217" w:lineRule="auto"/>
        <w:ind w:left="54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0"/>
          <w:sz w:val="23"/>
          <w:szCs w:val="23"/>
        </w:rPr>
        <w:t>③变压器容量计算</w:t>
      </w:r>
    </w:p>
    <w:p>
      <w:pPr>
        <w:spacing w:before="213" w:line="456" w:lineRule="exact"/>
        <w:ind w:left="8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position w:val="16"/>
          <w:sz w:val="23"/>
          <w:szCs w:val="23"/>
        </w:rPr>
        <w:t xml:space="preserve">P  </w:t>
      </w:r>
      <w:r>
        <w:rPr>
          <w:rFonts w:ascii="仿宋" w:eastAsia="仿宋" w:hAnsi="仿宋" w:cs="仿宋"/>
          <w:spacing w:val="-2"/>
          <w:position w:val="16"/>
          <w:sz w:val="23"/>
          <w:szCs w:val="23"/>
        </w:rPr>
        <w:t>变=1.05×</w:t>
      </w:r>
      <w:r>
        <w:rPr>
          <w:rFonts w:ascii="Times New Roman" w:eastAsia="Times New Roman" w:hAnsi="Times New Roman" w:cs="Times New Roman"/>
          <w:spacing w:val="-2"/>
          <w:position w:val="16"/>
          <w:sz w:val="23"/>
          <w:szCs w:val="23"/>
        </w:rPr>
        <w:t>P=1.05*444.11=4</w:t>
      </w:r>
      <w:r>
        <w:rPr>
          <w:rFonts w:ascii="Times New Roman" w:eastAsia="Times New Roman" w:hAnsi="Times New Roman" w:cs="Times New Roman"/>
          <w:spacing w:val="-3"/>
          <w:position w:val="16"/>
          <w:sz w:val="23"/>
          <w:szCs w:val="23"/>
        </w:rPr>
        <w:t>66.32KVA</w:t>
      </w:r>
    </w:p>
    <w:p>
      <w:pPr>
        <w:spacing w:before="1" w:line="217" w:lineRule="auto"/>
        <w:ind w:left="58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9"/>
          <w:sz w:val="23"/>
          <w:szCs w:val="23"/>
        </w:rPr>
        <w:t>④电流计算及导线选择</w:t>
      </w:r>
    </w:p>
    <w:p>
      <w:pPr>
        <w:spacing w:before="172" w:line="630" w:lineRule="exact"/>
        <w:ind w:firstLine="865"/>
      </w:pPr>
      <w:r>
        <w:rPr>
          <w:position w:val="-12"/>
        </w:rPr>
        <w:pict>
          <v:shape id="IM 16" o:spid="_x0000_i1026" type="#_x0000_t75" style="width:89.44pt;height:31.46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spacing w:before="202" w:line="555" w:lineRule="exact"/>
        <w:ind w:left="95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21"/>
          <w:sz w:val="23"/>
          <w:szCs w:val="23"/>
        </w:rPr>
        <w:t>=444.11*1000/(√3*380*0.75)=</w:t>
      </w:r>
      <w:r>
        <w:rPr>
          <w:rFonts w:ascii="Times New Roman" w:eastAsia="Times New Roman" w:hAnsi="Times New Roman" w:cs="Times New Roman"/>
          <w:spacing w:val="-1"/>
          <w:position w:val="21"/>
          <w:sz w:val="23"/>
          <w:szCs w:val="23"/>
        </w:rPr>
        <w:t>899.7A</w:t>
      </w:r>
    </w:p>
    <w:p>
      <w:pPr>
        <w:pStyle w:val="BodyText"/>
        <w:spacing w:line="212" w:lineRule="auto"/>
        <w:ind w:left="875"/>
        <w:rPr>
          <w:rFonts w:ascii="宋体" w:eastAsia="宋体" w:hAnsi="宋体" w:cs="宋体"/>
          <w:sz w:val="23"/>
          <w:szCs w:val="23"/>
        </w:rPr>
      </w:pPr>
      <w:r>
        <w:rPr>
          <w:sz w:val="23"/>
          <w:szCs w:val="23"/>
        </w:rPr>
        <w:t>P</w:t>
      </w:r>
      <w:r>
        <w:rPr>
          <w:rFonts w:ascii="宋体" w:eastAsia="宋体" w:hAnsi="宋体" w:cs="宋体"/>
          <w:sz w:val="23"/>
          <w:szCs w:val="23"/>
        </w:rPr>
        <w:t>、</w:t>
      </w:r>
      <w:r>
        <w:rPr>
          <w:sz w:val="23"/>
          <w:szCs w:val="23"/>
        </w:rPr>
        <w:t xml:space="preserve">cosφ--   </w:t>
      </w:r>
      <w:r>
        <w:rPr>
          <w:rFonts w:ascii="宋体" w:eastAsia="宋体" w:hAnsi="宋体" w:cs="宋体"/>
          <w:sz w:val="23"/>
          <w:szCs w:val="23"/>
        </w:rPr>
        <w:t>意义同前</w:t>
      </w:r>
    </w:p>
    <w:p>
      <w:pPr>
        <w:spacing w:before="234" w:line="212" w:lineRule="auto"/>
        <w:ind w:left="845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U,-    </w:t>
      </w:r>
      <w:r>
        <w:rPr>
          <w:rFonts w:ascii="宋体" w:eastAsia="宋体" w:hAnsi="宋体" w:cs="宋体"/>
          <w:spacing w:val="7"/>
          <w:sz w:val="23"/>
          <w:szCs w:val="23"/>
        </w:rPr>
        <w:t>线路工作电压，三相四线制为380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V</w:t>
      </w:r>
      <w:r>
        <w:rPr>
          <w:rFonts w:ascii="宋体" w:eastAsia="宋体" w:hAnsi="宋体" w:cs="宋体"/>
          <w:spacing w:val="7"/>
          <w:sz w:val="23"/>
          <w:szCs w:val="23"/>
        </w:rPr>
        <w:t>。</w:t>
      </w:r>
    </w:p>
    <w:p>
      <w:pPr>
        <w:spacing w:before="260" w:line="376" w:lineRule="auto"/>
        <w:ind w:left="135" w:right="42" w:firstLine="47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根据《民用建筑电气设计数据手册》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P288</w:t>
      </w:r>
      <w:r>
        <w:rPr>
          <w:rFonts w:ascii="Times New Roman" w:eastAsia="Times New Roman" w:hAnsi="Times New Roman" w:cs="Times New Roman"/>
          <w:spacing w:val="52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页表6.2.3-4中载流表拟选取的电缆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sz w:val="23"/>
          <w:szCs w:val="23"/>
        </w:rPr>
        <w:t>采用</w:t>
      </w:r>
      <w:r>
        <w:rPr>
          <w:rFonts w:ascii="宋体" w:eastAsia="宋体" w:hAnsi="宋体" w:cs="宋体"/>
          <w:spacing w:val="-5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YC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3×1502+2×952     </w:t>
      </w:r>
      <w:r>
        <w:rPr>
          <w:rFonts w:ascii="宋体" w:eastAsia="宋体" w:hAnsi="宋体" w:cs="宋体"/>
          <w:spacing w:val="7"/>
          <w:sz w:val="23"/>
          <w:szCs w:val="23"/>
        </w:rPr>
        <w:t>铜芯电缆，根据插入法计算该电缆埋地25℃允许电流为：</w:t>
      </w:r>
    </w:p>
    <w:p>
      <w:pPr>
        <w:spacing w:before="1" w:line="216" w:lineRule="auto"/>
        <w:ind w:left="1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3×367A=1101A&gt;899.7A,   满足负荷要求。</w:t>
      </w:r>
    </w:p>
    <w:p>
      <w:pPr>
        <w:spacing w:before="191" w:line="217" w:lineRule="auto"/>
        <w:ind w:left="6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⑤导线允许电压降校核</w:t>
      </w:r>
    </w:p>
    <w:p>
      <w:pPr>
        <w:spacing w:before="153" w:line="660" w:lineRule="exact"/>
        <w:ind w:firstLine="895"/>
      </w:pPr>
      <w:r>
        <w:rPr>
          <w:position w:val="-13"/>
        </w:rPr>
        <w:pict>
          <v:shape id="IM 18" o:spid="_x0000_i1027" type="#_x0000_t75" style="width:115.95pt;height:33.02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spacing w:before="229" w:line="470" w:lineRule="exact"/>
        <w:ind w:left="95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8"/>
          <w:position w:val="18"/>
          <w:sz w:val="23"/>
          <w:szCs w:val="23"/>
        </w:rPr>
        <w:t>P——计算用电量(同前)</w:t>
      </w:r>
    </w:p>
    <w:p>
      <w:pPr>
        <w:spacing w:line="219" w:lineRule="auto"/>
        <w:ind w:left="955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L——</w:t>
      </w:r>
      <w:r>
        <w:rPr>
          <w:rFonts w:ascii="宋体" w:eastAsia="宋体" w:hAnsi="宋体" w:cs="宋体"/>
          <w:sz w:val="23"/>
          <w:szCs w:val="23"/>
        </w:rPr>
        <w:t>线路长度</w:t>
      </w:r>
    </w:p>
    <w:p>
      <w:pPr>
        <w:spacing w:before="186" w:line="472" w:lineRule="exact"/>
        <w:ind w:left="935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19"/>
          <w:position w:val="18"/>
          <w:sz w:val="23"/>
          <w:szCs w:val="23"/>
        </w:rPr>
        <w:t>C——</w:t>
      </w:r>
      <w:r>
        <w:rPr>
          <w:rFonts w:ascii="宋体" w:eastAsia="宋体" w:hAnsi="宋体" w:cs="宋体"/>
          <w:spacing w:val="19"/>
          <w:position w:val="18"/>
          <w:sz w:val="23"/>
          <w:szCs w:val="23"/>
        </w:rPr>
        <w:t>材料内部系数(按建筑施工计算手册1036页表1</w:t>
      </w:r>
      <w:r>
        <w:rPr>
          <w:rFonts w:ascii="宋体" w:eastAsia="宋体" w:hAnsi="宋体" w:cs="宋体"/>
          <w:spacing w:val="18"/>
          <w:position w:val="18"/>
          <w:sz w:val="23"/>
          <w:szCs w:val="23"/>
        </w:rPr>
        <w:t>9-32取用)</w:t>
      </w:r>
    </w:p>
    <w:p>
      <w:pPr>
        <w:spacing w:line="220" w:lineRule="auto"/>
        <w:ind w:left="93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S——</w:t>
      </w:r>
      <w:r>
        <w:rPr>
          <w:rFonts w:ascii="宋体" w:eastAsia="宋体" w:hAnsi="宋体" w:cs="宋体"/>
          <w:spacing w:val="-7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导线截面</w:t>
      </w:r>
    </w:p>
    <w:p>
      <w:pPr>
        <w:spacing w:before="184" w:line="192" w:lineRule="auto"/>
        <w:ind w:left="9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g=444.11*200/(77*150*3)%=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2.56%≤7%,</w:t>
      </w:r>
    </w:p>
    <w:p>
      <w:pPr>
        <w:spacing w:line="192" w:lineRule="auto"/>
        <w:rPr>
          <w:rFonts w:ascii="Times New Roman" w:eastAsia="Times New Roman" w:hAnsi="Times New Roman" w:cs="Times New Roman"/>
          <w:sz w:val="23"/>
          <w:szCs w:val="23"/>
        </w:rPr>
        <w:sectPr>
          <w:headerReference w:type="default" r:id="rId12"/>
          <w:pgSz w:w="11910" w:h="16840"/>
          <w:pgMar w:top="990" w:right="1786" w:bottom="0" w:left="1324" w:header="529" w:footer="0" w:gutter="0"/>
          <w:pgNumType w:start="9"/>
          <w:cols w:space="708"/>
        </w:sectPr>
      </w:pPr>
    </w:p>
    <w:p>
      <w:pPr>
        <w:pStyle w:val="BodyText"/>
        <w:spacing w:line="272" w:lineRule="auto"/>
      </w:pPr>
    </w:p>
    <w:p>
      <w:pPr>
        <w:spacing w:before="75" w:line="470" w:lineRule="exact"/>
        <w:ind w:left="8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position w:val="18"/>
          <w:sz w:val="23"/>
          <w:szCs w:val="23"/>
        </w:rPr>
        <w:t>该导线满足允许电压降要求。</w:t>
      </w:r>
    </w:p>
    <w:p>
      <w:pPr>
        <w:spacing w:line="219" w:lineRule="auto"/>
        <w:ind w:left="64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2"/>
          <w:sz w:val="23"/>
          <w:szCs w:val="23"/>
        </w:rPr>
        <w:t>(三)施工现场</w:t>
      </w:r>
      <w:r>
        <w:rPr>
          <w:rFonts w:ascii="宋体" w:eastAsia="宋体" w:hAnsi="宋体" w:cs="宋体"/>
          <w:spacing w:val="-3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2"/>
          <w:sz w:val="23"/>
          <w:szCs w:val="23"/>
        </w:rPr>
        <w:t>N2</w:t>
      </w:r>
      <w:r>
        <w:rPr>
          <w:rFonts w:ascii="宋体" w:eastAsia="宋体" w:hAnsi="宋体" w:cs="宋体"/>
          <w:spacing w:val="3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2"/>
          <w:sz w:val="23"/>
          <w:szCs w:val="23"/>
        </w:rPr>
        <w:t>回路计算</w:t>
      </w:r>
    </w:p>
    <w:p>
      <w:pPr>
        <w:spacing w:before="184" w:line="217" w:lineRule="auto"/>
        <w:ind w:left="51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5"/>
          <w:sz w:val="23"/>
          <w:szCs w:val="23"/>
        </w:rPr>
        <w:t>①总容量计算</w:t>
      </w:r>
    </w:p>
    <w:p>
      <w:pPr>
        <w:pStyle w:val="BodyText"/>
        <w:spacing w:before="135" w:line="314" w:lineRule="exact"/>
        <w:ind w:left="749"/>
        <w:rPr>
          <w:sz w:val="23"/>
          <w:szCs w:val="23"/>
        </w:rPr>
      </w:pPr>
      <w:r>
        <w:rPr>
          <w:spacing w:val="-1"/>
          <w:position w:val="3"/>
          <w:sz w:val="23"/>
          <w:szCs w:val="23"/>
        </w:rPr>
        <w:t>P=1.1(K1EP1/Cosφ+K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₂</w:t>
      </w:r>
      <w:r>
        <w:rPr>
          <w:spacing w:val="-1"/>
          <w:position w:val="3"/>
          <w:sz w:val="23"/>
          <w:szCs w:val="23"/>
        </w:rPr>
        <w:t>2P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₂</w:t>
      </w:r>
      <w:r>
        <w:rPr>
          <w:spacing w:val="-1"/>
          <w:position w:val="3"/>
          <w:sz w:val="23"/>
          <w:szCs w:val="23"/>
        </w:rPr>
        <w:t>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₃</w:t>
      </w:r>
      <w:r>
        <w:rPr>
          <w:spacing w:val="-1"/>
          <w:position w:val="3"/>
          <w:sz w:val="23"/>
          <w:szCs w:val="23"/>
        </w:rPr>
        <w:t>ZP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₃</w:t>
      </w:r>
      <w:r>
        <w:rPr>
          <w:spacing w:val="-1"/>
          <w:position w:val="3"/>
          <w:sz w:val="23"/>
          <w:szCs w:val="23"/>
        </w:rPr>
        <w:t>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₄</w:t>
      </w:r>
      <w:r>
        <w:rPr>
          <w:spacing w:val="-1"/>
          <w:position w:val="3"/>
          <w:sz w:val="23"/>
          <w:szCs w:val="23"/>
        </w:rPr>
        <w:t>ZP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₄</w:t>
      </w:r>
      <w:r>
        <w:rPr>
          <w:spacing w:val="-1"/>
          <w:position w:val="3"/>
          <w:sz w:val="23"/>
          <w:szCs w:val="23"/>
        </w:rPr>
        <w:t>)</w:t>
      </w:r>
    </w:p>
    <w:p>
      <w:pPr>
        <w:spacing w:before="222" w:line="458" w:lineRule="exact"/>
        <w:ind w:left="75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21"/>
          <w:sz w:val="23"/>
          <w:szCs w:val="23"/>
        </w:rPr>
        <w:t>=1.1*(0.5*309.9/0.75+0.6*166+24*1)=3</w:t>
      </w:r>
      <w:r>
        <w:rPr>
          <w:rFonts w:ascii="Times New Roman" w:eastAsia="Times New Roman" w:hAnsi="Times New Roman" w:cs="Times New Roman"/>
          <w:spacing w:val="-1"/>
          <w:position w:val="21"/>
          <w:sz w:val="23"/>
          <w:szCs w:val="23"/>
        </w:rPr>
        <w:t>63.22KW</w:t>
      </w:r>
    </w:p>
    <w:p>
      <w:pPr>
        <w:spacing w:line="217" w:lineRule="auto"/>
        <w:ind w:left="4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②变压器容量计算</w:t>
      </w:r>
    </w:p>
    <w:p>
      <w:pPr>
        <w:spacing w:before="212" w:line="457" w:lineRule="exact"/>
        <w:ind w:left="73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position w:val="16"/>
          <w:sz w:val="23"/>
          <w:szCs w:val="23"/>
        </w:rPr>
        <w:t xml:space="preserve">P₂ </w:t>
      </w:r>
      <w:r>
        <w:rPr>
          <w:rFonts w:ascii="仿宋" w:eastAsia="仿宋" w:hAnsi="仿宋" w:cs="仿宋"/>
          <w:spacing w:val="-3"/>
          <w:position w:val="16"/>
          <w:sz w:val="23"/>
          <w:szCs w:val="23"/>
        </w:rPr>
        <w:t>变=1.05×</w:t>
      </w:r>
      <w:r>
        <w:rPr>
          <w:rFonts w:ascii="Times New Roman" w:eastAsia="Times New Roman" w:hAnsi="Times New Roman" w:cs="Times New Roman"/>
          <w:spacing w:val="-3"/>
          <w:position w:val="16"/>
          <w:sz w:val="23"/>
          <w:szCs w:val="23"/>
        </w:rPr>
        <w:t>P     =1.05*363.22=381.38KVA</w:t>
      </w:r>
    </w:p>
    <w:p>
      <w:pPr>
        <w:spacing w:line="217" w:lineRule="auto"/>
        <w:ind w:left="50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③电流计算及导线选择：</w:t>
      </w:r>
    </w:p>
    <w:p>
      <w:pPr>
        <w:spacing w:before="193" w:line="600" w:lineRule="exact"/>
        <w:ind w:firstLine="659"/>
      </w:pPr>
      <w:r>
        <w:rPr>
          <w:position w:val="-12"/>
        </w:rPr>
        <w:pict>
          <v:shape id="IM 22" o:spid="_x0000_i1028" type="#_x0000_t75" style="width:89.99pt;height:30.01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spacing w:before="232" w:line="558" w:lineRule="exact"/>
        <w:ind w:left="74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21"/>
          <w:sz w:val="23"/>
          <w:szCs w:val="23"/>
        </w:rPr>
        <w:t>=363.22*1000/(√3*380*0.75)=7</w:t>
      </w:r>
      <w:r>
        <w:rPr>
          <w:rFonts w:ascii="Times New Roman" w:eastAsia="Times New Roman" w:hAnsi="Times New Roman" w:cs="Times New Roman"/>
          <w:spacing w:val="-1"/>
          <w:position w:val="21"/>
          <w:sz w:val="23"/>
          <w:szCs w:val="23"/>
        </w:rPr>
        <w:t>35.81A</w:t>
      </w:r>
    </w:p>
    <w:p>
      <w:pPr>
        <w:spacing w:line="220" w:lineRule="auto"/>
        <w:ind w:left="77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P、</w:t>
      </w:r>
      <w:r>
        <w:rPr>
          <w:rFonts w:ascii="宋体" w:eastAsia="宋体" w:hAnsi="宋体" w:cs="宋体"/>
          <w:sz w:val="23"/>
          <w:szCs w:val="23"/>
        </w:rPr>
        <w:t>cos</w:t>
      </w:r>
      <w:r>
        <w:rPr>
          <w:rFonts w:ascii="宋体" w:eastAsia="宋体" w:hAnsi="宋体" w:cs="宋体"/>
          <w:spacing w:val="1"/>
          <w:sz w:val="23"/>
          <w:szCs w:val="23"/>
        </w:rPr>
        <w:t>φ-- 意义同前</w:t>
      </w:r>
    </w:p>
    <w:p>
      <w:pPr>
        <w:spacing w:before="200" w:line="212" w:lineRule="auto"/>
        <w:ind w:left="759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9"/>
          <w:sz w:val="23"/>
          <w:szCs w:val="23"/>
        </w:rPr>
        <w:t>U,-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</w:t>
      </w:r>
      <w:r>
        <w:rPr>
          <w:rFonts w:ascii="宋体" w:eastAsia="宋体" w:hAnsi="宋体" w:cs="宋体"/>
          <w:spacing w:val="9"/>
          <w:sz w:val="23"/>
          <w:szCs w:val="23"/>
        </w:rPr>
        <w:t>线路工作电压，三相四线制为380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>V</w:t>
      </w:r>
      <w:r>
        <w:rPr>
          <w:rFonts w:ascii="宋体" w:eastAsia="宋体" w:hAnsi="宋体" w:cs="宋体"/>
          <w:spacing w:val="9"/>
          <w:sz w:val="23"/>
          <w:szCs w:val="23"/>
        </w:rPr>
        <w:t>。</w:t>
      </w:r>
    </w:p>
    <w:p>
      <w:pPr>
        <w:spacing w:before="251" w:line="380" w:lineRule="auto"/>
        <w:ind w:left="30" w:right="30" w:firstLine="49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spacing w:val="9"/>
          <w:sz w:val="23"/>
          <w:szCs w:val="23"/>
        </w:rPr>
        <w:t>根据《民用建筑电气设计数据手册》P288</w:t>
      </w:r>
      <w:r>
        <w:rPr>
          <w:rFonts w:ascii="宋体" w:eastAsia="宋体" w:hAnsi="宋体" w:cs="宋体"/>
          <w:spacing w:val="-2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9"/>
          <w:sz w:val="23"/>
          <w:szCs w:val="23"/>
        </w:rPr>
        <w:t>页表6.2.3-4中载流表拟选取的</w:t>
      </w:r>
      <w:r>
        <w:rPr>
          <w:rFonts w:ascii="宋体" w:eastAsia="宋体" w:hAnsi="宋体" w:cs="宋体"/>
          <w:spacing w:val="8"/>
          <w:sz w:val="23"/>
          <w:szCs w:val="23"/>
        </w:rPr>
        <w:t>电缆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sz w:val="23"/>
          <w:szCs w:val="23"/>
        </w:rPr>
        <w:t>采用</w:t>
      </w:r>
      <w:r>
        <w:rPr>
          <w:rFonts w:ascii="Times New Roman" w:eastAsia="Times New Roman" w:hAnsi="Times New Roman" w:cs="Times New Roman"/>
          <w:sz w:val="23"/>
          <w:szCs w:val="23"/>
        </w:rPr>
        <w:t>YC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3×1202+2×952     </w:t>
      </w:r>
      <w:r>
        <w:rPr>
          <w:rFonts w:ascii="宋体" w:eastAsia="宋体" w:hAnsi="宋体" w:cs="宋体"/>
          <w:spacing w:val="7"/>
          <w:sz w:val="23"/>
          <w:szCs w:val="23"/>
        </w:rPr>
        <w:t>铜芯电缆，经计算该电缆埋地25℃允许电流为：3×316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A=</w:t>
      </w:r>
    </w:p>
    <w:p>
      <w:pPr>
        <w:spacing w:line="216" w:lineRule="auto"/>
        <w:ind w:left="4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948A&gt;735.81A,</w:t>
      </w:r>
      <w:r>
        <w:rPr>
          <w:rFonts w:ascii="宋体" w:eastAsia="宋体" w:hAnsi="宋体" w:cs="宋体"/>
          <w:spacing w:val="5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"/>
          <w:sz w:val="23"/>
          <w:szCs w:val="23"/>
        </w:rPr>
        <w:t>满足负荷要求。</w:t>
      </w:r>
    </w:p>
    <w:p>
      <w:pPr>
        <w:spacing w:before="192" w:line="217" w:lineRule="auto"/>
        <w:ind w:left="62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④导线允许电压降校核</w:t>
      </w:r>
    </w:p>
    <w:p>
      <w:pPr>
        <w:spacing w:before="162" w:line="640" w:lineRule="exact"/>
        <w:ind w:firstLine="759"/>
      </w:pPr>
      <w:r>
        <w:rPr>
          <w:position w:val="-12"/>
        </w:rPr>
        <w:pict>
          <v:shape id="IM 24" o:spid="_x0000_i1029" type="#_x0000_t75" style="width:115.95pt;height:31.99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spacing w:before="240" w:line="460" w:lineRule="exact"/>
        <w:ind w:left="87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8"/>
          <w:position w:val="17"/>
          <w:sz w:val="23"/>
          <w:szCs w:val="23"/>
        </w:rPr>
        <w:t>P——计算用电量(同前)</w:t>
      </w:r>
    </w:p>
    <w:p>
      <w:pPr>
        <w:spacing w:line="219" w:lineRule="auto"/>
        <w:ind w:left="860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L——</w:t>
      </w:r>
      <w:r>
        <w:rPr>
          <w:rFonts w:ascii="宋体" w:eastAsia="宋体" w:hAnsi="宋体" w:cs="宋体"/>
          <w:spacing w:val="1"/>
          <w:sz w:val="23"/>
          <w:szCs w:val="23"/>
        </w:rPr>
        <w:t>线路长度</w:t>
      </w:r>
    </w:p>
    <w:p>
      <w:pPr>
        <w:spacing w:before="196" w:line="219" w:lineRule="auto"/>
        <w:ind w:left="860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>C——</w:t>
      </w:r>
      <w:r>
        <w:rPr>
          <w:rFonts w:ascii="宋体" w:eastAsia="宋体" w:hAnsi="宋体" w:cs="宋体"/>
          <w:spacing w:val="19"/>
          <w:sz w:val="23"/>
          <w:szCs w:val="23"/>
        </w:rPr>
        <w:t>材料内部系数(按建筑施工计算手册1036页表19</w:t>
      </w:r>
      <w:r>
        <w:rPr>
          <w:rFonts w:ascii="宋体" w:eastAsia="宋体" w:hAnsi="宋体" w:cs="宋体"/>
          <w:spacing w:val="18"/>
          <w:sz w:val="23"/>
          <w:szCs w:val="23"/>
        </w:rPr>
        <w:t>-32取用)</w:t>
      </w:r>
    </w:p>
    <w:p>
      <w:pPr>
        <w:spacing w:before="199" w:line="220" w:lineRule="auto"/>
        <w:ind w:left="85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S——</w:t>
      </w:r>
      <w:r>
        <w:rPr>
          <w:rFonts w:ascii="宋体" w:eastAsia="宋体" w:hAnsi="宋体" w:cs="宋体"/>
          <w:spacing w:val="-7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"/>
          <w:sz w:val="23"/>
          <w:szCs w:val="23"/>
        </w:rPr>
        <w:t>导线截面</w:t>
      </w:r>
    </w:p>
    <w:p>
      <w:pPr>
        <w:spacing w:before="185" w:line="430" w:lineRule="exact"/>
        <w:ind w:left="64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18"/>
          <w:sz w:val="23"/>
          <w:szCs w:val="23"/>
        </w:rPr>
        <w:t>e=363.22*100/(77*150*3)</w:t>
      </w:r>
      <w:r>
        <w:rPr>
          <w:rFonts w:ascii="Times New Roman" w:eastAsia="Times New Roman" w:hAnsi="Times New Roman" w:cs="Times New Roman"/>
          <w:spacing w:val="-1"/>
          <w:position w:val="18"/>
          <w:sz w:val="23"/>
          <w:szCs w:val="23"/>
        </w:rPr>
        <w:t>%=1.05%≤7%,</w:t>
      </w:r>
    </w:p>
    <w:p>
      <w:pPr>
        <w:spacing w:line="219" w:lineRule="auto"/>
        <w:ind w:left="65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3"/>
          <w:sz w:val="23"/>
          <w:szCs w:val="23"/>
        </w:rPr>
        <w:t>该导线满足允许电压降要求。</w:t>
      </w:r>
    </w:p>
    <w:p>
      <w:pPr>
        <w:spacing w:before="177" w:line="468" w:lineRule="exact"/>
        <w:ind w:left="63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2"/>
          <w:position w:val="18"/>
          <w:sz w:val="23"/>
          <w:szCs w:val="23"/>
        </w:rPr>
        <w:t>(四)办公生活</w:t>
      </w:r>
      <w:r>
        <w:rPr>
          <w:rFonts w:ascii="宋体" w:eastAsia="宋体" w:hAnsi="宋体" w:cs="宋体"/>
          <w:spacing w:val="-23"/>
          <w:position w:val="1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2"/>
          <w:position w:val="18"/>
          <w:sz w:val="23"/>
          <w:szCs w:val="23"/>
        </w:rPr>
        <w:t>N3</w:t>
      </w:r>
      <w:r>
        <w:rPr>
          <w:rFonts w:ascii="宋体" w:eastAsia="宋体" w:hAnsi="宋体" w:cs="宋体"/>
          <w:spacing w:val="36"/>
          <w:position w:val="1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2"/>
          <w:position w:val="18"/>
          <w:sz w:val="23"/>
          <w:szCs w:val="23"/>
        </w:rPr>
        <w:t>回路计算</w:t>
      </w:r>
    </w:p>
    <w:p>
      <w:pPr>
        <w:spacing w:line="217" w:lineRule="auto"/>
        <w:ind w:left="51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①总容量计算</w:t>
      </w:r>
    </w:p>
    <w:p>
      <w:pPr>
        <w:pStyle w:val="BodyText"/>
        <w:spacing w:before="126" w:line="313" w:lineRule="exact"/>
        <w:ind w:left="649"/>
        <w:rPr>
          <w:sz w:val="23"/>
          <w:szCs w:val="23"/>
        </w:rPr>
      </w:pPr>
      <w:r>
        <w:rPr>
          <w:spacing w:val="-1"/>
          <w:position w:val="3"/>
          <w:sz w:val="23"/>
          <w:szCs w:val="23"/>
        </w:rPr>
        <w:t>P=1.1(K1EP1/Cosφ+K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₃</w:t>
      </w:r>
      <w:r>
        <w:rPr>
          <w:spacing w:val="-1"/>
          <w:position w:val="3"/>
          <w:sz w:val="23"/>
          <w:szCs w:val="23"/>
        </w:rPr>
        <w:t>ZP</w:t>
      </w:r>
      <w:r>
        <w:rPr>
          <w:rFonts w:ascii="Calibri" w:eastAsia="Calibri" w:hAnsi="Calibri" w:cs="Calibri"/>
          <w:spacing w:val="-1"/>
          <w:position w:val="3"/>
          <w:sz w:val="23"/>
          <w:szCs w:val="23"/>
        </w:rPr>
        <w:t>₃</w:t>
      </w:r>
      <w:r>
        <w:rPr>
          <w:spacing w:val="-1"/>
          <w:position w:val="3"/>
          <w:sz w:val="23"/>
          <w:szCs w:val="23"/>
        </w:rPr>
        <w:t>)</w:t>
      </w:r>
    </w:p>
    <w:p>
      <w:pPr>
        <w:spacing w:before="223" w:line="467" w:lineRule="exact"/>
        <w:ind w:left="63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21"/>
          <w:sz w:val="23"/>
          <w:szCs w:val="23"/>
        </w:rPr>
        <w:t>=1.1*(0.5*120/0.75+0.8*220)=</w:t>
      </w:r>
      <w:r>
        <w:rPr>
          <w:rFonts w:ascii="Times New Roman" w:eastAsia="Times New Roman" w:hAnsi="Times New Roman" w:cs="Times New Roman"/>
          <w:spacing w:val="-1"/>
          <w:position w:val="21"/>
          <w:sz w:val="23"/>
          <w:szCs w:val="23"/>
        </w:rPr>
        <w:t>281.6KW</w:t>
      </w:r>
    </w:p>
    <w:p>
      <w:pPr>
        <w:spacing w:line="217" w:lineRule="auto"/>
        <w:ind w:left="4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②变压器容量计算</w:t>
      </w:r>
    </w:p>
    <w:p>
      <w:pPr>
        <w:spacing w:line="217" w:lineRule="auto"/>
        <w:rPr>
          <w:rFonts w:ascii="宋体" w:eastAsia="宋体" w:hAnsi="宋体" w:cs="宋体"/>
          <w:sz w:val="23"/>
          <w:szCs w:val="23"/>
        </w:rPr>
        <w:sectPr>
          <w:headerReference w:type="default" r:id="rId15"/>
          <w:pgSz w:w="11910" w:h="16840"/>
          <w:pgMar w:top="990" w:right="1786" w:bottom="0" w:left="1410" w:header="539" w:footer="0" w:gutter="0"/>
          <w:pgNumType w:start="10"/>
          <w:cols w:space="708"/>
        </w:sectPr>
      </w:pPr>
    </w:p>
    <w:p>
      <w:pPr>
        <w:pStyle w:val="BodyText"/>
        <w:spacing w:line="335" w:lineRule="auto"/>
      </w:pPr>
    </w:p>
    <w:p>
      <w:pPr>
        <w:spacing w:before="75" w:line="394" w:lineRule="exact"/>
        <w:ind w:left="73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position w:val="15"/>
          <w:sz w:val="20"/>
          <w:szCs w:val="20"/>
        </w:rPr>
        <w:t>P₃</w:t>
      </w:r>
      <w:r>
        <w:rPr>
          <w:rFonts w:ascii="Times New Roman" w:eastAsia="Times New Roman" w:hAnsi="Times New Roman" w:cs="Times New Roman"/>
          <w:spacing w:val="42"/>
          <w:position w:val="15"/>
          <w:sz w:val="20"/>
          <w:szCs w:val="20"/>
        </w:rPr>
        <w:t xml:space="preserve"> </w:t>
      </w:r>
      <w:r>
        <w:rPr>
          <w:rFonts w:ascii="LiSu" w:eastAsia="LiSu" w:hAnsi="LiSu" w:cs="LiSu"/>
          <w:spacing w:val="-2"/>
          <w:position w:val="15"/>
          <w:sz w:val="23"/>
          <w:szCs w:val="23"/>
        </w:rPr>
        <w:t>变=1.05×</w:t>
      </w:r>
      <w:r>
        <w:rPr>
          <w:rFonts w:ascii="Times New Roman" w:eastAsia="Times New Roman" w:hAnsi="Times New Roman" w:cs="Times New Roman"/>
          <w:spacing w:val="-2"/>
          <w:position w:val="15"/>
          <w:sz w:val="23"/>
          <w:szCs w:val="23"/>
        </w:rPr>
        <w:t>P    =1.05*281.6=295.68KVA</w:t>
      </w:r>
    </w:p>
    <w:p>
      <w:pPr>
        <w:spacing w:line="217" w:lineRule="auto"/>
        <w:ind w:left="4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③电流计算及导线选择：</w:t>
      </w:r>
    </w:p>
    <w:p>
      <w:pPr>
        <w:spacing w:before="192" w:line="620" w:lineRule="exact"/>
        <w:ind w:firstLine="659"/>
      </w:pPr>
      <w:r>
        <w:rPr>
          <w:position w:val="-12"/>
        </w:rPr>
        <w:pict>
          <v:shape id="IM 28" o:spid="_x0000_i1030" type="#_x0000_t75" style="width:89pt;height:31.01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spacing w:before="202" w:line="554" w:lineRule="exact"/>
        <w:ind w:left="87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21"/>
          <w:sz w:val="23"/>
          <w:szCs w:val="23"/>
        </w:rPr>
        <w:t>=281.6*1000/(√3*380*0.75)=5</w:t>
      </w:r>
      <w:r>
        <w:rPr>
          <w:rFonts w:ascii="Times New Roman" w:eastAsia="Times New Roman" w:hAnsi="Times New Roman" w:cs="Times New Roman"/>
          <w:spacing w:val="-1"/>
          <w:position w:val="21"/>
          <w:sz w:val="23"/>
          <w:szCs w:val="23"/>
        </w:rPr>
        <w:t>70.46A</w:t>
      </w:r>
    </w:p>
    <w:p>
      <w:pPr>
        <w:pStyle w:val="BodyText"/>
        <w:spacing w:line="212" w:lineRule="auto"/>
        <w:ind w:left="899"/>
        <w:rPr>
          <w:rFonts w:ascii="宋体" w:eastAsia="宋体" w:hAnsi="宋体" w:cs="宋体"/>
          <w:sz w:val="23"/>
          <w:szCs w:val="23"/>
        </w:rPr>
      </w:pPr>
      <w:r>
        <w:rPr>
          <w:spacing w:val="3"/>
          <w:sz w:val="23"/>
          <w:szCs w:val="23"/>
        </w:rPr>
        <w:t>P</w:t>
      </w:r>
      <w:r>
        <w:rPr>
          <w:rFonts w:ascii="宋体" w:eastAsia="宋体" w:hAnsi="宋体" w:cs="宋体"/>
          <w:spacing w:val="3"/>
          <w:sz w:val="23"/>
          <w:szCs w:val="23"/>
        </w:rPr>
        <w:t>、</w:t>
      </w:r>
      <w:r>
        <w:rPr>
          <w:sz w:val="23"/>
          <w:szCs w:val="23"/>
        </w:rPr>
        <w:t>cosp</w:t>
      </w:r>
      <w:r>
        <w:rPr>
          <w:spacing w:val="3"/>
          <w:sz w:val="23"/>
          <w:szCs w:val="23"/>
        </w:rPr>
        <w:t xml:space="preserve">--   </w:t>
      </w:r>
      <w:r>
        <w:rPr>
          <w:rFonts w:ascii="宋体" w:eastAsia="宋体" w:hAnsi="宋体" w:cs="宋体"/>
          <w:spacing w:val="3"/>
          <w:sz w:val="23"/>
          <w:szCs w:val="23"/>
        </w:rPr>
        <w:t>意义同前</w:t>
      </w:r>
    </w:p>
    <w:p>
      <w:pPr>
        <w:spacing w:before="233" w:line="212" w:lineRule="auto"/>
        <w:ind w:left="880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U,--</w:t>
      </w:r>
      <w:r>
        <w:rPr>
          <w:rFonts w:ascii="Times New Roman" w:eastAsia="Times New Roman" w:hAnsi="Times New Roman" w:cs="Times New Roman"/>
          <w:spacing w:val="32"/>
          <w:w w:val="101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7"/>
          <w:sz w:val="23"/>
          <w:szCs w:val="23"/>
        </w:rPr>
        <w:t>线路工作电压，三相四线制为380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V</w:t>
      </w:r>
      <w:r>
        <w:rPr>
          <w:rFonts w:ascii="宋体" w:eastAsia="宋体" w:hAnsi="宋体" w:cs="宋体"/>
          <w:spacing w:val="7"/>
          <w:sz w:val="23"/>
          <w:szCs w:val="23"/>
        </w:rPr>
        <w:t>。</w:t>
      </w:r>
    </w:p>
    <w:p>
      <w:pPr>
        <w:spacing w:before="249" w:line="368" w:lineRule="auto"/>
        <w:ind w:left="40" w:right="25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0"/>
          <w:sz w:val="23"/>
          <w:szCs w:val="23"/>
        </w:rPr>
        <w:t>根据民用建筑电气设计数据手册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>P288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0"/>
          <w:sz w:val="23"/>
          <w:szCs w:val="23"/>
        </w:rPr>
        <w:t>页表6.2.3-4中载流表拟选取的电缆采用</w:t>
      </w:r>
      <w:r>
        <w:rPr>
          <w:rFonts w:ascii="宋体" w:eastAsia="宋体" w:hAnsi="宋体" w:cs="宋体"/>
          <w:sz w:val="23"/>
          <w:szCs w:val="23"/>
        </w:rPr>
        <w:t xml:space="preserve"> YC</w:t>
      </w:r>
      <w:r>
        <w:rPr>
          <w:rFonts w:ascii="宋体" w:eastAsia="宋体" w:hAnsi="宋体" w:cs="宋体"/>
          <w:spacing w:val="16"/>
          <w:sz w:val="23"/>
          <w:szCs w:val="23"/>
        </w:rPr>
        <w:t>3×1202+2×952   铜芯电缆，经计算该电缆埋地25℃允许电流为：3×316A=</w:t>
      </w:r>
    </w:p>
    <w:p>
      <w:pPr>
        <w:spacing w:line="212" w:lineRule="auto"/>
        <w:ind w:left="30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948A&gt;570.46A,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2"/>
          <w:sz w:val="23"/>
          <w:szCs w:val="23"/>
        </w:rPr>
        <w:t>满足负荷要求。</w:t>
      </w:r>
    </w:p>
    <w:p>
      <w:pPr>
        <w:spacing w:before="229" w:line="217" w:lineRule="auto"/>
        <w:ind w:left="62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④导线允许电压降校核</w:t>
      </w:r>
    </w:p>
    <w:p>
      <w:pPr>
        <w:spacing w:before="162" w:line="630" w:lineRule="exact"/>
        <w:ind w:firstLine="759"/>
      </w:pPr>
      <w:r>
        <w:rPr>
          <w:position w:val="-12"/>
        </w:rPr>
        <w:pict>
          <v:shape id="IM 30" o:spid="_x0000_i1031" type="#_x0000_t75" style="width:115.45pt;height:31.46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before="230" w:line="480" w:lineRule="exact"/>
        <w:ind w:left="73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7"/>
          <w:position w:val="19"/>
          <w:sz w:val="23"/>
          <w:szCs w:val="23"/>
        </w:rPr>
        <w:t>P——</w:t>
      </w:r>
      <w:r>
        <w:rPr>
          <w:rFonts w:ascii="宋体" w:eastAsia="宋体" w:hAnsi="宋体" w:cs="宋体"/>
          <w:spacing w:val="-85"/>
          <w:position w:val="1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7"/>
          <w:position w:val="19"/>
          <w:sz w:val="23"/>
          <w:szCs w:val="23"/>
        </w:rPr>
        <w:t>计算用电量(同前)</w:t>
      </w:r>
    </w:p>
    <w:p>
      <w:pPr>
        <w:spacing w:line="219" w:lineRule="auto"/>
        <w:ind w:left="729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L——</w:t>
      </w:r>
      <w:r>
        <w:rPr>
          <w:rFonts w:ascii="宋体" w:eastAsia="宋体" w:hAnsi="宋体" w:cs="宋体"/>
          <w:spacing w:val="3"/>
          <w:sz w:val="23"/>
          <w:szCs w:val="23"/>
        </w:rPr>
        <w:t>线路长度</w:t>
      </w:r>
    </w:p>
    <w:p>
      <w:pPr>
        <w:spacing w:before="196" w:line="472" w:lineRule="exact"/>
        <w:ind w:left="72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9"/>
          <w:position w:val="18"/>
          <w:sz w:val="23"/>
          <w:szCs w:val="23"/>
        </w:rPr>
        <w:t>C——</w:t>
      </w:r>
      <w:r>
        <w:rPr>
          <w:rFonts w:ascii="宋体" w:eastAsia="宋体" w:hAnsi="宋体" w:cs="宋体"/>
          <w:spacing w:val="-83"/>
          <w:position w:val="1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9"/>
          <w:position w:val="18"/>
          <w:sz w:val="23"/>
          <w:szCs w:val="23"/>
        </w:rPr>
        <w:t>材料内部系数(按建筑施工计算手册1036</w:t>
      </w:r>
      <w:r>
        <w:rPr>
          <w:rFonts w:ascii="宋体" w:eastAsia="宋体" w:hAnsi="宋体" w:cs="宋体"/>
          <w:spacing w:val="18"/>
          <w:position w:val="18"/>
          <w:sz w:val="23"/>
          <w:szCs w:val="23"/>
        </w:rPr>
        <w:t>页表19-32取用)</w:t>
      </w:r>
    </w:p>
    <w:p>
      <w:pPr>
        <w:spacing w:line="220" w:lineRule="auto"/>
        <w:ind w:left="72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S——</w:t>
      </w:r>
      <w:r>
        <w:rPr>
          <w:rFonts w:ascii="宋体" w:eastAsia="宋体" w:hAnsi="宋体" w:cs="宋体"/>
          <w:spacing w:val="-6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导线截面</w:t>
      </w:r>
    </w:p>
    <w:p>
      <w:pPr>
        <w:spacing w:before="185" w:line="470" w:lineRule="exact"/>
        <w:ind w:left="63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22"/>
          <w:sz w:val="23"/>
          <w:szCs w:val="23"/>
        </w:rPr>
        <w:t>e=281.6*100/(77*150*3)</w:t>
      </w:r>
      <w:r>
        <w:rPr>
          <w:rFonts w:ascii="Times New Roman" w:eastAsia="Times New Roman" w:hAnsi="Times New Roman" w:cs="Times New Roman"/>
          <w:spacing w:val="-1"/>
          <w:position w:val="22"/>
          <w:sz w:val="23"/>
          <w:szCs w:val="23"/>
        </w:rPr>
        <w:t>%=0.81%≤7%,</w:t>
      </w:r>
    </w:p>
    <w:p>
      <w:pPr>
        <w:spacing w:line="219" w:lineRule="auto"/>
        <w:ind w:left="62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该导线满足允许电压降要求。</w:t>
      </w:r>
    </w:p>
    <w:p>
      <w:pPr>
        <w:spacing w:before="197" w:line="219" w:lineRule="auto"/>
        <w:ind w:left="63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9"/>
          <w:sz w:val="23"/>
          <w:szCs w:val="23"/>
        </w:rPr>
        <w:t>(五)总箱变容量计算</w:t>
      </w:r>
    </w:p>
    <w:p>
      <w:pPr>
        <w:spacing w:before="208" w:line="209" w:lineRule="auto"/>
        <w:ind w:left="6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 </w:t>
      </w:r>
      <w:r>
        <w:rPr>
          <w:rFonts w:ascii="宋体" w:eastAsia="宋体" w:hAnsi="宋体" w:cs="宋体"/>
          <w:spacing w:val="-2"/>
          <w:sz w:val="20"/>
          <w:szCs w:val="20"/>
        </w:rPr>
        <w:t>变=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PK+P </w:t>
      </w:r>
      <w:r>
        <w:rPr>
          <w:rFonts w:ascii="宋体" w:eastAsia="宋体" w:hAnsi="宋体" w:cs="宋体"/>
          <w:spacing w:val="-2"/>
          <w:sz w:val="20"/>
          <w:szCs w:val="20"/>
        </w:rPr>
        <w:t>变 +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P=466.32+381.38+295.68=1143.38KVA&lt;1250      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 KVA</w:t>
      </w:r>
    </w:p>
    <w:p>
      <w:pPr>
        <w:spacing w:before="210" w:line="591" w:lineRule="exact"/>
        <w:ind w:left="63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position w:val="28"/>
          <w:sz w:val="23"/>
          <w:szCs w:val="23"/>
        </w:rPr>
        <w:t>所以建设单位提供的总箱变容量1250</w:t>
      </w:r>
      <w:r>
        <w:rPr>
          <w:rFonts w:ascii="宋体" w:eastAsia="宋体" w:hAnsi="宋体" w:cs="宋体"/>
          <w:position w:val="28"/>
          <w:sz w:val="23"/>
          <w:szCs w:val="23"/>
        </w:rPr>
        <w:t>KVA</w:t>
      </w:r>
      <w:r>
        <w:rPr>
          <w:rFonts w:ascii="宋体" w:eastAsia="宋体" w:hAnsi="宋体" w:cs="宋体"/>
          <w:spacing w:val="8"/>
          <w:position w:val="28"/>
          <w:sz w:val="23"/>
          <w:szCs w:val="23"/>
        </w:rPr>
        <w:t>满足工地用电总负荷要</w:t>
      </w:r>
      <w:r>
        <w:rPr>
          <w:rFonts w:ascii="宋体" w:eastAsia="宋体" w:hAnsi="宋体" w:cs="宋体"/>
          <w:spacing w:val="7"/>
          <w:position w:val="28"/>
          <w:sz w:val="23"/>
          <w:szCs w:val="23"/>
        </w:rPr>
        <w:t>求。</w:t>
      </w:r>
    </w:p>
    <w:p>
      <w:pPr>
        <w:spacing w:line="220" w:lineRule="auto"/>
        <w:ind w:left="5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六、</w:t>
      </w:r>
      <w:r>
        <w:rPr>
          <w:rFonts w:ascii="宋体" w:eastAsia="宋体" w:hAnsi="宋体" w:cs="宋体"/>
          <w:spacing w:val="-49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现场配电系统设置</w:t>
      </w:r>
    </w:p>
    <w:p>
      <w:pPr>
        <w:spacing w:before="306" w:line="220" w:lineRule="auto"/>
        <w:ind w:left="64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8"/>
          <w:sz w:val="23"/>
          <w:szCs w:val="23"/>
        </w:rPr>
        <w:t>(一)总配电箱设置</w:t>
      </w:r>
    </w:p>
    <w:p>
      <w:pPr>
        <w:spacing w:before="194" w:line="375" w:lineRule="auto"/>
        <w:ind w:left="30" w:right="27" w:firstLine="48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根据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JGJ</w:t>
      </w:r>
      <w:r>
        <w:rPr>
          <w:rFonts w:ascii="宋体" w:eastAsia="宋体" w:hAnsi="宋体" w:cs="宋体"/>
          <w:spacing w:val="4"/>
          <w:sz w:val="23"/>
          <w:szCs w:val="23"/>
        </w:rPr>
        <w:t>46-2005 规范规定，本工程从总箱变电源处引入三条供电回路，故施工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3"/>
          <w:sz w:val="23"/>
          <w:szCs w:val="23"/>
        </w:rPr>
        <w:t>现场包括办公生活区共设置配电室及室内总配电箱3个。总配电箱内置母线应涂刷</w:t>
      </w:r>
      <w:r>
        <w:rPr>
          <w:rFonts w:ascii="宋体" w:eastAsia="宋体" w:hAnsi="宋体" w:cs="宋体"/>
          <w:spacing w:val="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>有色油漆，以标志相序方向为基准，</w:t>
      </w:r>
      <w:r>
        <w:rPr>
          <w:rFonts w:ascii="宋体" w:eastAsia="宋体" w:hAnsi="宋体" w:cs="宋体"/>
          <w:spacing w:val="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L1(A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spacing w:val="17"/>
          <w:w w:val="101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-1"/>
          <w:sz w:val="23"/>
          <w:szCs w:val="23"/>
        </w:rPr>
        <w:t>黄、</w:t>
      </w:r>
      <w:r>
        <w:rPr>
          <w:rFonts w:ascii="宋体" w:eastAsia="宋体" w:hAnsi="宋体" w:cs="宋体"/>
          <w:spacing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L2(B)  </w:t>
      </w:r>
      <w:r>
        <w:rPr>
          <w:rFonts w:ascii="宋体" w:eastAsia="宋体" w:hAnsi="宋体" w:cs="宋体"/>
          <w:spacing w:val="-1"/>
          <w:sz w:val="23"/>
          <w:szCs w:val="23"/>
        </w:rPr>
        <w:t>绿</w:t>
      </w:r>
      <w:r>
        <w:rPr>
          <w:rFonts w:ascii="宋体" w:eastAsia="宋体" w:hAnsi="宋体" w:cs="宋体"/>
          <w:spacing w:val="3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L3(C)       </w:t>
      </w:r>
      <w:r>
        <w:rPr>
          <w:rFonts w:ascii="宋体" w:eastAsia="宋体" w:hAnsi="宋体" w:cs="宋体"/>
          <w:spacing w:val="-1"/>
          <w:sz w:val="23"/>
          <w:szCs w:val="23"/>
        </w:rPr>
        <w:t>红</w:t>
      </w:r>
      <w:r>
        <w:rPr>
          <w:rFonts w:ascii="宋体" w:eastAsia="宋体" w:hAnsi="宋体" w:cs="宋体"/>
          <w:spacing w:val="5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N  </w:t>
      </w:r>
      <w:r>
        <w:rPr>
          <w:rFonts w:ascii="宋体" w:eastAsia="宋体" w:hAnsi="宋体" w:cs="宋体"/>
          <w:spacing w:val="-1"/>
          <w:sz w:val="23"/>
          <w:szCs w:val="23"/>
        </w:rPr>
        <w:t>淡</w:t>
      </w:r>
    </w:p>
    <w:p>
      <w:pPr>
        <w:spacing w:line="219" w:lineRule="auto"/>
        <w:ind w:left="5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蓝 、</w:t>
      </w:r>
      <w:r>
        <w:rPr>
          <w:rFonts w:ascii="Times New Roman" w:eastAsia="Times New Roman" w:hAnsi="Times New Roman" w:cs="Times New Roman"/>
          <w:sz w:val="23"/>
          <w:szCs w:val="23"/>
        </w:rPr>
        <w:t>PE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6"/>
          <w:sz w:val="23"/>
          <w:szCs w:val="23"/>
        </w:rPr>
        <w:t>黄/绿；总配电箱设电度表，并应装设电流、</w:t>
      </w:r>
      <w:r>
        <w:rPr>
          <w:rFonts w:ascii="宋体" w:eastAsia="宋体" w:hAnsi="宋体" w:cs="宋体"/>
          <w:spacing w:val="5"/>
          <w:sz w:val="23"/>
          <w:szCs w:val="23"/>
        </w:rPr>
        <w:t>电压表。</w:t>
      </w:r>
    </w:p>
    <w:p>
      <w:pPr>
        <w:spacing w:before="198" w:line="221" w:lineRule="auto"/>
        <w:ind w:left="64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9"/>
          <w:sz w:val="23"/>
          <w:szCs w:val="23"/>
        </w:rPr>
        <w:t>(二)配电室设置</w:t>
      </w:r>
    </w:p>
    <w:p>
      <w:pPr>
        <w:spacing w:before="192" w:line="219" w:lineRule="auto"/>
        <w:ind w:right="18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配电室供电采用</w:t>
      </w:r>
      <w:r>
        <w:rPr>
          <w:rFonts w:ascii="宋体" w:eastAsia="宋体" w:hAnsi="宋体" w:cs="宋体"/>
          <w:sz w:val="23"/>
          <w:szCs w:val="23"/>
        </w:rPr>
        <w:t>TN</w:t>
      </w:r>
      <w:r>
        <w:rPr>
          <w:rFonts w:ascii="宋体" w:eastAsia="宋体" w:hAnsi="宋体" w:cs="宋体"/>
          <w:spacing w:val="8"/>
          <w:sz w:val="23"/>
          <w:szCs w:val="23"/>
        </w:rPr>
        <w:t>-S</w:t>
      </w:r>
      <w:r>
        <w:rPr>
          <w:rFonts w:ascii="宋体" w:eastAsia="宋体" w:hAnsi="宋体" w:cs="宋体"/>
          <w:spacing w:val="-2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系统接零保护。总配电箱与重复接地线及保护零线做电气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  <w:sectPr>
          <w:headerReference w:type="default" r:id="rId18"/>
          <w:pgSz w:w="11910" w:h="16840"/>
          <w:pgMar w:top="990" w:right="1786" w:bottom="0" w:left="1410" w:header="577" w:footer="0" w:gutter="0"/>
          <w:pgNumType w:start="11"/>
          <w:cols w:space="708"/>
        </w:sectPr>
      </w:pPr>
    </w:p>
    <w:p>
      <w:pPr>
        <w:pStyle w:val="BodyText"/>
        <w:spacing w:line="252" w:lineRule="auto"/>
      </w:pPr>
    </w:p>
    <w:p>
      <w:pPr>
        <w:spacing w:before="78" w:line="357" w:lineRule="auto"/>
        <w:ind w:left="30" w:right="9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bookmark21"/>
      <w:bookmarkEnd w:id="17"/>
      <w:r>
        <w:rPr>
          <w:rFonts w:ascii="宋体" w:eastAsia="宋体" w:hAnsi="宋体" w:cs="宋体"/>
          <w:sz w:val="24"/>
          <w:szCs w:val="24"/>
        </w:rPr>
        <w:t>连接。配电室应有自然通风措施，并应采取防止雨雪侵</w:t>
      </w:r>
      <w:r>
        <w:rPr>
          <w:rFonts w:ascii="宋体" w:eastAsia="宋体" w:hAnsi="宋体" w:cs="宋体"/>
          <w:spacing w:val="-1"/>
          <w:sz w:val="24"/>
          <w:szCs w:val="24"/>
        </w:rPr>
        <w:t>入和动物侵入的措施。配电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室布置应符合下列要求：总配电箱正面的操作通道宽度不小于1.5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m;    </w:t>
      </w:r>
      <w:r>
        <w:rPr>
          <w:rFonts w:ascii="宋体" w:eastAsia="宋体" w:hAnsi="宋体" w:cs="宋体"/>
          <w:spacing w:val="2"/>
          <w:sz w:val="24"/>
          <w:szCs w:val="24"/>
        </w:rPr>
        <w:t>总配电箱后</w:t>
      </w:r>
      <w:r>
        <w:rPr>
          <w:rFonts w:ascii="宋体" w:eastAsia="宋体" w:hAnsi="宋体" w:cs="宋体"/>
          <w:spacing w:val="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面的维护通道宽度，单列布置或双列面对面布置不小于0.8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m;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  </w:t>
      </w:r>
      <w:r>
        <w:rPr>
          <w:rFonts w:ascii="宋体" w:eastAsia="宋体" w:hAnsi="宋体" w:cs="宋体"/>
          <w:spacing w:val="2"/>
          <w:sz w:val="24"/>
          <w:szCs w:val="24"/>
        </w:rPr>
        <w:t>总配电箱侧面的维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护通道宽度不小于1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m;</w:t>
      </w:r>
      <w:r>
        <w:rPr>
          <w:rFonts w:ascii="Times New Roman" w:eastAsia="Times New Roman" w:hAnsi="Times New Roman" w:cs="Times New Roman"/>
          <w:spacing w:val="19"/>
          <w:w w:val="101"/>
          <w:sz w:val="24"/>
          <w:szCs w:val="24"/>
        </w:rPr>
        <w:t xml:space="preserve">   </w:t>
      </w:r>
      <w:r>
        <w:rPr>
          <w:rFonts w:ascii="宋体" w:eastAsia="宋体" w:hAnsi="宋体" w:cs="宋体"/>
          <w:spacing w:val="3"/>
          <w:sz w:val="24"/>
          <w:szCs w:val="24"/>
        </w:rPr>
        <w:t>配电室的顶棚与地面的距离不</w:t>
      </w:r>
      <w:r>
        <w:rPr>
          <w:rFonts w:ascii="宋体" w:eastAsia="宋体" w:hAnsi="宋体" w:cs="宋体"/>
          <w:spacing w:val="2"/>
          <w:sz w:val="24"/>
          <w:szCs w:val="24"/>
        </w:rPr>
        <w:t>低于3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m;</w:t>
      </w:r>
      <w:r>
        <w:rPr>
          <w:rFonts w:ascii="Times New Roman" w:eastAsia="Times New Roman" w:hAnsi="Times New Roman" w:cs="Times New Roman"/>
          <w:spacing w:val="49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总配电箱的上端距</w:t>
      </w:r>
      <w:r>
        <w:rPr>
          <w:rFonts w:ascii="宋体" w:eastAsia="宋体" w:hAnsi="宋体" w:cs="宋体"/>
          <w:sz w:val="24"/>
          <w:szCs w:val="24"/>
        </w:rPr>
        <w:t xml:space="preserve"> 顶棚不小于0.5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m;  </w:t>
      </w:r>
      <w:r>
        <w:rPr>
          <w:rFonts w:ascii="宋体" w:eastAsia="宋体" w:hAnsi="宋体" w:cs="宋体"/>
          <w:sz w:val="24"/>
          <w:szCs w:val="24"/>
        </w:rPr>
        <w:t>配电室的门向外开，并配锁；配</w:t>
      </w:r>
      <w:r>
        <w:rPr>
          <w:rFonts w:ascii="宋体" w:eastAsia="宋体" w:hAnsi="宋体" w:cs="宋体"/>
          <w:spacing w:val="-1"/>
          <w:sz w:val="24"/>
          <w:szCs w:val="24"/>
        </w:rPr>
        <w:t>电室的照明分别设置正常照明和</w:t>
      </w:r>
      <w:r>
        <w:rPr>
          <w:rFonts w:ascii="宋体" w:eastAsia="宋体" w:hAnsi="宋体" w:cs="宋体"/>
          <w:sz w:val="24"/>
          <w:szCs w:val="24"/>
        </w:rPr>
        <w:t xml:space="preserve"> 事故照明。电柜安装：电流表三只，互感器三只，电压换</w:t>
      </w:r>
      <w:r>
        <w:rPr>
          <w:rFonts w:ascii="宋体" w:eastAsia="宋体" w:hAnsi="宋体" w:cs="宋体"/>
          <w:spacing w:val="-1"/>
          <w:sz w:val="24"/>
          <w:szCs w:val="24"/>
        </w:rPr>
        <w:t>相开关一只，停送电指示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灯，630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3"/>
          <w:sz w:val="24"/>
          <w:szCs w:val="24"/>
        </w:rPr>
        <w:t>刀闸总开关，4个400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3"/>
          <w:sz w:val="24"/>
          <w:szCs w:val="24"/>
        </w:rPr>
        <w:t>隔离和4个400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>
        <w:rPr>
          <w:rFonts w:ascii="宋体" w:eastAsia="宋体" w:hAnsi="宋体" w:cs="宋体"/>
          <w:spacing w:val="3"/>
          <w:sz w:val="24"/>
          <w:szCs w:val="24"/>
        </w:rPr>
        <w:t>漏电，其漏电动作电流为</w:t>
      </w:r>
      <w:r>
        <w:rPr>
          <w:rFonts w:ascii="宋体" w:eastAsia="宋体" w:hAnsi="宋体" w:cs="宋体"/>
          <w:spacing w:val="2"/>
          <w:sz w:val="24"/>
          <w:szCs w:val="24"/>
        </w:rPr>
        <w:t>100</w:t>
      </w:r>
      <w:r>
        <w:rPr>
          <w:rFonts w:ascii="Times New Roman" w:eastAsia="Times New Roman" w:hAnsi="Times New Roman" w:cs="Times New Roman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</w:p>
    <w:p>
      <w:pPr>
        <w:spacing w:line="220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漏电动作时间为可调型≤0.1S~0.3S。</w:t>
      </w:r>
    </w:p>
    <w:p>
      <w:pPr>
        <w:spacing w:before="199" w:line="219" w:lineRule="auto"/>
        <w:ind w:left="63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1"/>
          <w:sz w:val="24"/>
          <w:szCs w:val="24"/>
        </w:rPr>
        <w:t>(三)分配电箱，分动力专用箱及照明专用箱设置</w:t>
      </w:r>
    </w:p>
    <w:p>
      <w:pPr>
        <w:spacing w:before="194" w:line="359" w:lineRule="auto"/>
        <w:ind w:left="30" w:right="99" w:firstLine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分配电箱、开关箱内的电器是灵敏可靠、性能</w:t>
      </w:r>
      <w:r>
        <w:rPr>
          <w:rFonts w:ascii="宋体" w:eastAsia="宋体" w:hAnsi="宋体" w:cs="宋体"/>
          <w:spacing w:val="-1"/>
          <w:sz w:val="24"/>
          <w:szCs w:val="24"/>
        </w:rPr>
        <w:t>完好的电器。开关箱根据施工的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需要，由各配电箱与分配电箱引出，开关箱与分配电箱的距离不超过30米。开关箱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与所控制的固定式用电设备的水平距离控制在2.5米以内，且开关箱要保证一机一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箱一闸一漏电的要求。  固定式分配电箱和开关箱的下底面与地</w:t>
      </w:r>
      <w:r>
        <w:rPr>
          <w:rFonts w:ascii="宋体" w:eastAsia="宋体" w:hAnsi="宋体" w:cs="宋体"/>
          <w:spacing w:val="-1"/>
          <w:sz w:val="24"/>
          <w:szCs w:val="24"/>
        </w:rPr>
        <w:t>面垂直距离控制在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1.4~1.6米，移动式分配电箱和开关箱下底与</w:t>
      </w:r>
      <w:r>
        <w:rPr>
          <w:rFonts w:ascii="宋体" w:eastAsia="宋体" w:hAnsi="宋体" w:cs="宋体"/>
          <w:spacing w:val="5"/>
          <w:sz w:val="24"/>
          <w:szCs w:val="24"/>
        </w:rPr>
        <w:t>地面的距离在0.8~1.6米，各配电箱</w:t>
      </w:r>
      <w:r>
        <w:rPr>
          <w:rFonts w:ascii="宋体" w:eastAsia="宋体" w:hAnsi="宋体" w:cs="宋体"/>
          <w:sz w:val="24"/>
          <w:szCs w:val="24"/>
        </w:rPr>
        <w:t xml:space="preserve"> 装设环境应能满足二人同时作业的空间和通道，且不妨碍</w:t>
      </w:r>
      <w:r>
        <w:rPr>
          <w:rFonts w:ascii="宋体" w:eastAsia="宋体" w:hAnsi="宋体" w:cs="宋体"/>
          <w:spacing w:val="-1"/>
          <w:sz w:val="24"/>
          <w:szCs w:val="24"/>
        </w:rPr>
        <w:t>操作和维修的物品和易燃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 xml:space="preserve">品。配电箱要有分别的编号，标明用途，电箱负责人。动力箱与照明箱分开设置， </w:t>
      </w:r>
      <w:r>
        <w:rPr>
          <w:rFonts w:ascii="宋体" w:eastAsia="宋体" w:hAnsi="宋体" w:cs="宋体"/>
          <w:sz w:val="24"/>
          <w:szCs w:val="24"/>
        </w:rPr>
        <w:t>配线排列整齐，不使用破损、不合格的电器。电箱的进出</w:t>
      </w:r>
      <w:r>
        <w:rPr>
          <w:rFonts w:ascii="宋体" w:eastAsia="宋体" w:hAnsi="宋体" w:cs="宋体"/>
          <w:spacing w:val="-1"/>
          <w:sz w:val="24"/>
          <w:szCs w:val="24"/>
        </w:rPr>
        <w:t>线从箱底进出，并有防护</w:t>
      </w:r>
    </w:p>
    <w:p>
      <w:pPr>
        <w:spacing w:line="219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套，箱内无杂物，所有电箱防雨、防台风、防</w:t>
      </w:r>
      <w:r>
        <w:rPr>
          <w:rFonts w:ascii="宋体" w:eastAsia="宋体" w:hAnsi="宋体" w:cs="宋体"/>
          <w:spacing w:val="-4"/>
          <w:sz w:val="24"/>
          <w:szCs w:val="24"/>
        </w:rPr>
        <w:t>尘。</w:t>
      </w:r>
    </w:p>
    <w:p>
      <w:pPr>
        <w:spacing w:before="192" w:line="220" w:lineRule="auto"/>
        <w:ind w:left="63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6"/>
          <w:sz w:val="24"/>
          <w:szCs w:val="24"/>
        </w:rPr>
        <w:t>(四)防雷及接地</w:t>
      </w:r>
    </w:p>
    <w:p>
      <w:pPr>
        <w:spacing w:before="166" w:line="354" w:lineRule="auto"/>
        <w:ind w:left="30" w:right="84" w:firstLine="48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根据现行规范，为保证配电系统安全可靠性和防止触电，必须在系统中采用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TN-S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保护系统。该工程电力变压器中性点直接接地作为系统</w:t>
      </w:r>
      <w:r>
        <w:rPr>
          <w:rFonts w:ascii="宋体" w:eastAsia="宋体" w:hAnsi="宋体" w:cs="宋体"/>
          <w:spacing w:val="-1"/>
          <w:sz w:val="24"/>
          <w:szCs w:val="24"/>
        </w:rPr>
        <w:t>的工作接地，从配电房引出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的</w:t>
      </w:r>
      <w:r>
        <w:rPr>
          <w:rFonts w:ascii="宋体" w:eastAsia="宋体" w:hAnsi="宋体" w:cs="宋体"/>
          <w:spacing w:val="-6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PE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专用接地线作为保护接地，配电柜接地电阻应小于4欧。在</w:t>
      </w:r>
      <w:r>
        <w:rPr>
          <w:rFonts w:ascii="宋体" w:eastAsia="宋体" w:hAnsi="宋体" w:cs="宋体"/>
          <w:spacing w:val="3"/>
          <w:sz w:val="24"/>
          <w:szCs w:val="24"/>
        </w:rPr>
        <w:t>系统中</w:t>
      </w:r>
      <w:r>
        <w:rPr>
          <w:rFonts w:ascii="宋体" w:eastAsia="宋体" w:hAnsi="宋体" w:cs="宋体"/>
          <w:sz w:val="24"/>
          <w:szCs w:val="24"/>
        </w:rPr>
        <w:t>PE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线设置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0"/>
          <w:sz w:val="24"/>
          <w:szCs w:val="24"/>
        </w:rPr>
        <w:t>不少于三处的重复接地。首处在配电室总配电柜处(可并</w:t>
      </w:r>
      <w:r>
        <w:rPr>
          <w:rFonts w:ascii="宋体" w:eastAsia="宋体" w:hAnsi="宋体" w:cs="宋体"/>
          <w:spacing w:val="9"/>
          <w:sz w:val="24"/>
          <w:szCs w:val="24"/>
        </w:rPr>
        <w:t>在变压器接地体上),其</w:t>
      </w:r>
    </w:p>
    <w:p>
      <w:pPr>
        <w:spacing w:line="219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它分别在各主回路的分配电箱的下端，重复接地体接地电阻应小于10欧。</w:t>
      </w:r>
    </w:p>
    <w:p>
      <w:pPr>
        <w:spacing w:before="204" w:line="362" w:lineRule="auto"/>
        <w:ind w:left="30" w:firstLine="48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在施工现场施工最高点即塔吊的顶端：按标准设置避雷针，并进行接地，接地</w:t>
      </w:r>
      <w:r>
        <w:rPr>
          <w:rFonts w:ascii="宋体" w:eastAsia="宋体" w:hAnsi="宋体" w:cs="宋体"/>
          <w:spacing w:val="-8"/>
          <w:sz w:val="24"/>
          <w:szCs w:val="24"/>
        </w:rPr>
        <w:t xml:space="preserve">电 </w:t>
      </w:r>
      <w:r>
        <w:rPr>
          <w:rFonts w:ascii="宋体" w:eastAsia="宋体" w:hAnsi="宋体" w:cs="宋体"/>
          <w:spacing w:val="-1"/>
          <w:sz w:val="24"/>
          <w:szCs w:val="24"/>
        </w:rPr>
        <w:t>阻符合要求。避雷保护范围视具体情况而定，按照滚球法来进行校核，采用φ20镀</w:t>
      </w:r>
      <w:r>
        <w:rPr>
          <w:rFonts w:ascii="宋体" w:eastAsia="宋体" w:hAnsi="宋体" w:cs="宋体"/>
          <w:spacing w:val="5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2"/>
          <w:sz w:val="24"/>
          <w:szCs w:val="24"/>
        </w:rPr>
        <w:t>锌钢管，长度大于2米，引下线为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BV25mm²</w:t>
      </w:r>
      <w:r>
        <w:rPr>
          <w:rFonts w:ascii="宋体" w:eastAsia="宋体" w:hAnsi="宋体" w:cs="宋体"/>
          <w:spacing w:val="-2"/>
          <w:sz w:val="24"/>
          <w:szCs w:val="24"/>
        </w:rPr>
        <w:t>铜芯线，下面与预留的防雷接地体</w:t>
      </w:r>
      <w:r>
        <w:rPr>
          <w:rFonts w:ascii="宋体" w:eastAsia="宋体" w:hAnsi="宋体" w:cs="宋体"/>
          <w:spacing w:val="-3"/>
          <w:sz w:val="24"/>
          <w:szCs w:val="24"/>
        </w:rPr>
        <w:t>连接，</w:t>
      </w:r>
    </w:p>
    <w:p>
      <w:pPr>
        <w:spacing w:line="219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防雷冲击电阻不得大于30Ω。</w:t>
      </w:r>
    </w:p>
    <w:p>
      <w:pPr>
        <w:spacing w:before="172" w:line="219" w:lineRule="auto"/>
        <w:ind w:left="63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3"/>
          <w:sz w:val="24"/>
          <w:szCs w:val="24"/>
        </w:rPr>
        <w:t>(五)线路铺设和接地装置要求</w:t>
      </w:r>
    </w:p>
    <w:p>
      <w:pPr>
        <w:spacing w:before="197" w:line="219" w:lineRule="auto"/>
        <w:ind w:left="5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1、按规范要求，本工程临电采用三级配电</w:t>
      </w:r>
      <w:r>
        <w:rPr>
          <w:rFonts w:ascii="宋体" w:eastAsia="宋体" w:hAnsi="宋体" w:cs="宋体"/>
          <w:spacing w:val="-4"/>
          <w:sz w:val="24"/>
          <w:szCs w:val="24"/>
        </w:rPr>
        <w:t>保护，电源引入线、总配电线至分配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headerReference w:type="default" r:id="rId19"/>
          <w:pgSz w:w="11910" w:h="16840"/>
          <w:pgMar w:top="990" w:right="1732" w:bottom="0" w:left="1410" w:header="577" w:footer="0" w:gutter="0"/>
          <w:pgNumType w:start="12"/>
          <w:cols w:space="708"/>
        </w:sectPr>
      </w:pPr>
    </w:p>
    <w:p>
      <w:pPr>
        <w:pStyle w:val="BodyText"/>
        <w:spacing w:line="258" w:lineRule="auto"/>
      </w:pPr>
    </w:p>
    <w:p>
      <w:pPr>
        <w:spacing w:before="78" w:line="219" w:lineRule="auto"/>
        <w:ind w:left="10"/>
        <w:rPr>
          <w:rFonts w:ascii="宋体" w:eastAsia="宋体" w:hAnsi="宋体" w:cs="宋体"/>
          <w:sz w:val="24"/>
          <w:szCs w:val="24"/>
        </w:rPr>
      </w:pPr>
      <w:bookmarkStart w:id="18" w:name="bookmark22"/>
      <w:bookmarkEnd w:id="18"/>
      <w:r>
        <w:rPr>
          <w:rFonts w:ascii="宋体" w:eastAsia="宋体" w:hAnsi="宋体" w:cs="宋体"/>
          <w:spacing w:val="-4"/>
          <w:sz w:val="24"/>
          <w:szCs w:val="24"/>
        </w:rPr>
        <w:t>电箱及动力配电箱等电缆线路均采用埋地敷设。</w:t>
      </w:r>
    </w:p>
    <w:p>
      <w:pPr>
        <w:spacing w:before="175" w:line="354" w:lineRule="auto"/>
        <w:ind w:left="10" w:right="45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2、埋设要求：电缆埋设深度不小于700</w:t>
      </w:r>
      <w:r>
        <w:rPr>
          <w:rFonts w:ascii="宋体" w:eastAsia="宋体" w:hAnsi="宋体" w:cs="宋体"/>
          <w:spacing w:val="-3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mm</w:t>
      </w:r>
      <w:r>
        <w:rPr>
          <w:rFonts w:ascii="宋体" w:eastAsia="宋体" w:hAnsi="宋体" w:cs="宋体"/>
          <w:spacing w:val="5"/>
          <w:sz w:val="24"/>
          <w:szCs w:val="24"/>
        </w:rPr>
        <w:t>,并在电缆上下均铺不小于50</w:t>
      </w:r>
      <w:r>
        <w:rPr>
          <w:rFonts w:ascii="宋体" w:eastAsia="宋体" w:hAnsi="宋体" w:cs="宋体"/>
          <w:sz w:val="24"/>
          <w:szCs w:val="24"/>
        </w:rPr>
        <w:t>mm</w:t>
      </w:r>
      <w:r>
        <w:rPr>
          <w:rFonts w:ascii="宋体" w:eastAsia="宋体" w:hAnsi="宋体" w:cs="宋体"/>
          <w:spacing w:val="5"/>
          <w:sz w:val="24"/>
          <w:szCs w:val="24"/>
        </w:rPr>
        <w:t xml:space="preserve"> 厚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细砂，然后覆盖水泥砖保护层，埋地电缆线路与附近其它管线平行</w:t>
      </w:r>
      <w:r>
        <w:rPr>
          <w:rFonts w:ascii="宋体" w:eastAsia="宋体" w:hAnsi="宋体" w:cs="宋体"/>
          <w:spacing w:val="-8"/>
          <w:sz w:val="24"/>
          <w:szCs w:val="24"/>
        </w:rPr>
        <w:t>间距不小于0.5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m</w:t>
      </w:r>
      <w:r>
        <w:rPr>
          <w:rFonts w:ascii="宋体" w:eastAsia="宋体" w:hAnsi="宋体" w:cs="宋体"/>
          <w:spacing w:val="-8"/>
          <w:sz w:val="24"/>
          <w:szCs w:val="24"/>
        </w:rPr>
        <w:t>。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6"/>
          <w:sz w:val="24"/>
          <w:szCs w:val="24"/>
        </w:rPr>
        <w:t>埋地电缆穿过马路须加钢管保护套，电缆接头必须牢固可靠，</w:t>
      </w:r>
      <w:r>
        <w:rPr>
          <w:rFonts w:ascii="宋体" w:eastAsia="宋体" w:hAnsi="宋体" w:cs="宋体"/>
          <w:spacing w:val="-7"/>
          <w:sz w:val="24"/>
          <w:szCs w:val="24"/>
        </w:rPr>
        <w:t>并做好绝缘包扎，保持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足够的绝缘强度，不得承受张力。埋地电缆的接头设在地面的接线盒时，接线盒应防</w:t>
      </w:r>
    </w:p>
    <w:p>
      <w:pPr>
        <w:spacing w:line="218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水、防机械损伤、远离易燃易腐蚀场所。</w:t>
      </w:r>
    </w:p>
    <w:p>
      <w:pPr>
        <w:spacing w:before="215" w:line="470" w:lineRule="exact"/>
        <w:ind w:right="61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7"/>
          <w:sz w:val="24"/>
          <w:szCs w:val="24"/>
        </w:rPr>
        <w:t>3、所有接地装置均采用镀锌50×5角铁，长度为2.5米做接地极，接地线采用</w:t>
      </w:r>
    </w:p>
    <w:p>
      <w:pPr>
        <w:spacing w:before="1" w:line="218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40×4镀锌扁铁。</w:t>
      </w:r>
    </w:p>
    <w:p>
      <w:pPr>
        <w:spacing w:before="171" w:line="219" w:lineRule="auto"/>
        <w:ind w:left="64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z w:val="24"/>
          <w:szCs w:val="24"/>
        </w:rPr>
        <w:t>(六)地上结构及装修施工阶段楼层施工用电布置：</w:t>
      </w:r>
    </w:p>
    <w:p>
      <w:pPr>
        <w:spacing w:before="190" w:line="354" w:lineRule="auto"/>
        <w:ind w:left="10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1、随着结构施工的进行，从提供楼层施工的分配电箱上引</w:t>
      </w:r>
      <w:r>
        <w:rPr>
          <w:rFonts w:ascii="宋体" w:eastAsia="宋体" w:hAnsi="宋体" w:cs="宋体"/>
          <w:spacing w:val="-4"/>
          <w:sz w:val="24"/>
          <w:szCs w:val="24"/>
        </w:rPr>
        <w:t>出电缆沿结构外墙向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上敷设，电缆采用YC3*25+2*16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通用橡胶套电缆，且每隔两</w:t>
      </w:r>
      <w:r>
        <w:rPr>
          <w:rFonts w:ascii="宋体" w:eastAsia="宋体" w:hAnsi="宋体" w:cs="宋体"/>
          <w:spacing w:val="-4"/>
          <w:sz w:val="24"/>
          <w:szCs w:val="24"/>
        </w:rPr>
        <w:t>层设一个分配接驳电箱，</w:t>
      </w:r>
    </w:p>
    <w:p>
      <w:pPr>
        <w:spacing w:line="219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电箱内2个120A漏电保护开关和一个120</w:t>
      </w:r>
      <w:r>
        <w:rPr>
          <w:rFonts w:ascii="宋体" w:eastAsia="宋体" w:hAnsi="宋体" w:cs="宋体"/>
          <w:spacing w:val="11"/>
          <w:sz w:val="24"/>
          <w:szCs w:val="24"/>
        </w:rPr>
        <w:t>A3P</w:t>
      </w:r>
      <w:r>
        <w:rPr>
          <w:rFonts w:ascii="宋体" w:eastAsia="宋体" w:hAnsi="宋体" w:cs="宋体"/>
          <w:spacing w:val="-6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1"/>
          <w:sz w:val="24"/>
          <w:szCs w:val="24"/>
        </w:rPr>
        <w:t>空开.</w:t>
      </w:r>
    </w:p>
    <w:p>
      <w:pPr>
        <w:spacing w:before="194" w:line="362" w:lineRule="auto"/>
        <w:ind w:left="10" w:right="38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2、1#楼的楼层施工用电从1#分配电箱引入电缆，随结构楼层施工向上敷设；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2#楼的楼层施工用电从9#分配电箱引入，随结构楼层施工向上敷</w:t>
      </w:r>
      <w:r>
        <w:rPr>
          <w:rFonts w:ascii="宋体" w:eastAsia="宋体" w:hAnsi="宋体" w:cs="宋体"/>
          <w:sz w:val="24"/>
          <w:szCs w:val="24"/>
        </w:rPr>
        <w:t>设；3#楼的楼层施</w:t>
      </w:r>
    </w:p>
    <w:p>
      <w:pPr>
        <w:spacing w:before="1" w:line="219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工用电从6#接驳分配电箱引入，随结构楼层施工向上敷设。</w:t>
      </w:r>
    </w:p>
    <w:p>
      <w:pPr>
        <w:spacing w:before="301" w:line="219" w:lineRule="auto"/>
        <w:ind w:left="13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4"/>
          <w:sz w:val="24"/>
          <w:szCs w:val="24"/>
        </w:rPr>
        <w:t>七、安全用电技术措施</w:t>
      </w:r>
    </w:p>
    <w:p>
      <w:pPr>
        <w:spacing w:before="308" w:line="354" w:lineRule="auto"/>
        <w:ind w:left="10" w:firstLine="47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0"/>
          <w:sz w:val="24"/>
          <w:szCs w:val="24"/>
        </w:rPr>
        <w:t>安全用电技术措施包括两个方向的内容：</w:t>
      </w:r>
      <w:r>
        <w:rPr>
          <w:rFonts w:ascii="宋体" w:eastAsia="宋体" w:hAnsi="宋体" w:cs="宋体"/>
          <w:spacing w:val="6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0"/>
          <w:sz w:val="24"/>
          <w:szCs w:val="24"/>
        </w:rPr>
        <w:t>一是安全用电在技术</w:t>
      </w:r>
      <w:r>
        <w:rPr>
          <w:rFonts w:ascii="宋体" w:eastAsia="宋体" w:hAnsi="宋体" w:cs="宋体"/>
          <w:spacing w:val="-11"/>
          <w:sz w:val="24"/>
          <w:szCs w:val="24"/>
        </w:rPr>
        <w:t>上所采取的措施；</w:t>
      </w:r>
      <w:r>
        <w:rPr>
          <w:rFonts w:ascii="宋体" w:eastAsia="宋体" w:hAnsi="宋体" w:cs="宋体"/>
          <w:sz w:val="24"/>
          <w:szCs w:val="24"/>
        </w:rPr>
        <w:t xml:space="preserve"> 二是为了保证安全用电和供电的可靠性在组织上所</w:t>
      </w:r>
      <w:r>
        <w:rPr>
          <w:rFonts w:ascii="宋体" w:eastAsia="宋体" w:hAnsi="宋体" w:cs="宋体"/>
          <w:spacing w:val="-1"/>
          <w:sz w:val="24"/>
          <w:szCs w:val="24"/>
        </w:rPr>
        <w:t>采取的各种措施，它包括各种制</w:t>
      </w:r>
    </w:p>
    <w:p>
      <w:pPr>
        <w:spacing w:before="1" w:line="219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度的建立、组织管理等一系列内容。安全用电措施应包括下列内</w:t>
      </w:r>
      <w:r>
        <w:rPr>
          <w:rFonts w:ascii="宋体" w:eastAsia="宋体" w:hAnsi="宋体" w:cs="宋体"/>
          <w:spacing w:val="-3"/>
          <w:sz w:val="24"/>
          <w:szCs w:val="24"/>
        </w:rPr>
        <w:t>容：</w:t>
      </w:r>
    </w:p>
    <w:p>
      <w:pPr>
        <w:spacing w:before="192" w:line="220" w:lineRule="auto"/>
        <w:ind w:left="64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5"/>
          <w:sz w:val="24"/>
          <w:szCs w:val="24"/>
        </w:rPr>
        <w:t>(一)施工现场用电措施</w:t>
      </w:r>
    </w:p>
    <w:p>
      <w:pPr>
        <w:spacing w:before="167" w:line="476" w:lineRule="exact"/>
        <w:ind w:left="4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17"/>
          <w:sz w:val="24"/>
          <w:szCs w:val="24"/>
        </w:rPr>
        <w:t>1、项目电工在临时用电系统的组织施工过程中，项目必须对作业人员进行有关</w:t>
      </w:r>
    </w:p>
    <w:p>
      <w:pPr>
        <w:spacing w:before="1" w:line="216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方面的《安全技术交底》,做到作业人员心中有数，杜绝</w:t>
      </w:r>
      <w:r>
        <w:rPr>
          <w:rFonts w:ascii="宋体" w:eastAsia="宋体" w:hAnsi="宋体" w:cs="宋体"/>
          <w:spacing w:val="-2"/>
          <w:sz w:val="24"/>
          <w:szCs w:val="24"/>
        </w:rPr>
        <w:t>作业安全事故的发生。</w:t>
      </w:r>
    </w:p>
    <w:p>
      <w:pPr>
        <w:spacing w:before="193" w:line="356" w:lineRule="auto"/>
        <w:ind w:left="10" w:right="40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2、临时施工用电工程施工完成后，项目必须对现场进行一次全面的检查。包括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对相-相、相-地间绝缘电阻进行测量；对各处接地电阻进行</w:t>
      </w:r>
      <w:r>
        <w:rPr>
          <w:rFonts w:ascii="宋体" w:eastAsia="宋体" w:hAnsi="宋体" w:cs="宋体"/>
          <w:spacing w:val="-1"/>
          <w:sz w:val="24"/>
          <w:szCs w:val="24"/>
        </w:rPr>
        <w:t>测量。并做好记录，备</w:t>
      </w:r>
    </w:p>
    <w:p>
      <w:pPr>
        <w:spacing w:line="224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验。</w:t>
      </w:r>
    </w:p>
    <w:p>
      <w:pPr>
        <w:spacing w:before="171" w:line="471" w:lineRule="exact"/>
        <w:ind w:right="38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3、施工用电工程只有在经公司相关部门验收后，才能投入使用。项目上完成施</w:t>
      </w:r>
    </w:p>
    <w:p>
      <w:pPr>
        <w:spacing w:before="1" w:line="219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工用电工程后，应及时通知公司相关部门进行验</w:t>
      </w:r>
      <w:r>
        <w:rPr>
          <w:rFonts w:ascii="宋体" w:eastAsia="宋体" w:hAnsi="宋体" w:cs="宋体"/>
          <w:spacing w:val="-2"/>
          <w:sz w:val="24"/>
          <w:szCs w:val="24"/>
        </w:rPr>
        <w:t>收。并配合公司的验收工作。</w:t>
      </w:r>
    </w:p>
    <w:p>
      <w:pPr>
        <w:spacing w:before="154" w:line="500" w:lineRule="exact"/>
        <w:ind w:right="2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19"/>
          <w:sz w:val="24"/>
          <w:szCs w:val="24"/>
        </w:rPr>
        <w:t>4、配电室应设在无灰尘、无腐蚀介质及无振动的地方。总配电箱两端与重</w:t>
      </w:r>
      <w:r>
        <w:rPr>
          <w:rFonts w:ascii="宋体" w:eastAsia="宋体" w:hAnsi="宋体" w:cs="宋体"/>
          <w:spacing w:val="-3"/>
          <w:position w:val="19"/>
          <w:sz w:val="24"/>
          <w:szCs w:val="24"/>
        </w:rPr>
        <w:t>复接</w:t>
      </w:r>
    </w:p>
    <w:p>
      <w:pPr>
        <w:spacing w:line="218" w:lineRule="auto"/>
        <w:ind w:left="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地线及保护零线做电气连接。配电室门必须外开且用全封钢板门。</w:t>
      </w:r>
    </w:p>
    <w:p>
      <w:pPr>
        <w:spacing w:before="176" w:line="219" w:lineRule="auto"/>
        <w:ind w:right="22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5、工程临时施工用电安全运行必须按本施工组织设计设置接地和接零</w:t>
      </w:r>
      <w:r>
        <w:rPr>
          <w:rFonts w:ascii="宋体" w:eastAsia="宋体" w:hAnsi="宋体" w:cs="宋体"/>
          <w:spacing w:val="-3"/>
          <w:sz w:val="24"/>
          <w:szCs w:val="24"/>
        </w:rPr>
        <w:t>。所有接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br/>
      </w:r>
      <w:r>
        <w:rPr>
          <w:rFonts w:ascii="宋体" w:eastAsia="宋体" w:hAnsi="宋体" w:cs="宋体"/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https://d.book118.com/088051006112006036</w:t>
        </w:r>
      </w:hyperlink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</w:p>
    <w:sectPr>
      <w:headerReference w:type="default" r:id="rId21"/>
      <w:pgSz w:w="11910" w:h="16840"/>
      <w:pgMar w:top="990" w:right="1779" w:bottom="0" w:left="1410" w:header="577" w:footer="0" w:gutter="0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20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73.2pt;height:12.7pt;margin-top:-0.95pt;margin-left:315.95pt;position:absolute;z-index:251658240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-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1"/>
        <w:sz w:val="18"/>
        <w:szCs w:val="18"/>
      </w:rPr>
      <w:t>上海森信建筑工程有限公司</w:t>
    </w:r>
  </w:p>
  <w:p>
    <w:pPr>
      <w:spacing w:before="168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4" o:spid="_x0000_i2050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40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1" type="#_x0000_t202" style="width:73.2pt;height:12.7pt;margin-top:-0.95pt;margin-left:315.95pt;position:absolute;z-index:251659264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-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1"/>
        <w:sz w:val="18"/>
        <w:szCs w:val="18"/>
      </w:rPr>
      <w:t>上海森信建筑工程有限公司</w:t>
    </w:r>
  </w:p>
  <w:p>
    <w:pPr>
      <w:spacing w:before="178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6" o:spid="_x0000_i2052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40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53" type="#_x0000_t202" style="width:73.2pt;height:12.7pt;margin-top:-0.95pt;margin-left:316.45pt;position:absolute;z-index:251660288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-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4"/>
        <w:sz w:val="18"/>
        <w:szCs w:val="18"/>
      </w:rPr>
      <w:t>上海森信建筑工程有限公司</w:t>
    </w:r>
  </w:p>
  <w:p>
    <w:pPr>
      <w:spacing w:before="178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8" o:spid="_x0000_i2054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125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5" type="#_x0000_t202" style="width:73.2pt;height:12.7pt;margin-top:-0.95pt;margin-left:320.2pt;position:absolute;z-index:251661312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-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1"/>
        <w:sz w:val="18"/>
        <w:szCs w:val="18"/>
      </w:rPr>
      <w:t>上海森信建筑工程有限公司</w:t>
    </w:r>
  </w:p>
  <w:p>
    <w:pPr>
      <w:spacing w:before="178" w:line="10" w:lineRule="exact"/>
      <w:ind w:firstLine="95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10" o:spid="_x0000_i2056" type="#_x0000_t75" style="width:415.9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174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7" type="#_x0000_t202" style="width:75pt;height:12.7pt;margin-top:-0.95pt;margin-left:319.7pt;position:absolute;z-index:251662336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4"/>
        <w:sz w:val="18"/>
        <w:szCs w:val="18"/>
      </w:rPr>
      <w:t>上海森信建筑工程有限公司</w:t>
    </w:r>
  </w:p>
  <w:p>
    <w:pPr>
      <w:spacing w:before="178" w:line="10" w:lineRule="exact"/>
      <w:ind w:firstLine="105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12" o:spid="_x0000_i2058" type="#_x0000_t75" style="width:415.9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135"/>
      <w:rPr>
        <w:rFonts w:ascii="宋体" w:eastAsia="宋体" w:hAnsi="宋体" w:cs="宋体"/>
        <w:sz w:val="23"/>
        <w:szCs w:val="23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6" o:spid="_x0000_s2059" type="#_x0000_t202" style="width:74pt;height:15.7pt;margin-top:-0.45pt;margin-left:319.7pt;position:absolute;z-index:251663360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jc w:val="right"/>
                  <w:rPr>
                    <w:rFonts w:ascii="宋体" w:eastAsia="宋体" w:hAnsi="宋体" w:cs="宋体"/>
                    <w:sz w:val="23"/>
                    <w:szCs w:val="23"/>
                  </w:rPr>
                </w:pPr>
                <w:r>
                  <w:rPr>
                    <w:rFonts w:ascii="宋体" w:eastAsia="宋体" w:hAnsi="宋体" w:cs="宋体"/>
                    <w:spacing w:val="-24"/>
                    <w:w w:val="87"/>
                    <w:sz w:val="23"/>
                    <w:szCs w:val="23"/>
                  </w:rPr>
                  <w:t>临水临</w:t>
                </w:r>
                <w:r>
                  <w:rPr>
                    <w:rFonts w:ascii="宋体" w:eastAsia="宋体" w:hAnsi="宋体" w:cs="宋体"/>
                    <w:spacing w:val="-23"/>
                    <w:w w:val="87"/>
                    <w:sz w:val="23"/>
                    <w:szCs w:val="23"/>
                  </w:rPr>
                  <w:t>电施工方</w:t>
                </w:r>
                <w:r>
                  <w:rPr>
                    <w:rFonts w:ascii="宋体" w:eastAsia="宋体" w:hAnsi="宋体" w:cs="宋体"/>
                    <w:spacing w:val="-12"/>
                    <w:w w:val="87"/>
                    <w:sz w:val="23"/>
                    <w:szCs w:val="23"/>
                  </w:rPr>
                  <w:t>案</w:t>
                </w:r>
              </w:p>
            </w:txbxContent>
          </v:textbox>
        </v:shape>
      </w:pict>
    </w:r>
    <w:bookmarkStart w:id="11" w:name="bookmark16"/>
    <w:bookmarkStart w:id="12" w:name="bookmark17"/>
    <w:bookmarkStart w:id="13" w:name="bookmark15"/>
    <w:bookmarkEnd w:id="11"/>
    <w:bookmarkEnd w:id="12"/>
    <w:bookmarkEnd w:id="13"/>
    <w:r>
      <w:rPr>
        <w:rFonts w:ascii="宋体" w:eastAsia="宋体" w:hAnsi="宋体" w:cs="宋体"/>
        <w:spacing w:val="-18"/>
        <w:w w:val="87"/>
        <w:sz w:val="23"/>
        <w:szCs w:val="23"/>
      </w:rPr>
      <w:t>上海森信建筑工程有限公司</w:t>
    </w:r>
  </w:p>
  <w:p>
    <w:pPr>
      <w:spacing w:before="167" w:line="10" w:lineRule="exact"/>
      <w:ind w:firstLine="85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14" o:spid="_x0000_i2060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70"/>
      <w:rPr>
        <w:rFonts w:ascii="宋体" w:eastAsia="宋体" w:hAnsi="宋体" w:cs="宋体"/>
        <w:sz w:val="23"/>
        <w:szCs w:val="23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61" type="#_x0000_t202" style="width:73.5pt;height:15.7pt;margin-top:-0.95pt;margin-left:316.45pt;position:absolute;z-index:251664384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jc w:val="right"/>
                  <w:rPr>
                    <w:rFonts w:ascii="宋体" w:eastAsia="宋体" w:hAnsi="宋体" w:cs="宋体"/>
                    <w:sz w:val="23"/>
                    <w:szCs w:val="23"/>
                  </w:rPr>
                </w:pPr>
                <w:r>
                  <w:rPr>
                    <w:rFonts w:ascii="宋体" w:eastAsia="宋体" w:hAnsi="宋体" w:cs="宋体"/>
                    <w:spacing w:val="-23"/>
                    <w:w w:val="86"/>
                    <w:sz w:val="23"/>
                    <w:szCs w:val="23"/>
                  </w:rPr>
                  <w:t>临水</w:t>
                </w:r>
                <w:r>
                  <w:rPr>
                    <w:rFonts w:ascii="宋体" w:eastAsia="宋体" w:hAnsi="宋体" w:cs="宋体"/>
                    <w:spacing w:val="-22"/>
                    <w:w w:val="86"/>
                    <w:sz w:val="23"/>
                    <w:szCs w:val="23"/>
                  </w:rPr>
                  <w:t>临电施工方</w:t>
                </w:r>
                <w:r>
                  <w:rPr>
                    <w:rFonts w:ascii="宋体" w:eastAsia="宋体" w:hAnsi="宋体" w:cs="宋体"/>
                    <w:spacing w:val="-12"/>
                    <w:w w:val="86"/>
                    <w:sz w:val="23"/>
                    <w:szCs w:val="23"/>
                  </w:rPr>
                  <w:t>案</w:t>
                </w:r>
              </w:p>
            </w:txbxContent>
          </v:textbox>
        </v:shape>
      </w:pict>
    </w:r>
    <w:bookmarkStart w:id="14" w:name="bookmark19"/>
    <w:bookmarkStart w:id="15" w:name="bookmark18"/>
    <w:bookmarkStart w:id="16" w:name="bookmark20"/>
    <w:bookmarkEnd w:id="14"/>
    <w:bookmarkEnd w:id="15"/>
    <w:bookmarkEnd w:id="16"/>
    <w:r>
      <w:rPr>
        <w:rFonts w:ascii="宋体" w:eastAsia="宋体" w:hAnsi="宋体" w:cs="宋体"/>
        <w:spacing w:val="-18"/>
        <w:w w:val="86"/>
        <w:sz w:val="23"/>
        <w:szCs w:val="23"/>
      </w:rPr>
      <w:t>上海森信建筑工程有限公司</w:t>
    </w:r>
  </w:p>
  <w:p>
    <w:pPr>
      <w:spacing w:before="157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20" o:spid="_x0000_i2062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70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63" type="#_x0000_t202" style="width:73.2pt;height:12.7pt;margin-top:-0.95pt;margin-left:315.95pt;position:absolute;z-index:251665408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-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4"/>
        <w:sz w:val="18"/>
        <w:szCs w:val="18"/>
      </w:rPr>
      <w:t>上海森信建筑工程有限公司</w:t>
    </w:r>
  </w:p>
  <w:p>
    <w:pPr>
      <w:spacing w:before="178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26" o:spid="_x0000_i2064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9" o:spid="_x0000_s2065" type="#_x0000_t202" style="width:75pt;height:12.7pt;margin-top:-0.95pt;margin-left:314.95pt;position:absolute;z-index:251666432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4"/>
        <w:sz w:val="18"/>
        <w:szCs w:val="18"/>
      </w:rPr>
      <w:t>上海森信建筑工程有限公司</w:t>
    </w:r>
  </w:p>
  <w:p>
    <w:pPr>
      <w:spacing w:before="178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32" o:spid="_x0000_i2066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10"/>
      <w:rPr>
        <w:rFonts w:ascii="宋体" w:eastAsia="宋体" w:hAnsi="宋体" w:cs="宋体"/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7" type="#_x0000_t202" style="width:73.2pt;height:12.7pt;margin-top:-0.95pt;margin-left:315.95pt;position:absolute;z-index:251667456" filled="f" stroked="f">
          <o:lock v:ext="edit" aspectratio="f"/>
          <v:textbox inset="0,0,0,0">
            <w:txbxContent>
              <w:p>
                <w:pPr>
                  <w:spacing w:before="20" w:line="219" w:lineRule="auto"/>
                  <w:ind w:left="20"/>
                  <w:rPr>
                    <w:rFonts w:ascii="宋体" w:eastAsia="宋体" w:hAnsi="宋体" w:cs="宋体"/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pacing w:val="-2"/>
                    <w:sz w:val="18"/>
                    <w:szCs w:val="18"/>
                  </w:rPr>
                  <w:t>临水临电施工方案</w:t>
                </w:r>
              </w:p>
            </w:txbxContent>
          </v:textbox>
        </v:shape>
      </w:pict>
    </w:r>
    <w:r>
      <w:rPr>
        <w:rFonts w:ascii="宋体" w:eastAsia="宋体" w:hAnsi="宋体" w:cs="宋体"/>
        <w:spacing w:val="-1"/>
        <w:sz w:val="18"/>
        <w:szCs w:val="18"/>
      </w:rPr>
      <w:t>上海森信建筑工程有限公司</w:t>
    </w:r>
  </w:p>
  <w:p>
    <w:pPr>
      <w:spacing w:before="178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34" o:spid="_x0000_i2068" type="#_x0000_t75" style="width:415.45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F6911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png" /><Relationship Id="rId12" Type="http://schemas.openxmlformats.org/officeDocument/2006/relationships/header" Target="header6.xml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7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eader" Target="header8.xml" /><Relationship Id="rId19" Type="http://schemas.openxmlformats.org/officeDocument/2006/relationships/header" Target="header9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088051006112006036" TargetMode="External" /><Relationship Id="rId21" Type="http://schemas.openxmlformats.org/officeDocument/2006/relationships/header" Target="header10.xml" /><Relationship Id="rId22" Type="http://schemas.openxmlformats.org/officeDocument/2006/relationships/theme" Target="theme/theme1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3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2024-02-09T08:57:00Z</dcterms:created>
  <dcterms:modified xsi:type="dcterms:W3CDTF">2024-02-09T00:57:18Z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2024-02-09T00:57:18Z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65c5786503e3e3002022ccb3wl</vt:lpwstr>
  </property>
</Properties>
</file>