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MODULE-COG检测系统项目计划设计方案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4" w:history="1">
        <w:r>
          <w:rPr>
            <w:rFonts w:ascii="仿宋" w:eastAsia="仿宋" w:hAnsi="仿宋" w:cs="仿宋" w:hint="eastAsia"/>
            <w:lang w:eastAsia="zh-CN"/>
          </w:rPr>
          <w:t>序言</w:t>
        </w:r>
        <w:r>
          <w:tab/>
        </w:r>
        <w:r>
          <w:fldChar w:fldCharType="begin"/>
        </w:r>
        <w:r>
          <w:instrText xml:space="preserve"> PAGEREF _Toc31134 \h </w:instrText>
        </w:r>
        <w:r>
          <w:fldChar w:fldCharType="separate"/>
        </w:r>
        <w:r>
          <w:t>3</w:t>
        </w:r>
        <w:r>
          <w:fldChar w:fldCharType="end"/>
        </w:r>
      </w:hyperlink>
    </w:p>
    <w:p>
      <w:pPr>
        <w:pStyle w:val="TOC1"/>
        <w:tabs>
          <w:tab w:val="right" w:leader="dot" w:pos="8306"/>
        </w:tabs>
      </w:pPr>
      <w:hyperlink w:anchor="_Toc16124" w:history="1">
        <w:r>
          <w:rPr>
            <w:rFonts w:ascii="仿宋" w:eastAsia="仿宋" w:hAnsi="仿宋" w:cs="仿宋" w:hint="eastAsia"/>
            <w:lang w:eastAsia="zh-CN"/>
          </w:rPr>
          <w:t>一、MODULE-COG检测系统项目建设单位说明</w:t>
        </w:r>
        <w:r>
          <w:tab/>
        </w:r>
        <w:r>
          <w:fldChar w:fldCharType="begin"/>
        </w:r>
        <w:r>
          <w:instrText xml:space="preserve"> PAGEREF _Toc16124 \h </w:instrText>
        </w:r>
        <w:r>
          <w:fldChar w:fldCharType="separate"/>
        </w:r>
        <w:r>
          <w:t>3</w:t>
        </w:r>
        <w:r>
          <w:fldChar w:fldCharType="end"/>
        </w:r>
      </w:hyperlink>
    </w:p>
    <w:p>
      <w:pPr>
        <w:pStyle w:val="TOC2"/>
        <w:tabs>
          <w:tab w:val="right" w:leader="dot" w:pos="8306"/>
        </w:tabs>
      </w:pPr>
      <w:hyperlink w:anchor="_Toc25263" w:history="1">
        <w:r>
          <w:rPr>
            <w:rFonts w:ascii="仿宋" w:eastAsia="仿宋" w:hAnsi="仿宋" w:cs="仿宋" w:hint="eastAsia"/>
            <w:lang w:eastAsia="zh-CN"/>
          </w:rPr>
          <w:t>(一)、MODULE-COG检测系统项目承办单位基本情况</w:t>
        </w:r>
        <w:r>
          <w:tab/>
        </w:r>
        <w:r>
          <w:fldChar w:fldCharType="begin"/>
        </w:r>
        <w:r>
          <w:instrText xml:space="preserve"> PAGEREF _Toc25263 \h </w:instrText>
        </w:r>
        <w:r>
          <w:fldChar w:fldCharType="separate"/>
        </w:r>
        <w:r>
          <w:t>3</w:t>
        </w:r>
        <w:r>
          <w:fldChar w:fldCharType="end"/>
        </w:r>
      </w:hyperlink>
    </w:p>
    <w:p>
      <w:pPr>
        <w:pStyle w:val="TOC2"/>
        <w:tabs>
          <w:tab w:val="right" w:leader="dot" w:pos="8306"/>
        </w:tabs>
      </w:pPr>
      <w:hyperlink w:anchor="_Toc30182" w:history="1">
        <w:r>
          <w:rPr>
            <w:rFonts w:ascii="仿宋" w:eastAsia="仿宋" w:hAnsi="仿宋" w:cs="仿宋" w:hint="eastAsia"/>
            <w:lang w:eastAsia="zh-CN"/>
          </w:rPr>
          <w:t>(二)、公司经济效益分析</w:t>
        </w:r>
        <w:r>
          <w:tab/>
        </w:r>
        <w:r>
          <w:fldChar w:fldCharType="begin"/>
        </w:r>
        <w:r>
          <w:instrText xml:space="preserve"> PAGEREF _Toc30182 \h </w:instrText>
        </w:r>
        <w:r>
          <w:fldChar w:fldCharType="separate"/>
        </w:r>
        <w:r>
          <w:t>4</w:t>
        </w:r>
        <w:r>
          <w:fldChar w:fldCharType="end"/>
        </w:r>
      </w:hyperlink>
    </w:p>
    <w:p>
      <w:pPr>
        <w:pStyle w:val="TOC1"/>
        <w:tabs>
          <w:tab w:val="right" w:leader="dot" w:pos="8306"/>
        </w:tabs>
      </w:pPr>
      <w:hyperlink w:anchor="_Toc29761" w:history="1">
        <w:r>
          <w:rPr>
            <w:rFonts w:ascii="仿宋" w:eastAsia="仿宋" w:hAnsi="仿宋" w:cs="仿宋" w:hint="eastAsia"/>
            <w:lang w:eastAsia="zh-CN"/>
          </w:rPr>
          <w:t>二、MODULE-COG检测系统项目可持续发展</w:t>
        </w:r>
        <w:r>
          <w:tab/>
        </w:r>
        <w:r>
          <w:fldChar w:fldCharType="begin"/>
        </w:r>
        <w:r>
          <w:instrText xml:space="preserve"> PAGEREF _Toc29761 \h </w:instrText>
        </w:r>
        <w:r>
          <w:fldChar w:fldCharType="separate"/>
        </w:r>
        <w:r>
          <w:t>5</w:t>
        </w:r>
        <w:r>
          <w:fldChar w:fldCharType="end"/>
        </w:r>
      </w:hyperlink>
    </w:p>
    <w:p>
      <w:pPr>
        <w:pStyle w:val="TOC2"/>
        <w:tabs>
          <w:tab w:val="right" w:leader="dot" w:pos="8306"/>
        </w:tabs>
      </w:pPr>
      <w:hyperlink w:anchor="_Toc30816" w:history="1">
        <w:r>
          <w:rPr>
            <w:rFonts w:ascii="仿宋" w:eastAsia="仿宋" w:hAnsi="仿宋" w:cs="仿宋" w:hint="eastAsia"/>
            <w:lang w:eastAsia="zh-CN"/>
          </w:rPr>
          <w:t>(一)、可持续战略与实践</w:t>
        </w:r>
        <w:r>
          <w:tab/>
        </w:r>
        <w:r>
          <w:fldChar w:fldCharType="begin"/>
        </w:r>
        <w:r>
          <w:instrText xml:space="preserve"> PAGEREF _Toc30816 \h </w:instrText>
        </w:r>
        <w:r>
          <w:fldChar w:fldCharType="separate"/>
        </w:r>
        <w:r>
          <w:t>5</w:t>
        </w:r>
        <w:r>
          <w:fldChar w:fldCharType="end"/>
        </w:r>
      </w:hyperlink>
    </w:p>
    <w:p>
      <w:pPr>
        <w:pStyle w:val="TOC2"/>
        <w:tabs>
          <w:tab w:val="right" w:leader="dot" w:pos="8306"/>
        </w:tabs>
      </w:pPr>
      <w:hyperlink w:anchor="_Toc14563" w:history="1">
        <w:r>
          <w:rPr>
            <w:rFonts w:ascii="仿宋" w:eastAsia="仿宋" w:hAnsi="仿宋" w:cs="仿宋" w:hint="eastAsia"/>
            <w:lang w:eastAsia="zh-CN"/>
          </w:rPr>
          <w:t>(二)、环保与社会责任</w:t>
        </w:r>
        <w:r>
          <w:tab/>
        </w:r>
        <w:r>
          <w:fldChar w:fldCharType="begin"/>
        </w:r>
        <w:r>
          <w:instrText xml:space="preserve"> PAGEREF _Toc14563 \h </w:instrText>
        </w:r>
        <w:r>
          <w:fldChar w:fldCharType="separate"/>
        </w:r>
        <w:r>
          <w:t>5</w:t>
        </w:r>
        <w:r>
          <w:fldChar w:fldCharType="end"/>
        </w:r>
      </w:hyperlink>
    </w:p>
    <w:p>
      <w:pPr>
        <w:pStyle w:val="TOC1"/>
        <w:tabs>
          <w:tab w:val="right" w:leader="dot" w:pos="8306"/>
        </w:tabs>
      </w:pPr>
      <w:hyperlink w:anchor="_Toc29032" w:history="1">
        <w:r>
          <w:rPr>
            <w:rFonts w:ascii="仿宋" w:eastAsia="仿宋" w:hAnsi="仿宋" w:cs="仿宋" w:hint="eastAsia"/>
            <w:lang w:eastAsia="zh-CN"/>
          </w:rPr>
          <w:t>三、市场分析、调研</w:t>
        </w:r>
        <w:r>
          <w:tab/>
        </w:r>
        <w:r>
          <w:fldChar w:fldCharType="begin"/>
        </w:r>
        <w:r>
          <w:instrText xml:space="preserve"> PAGEREF _Toc29032 \h </w:instrText>
        </w:r>
        <w:r>
          <w:fldChar w:fldCharType="separate"/>
        </w:r>
        <w:r>
          <w:t>6</w:t>
        </w:r>
        <w:r>
          <w:fldChar w:fldCharType="end"/>
        </w:r>
      </w:hyperlink>
    </w:p>
    <w:p>
      <w:pPr>
        <w:pStyle w:val="TOC2"/>
        <w:tabs>
          <w:tab w:val="right" w:leader="dot" w:pos="8306"/>
        </w:tabs>
      </w:pPr>
      <w:hyperlink w:anchor="_Toc30622" w:history="1">
        <w:r>
          <w:rPr>
            <w:rFonts w:ascii="仿宋" w:eastAsia="仿宋" w:hAnsi="仿宋" w:cs="仿宋" w:hint="eastAsia"/>
            <w:lang w:eastAsia="zh-CN"/>
          </w:rPr>
          <w:t>(一)、MODULE-COG检测系统行业分析</w:t>
        </w:r>
        <w:r>
          <w:tab/>
        </w:r>
        <w:r>
          <w:fldChar w:fldCharType="begin"/>
        </w:r>
        <w:r>
          <w:instrText xml:space="preserve"> PAGEREF _Toc30622 \h </w:instrText>
        </w:r>
        <w:r>
          <w:fldChar w:fldCharType="separate"/>
        </w:r>
        <w:r>
          <w:t>6</w:t>
        </w:r>
        <w:r>
          <w:fldChar w:fldCharType="end"/>
        </w:r>
      </w:hyperlink>
    </w:p>
    <w:p>
      <w:pPr>
        <w:pStyle w:val="TOC2"/>
        <w:tabs>
          <w:tab w:val="right" w:leader="dot" w:pos="8306"/>
        </w:tabs>
      </w:pPr>
      <w:hyperlink w:anchor="_Toc15329" w:history="1">
        <w:r>
          <w:rPr>
            <w:rFonts w:ascii="仿宋" w:eastAsia="仿宋" w:hAnsi="仿宋" w:cs="仿宋" w:hint="eastAsia"/>
            <w:lang w:eastAsia="zh-CN"/>
          </w:rPr>
          <w:t>(二)、MODULE-COG检测系统市场分析预测</w:t>
        </w:r>
        <w:r>
          <w:tab/>
        </w:r>
        <w:r>
          <w:fldChar w:fldCharType="begin"/>
        </w:r>
        <w:r>
          <w:instrText xml:space="preserve"> PAGEREF _Toc15329 \h </w:instrText>
        </w:r>
        <w:r>
          <w:fldChar w:fldCharType="separate"/>
        </w:r>
        <w:r>
          <w:t>7</w:t>
        </w:r>
        <w:r>
          <w:fldChar w:fldCharType="end"/>
        </w:r>
      </w:hyperlink>
    </w:p>
    <w:p>
      <w:pPr>
        <w:pStyle w:val="TOC1"/>
        <w:tabs>
          <w:tab w:val="right" w:leader="dot" w:pos="8306"/>
        </w:tabs>
      </w:pPr>
      <w:hyperlink w:anchor="_Toc30682" w:history="1">
        <w:r>
          <w:rPr>
            <w:rFonts w:ascii="仿宋" w:eastAsia="仿宋" w:hAnsi="仿宋" w:cs="仿宋" w:hint="eastAsia"/>
            <w:lang w:eastAsia="zh-CN"/>
          </w:rPr>
          <w:t>四、MODULE-COG检测系统项目土建工程</w:t>
        </w:r>
        <w:r>
          <w:tab/>
        </w:r>
        <w:r>
          <w:fldChar w:fldCharType="begin"/>
        </w:r>
        <w:r>
          <w:instrText xml:space="preserve"> PAGEREF _Toc30682 \h </w:instrText>
        </w:r>
        <w:r>
          <w:fldChar w:fldCharType="separate"/>
        </w:r>
        <w:r>
          <w:t>8</w:t>
        </w:r>
        <w:r>
          <w:fldChar w:fldCharType="end"/>
        </w:r>
      </w:hyperlink>
    </w:p>
    <w:p>
      <w:pPr>
        <w:pStyle w:val="TOC2"/>
        <w:tabs>
          <w:tab w:val="right" w:leader="dot" w:pos="8306"/>
        </w:tabs>
      </w:pPr>
      <w:hyperlink w:anchor="_Toc16728" w:history="1">
        <w:r>
          <w:rPr>
            <w:rFonts w:ascii="仿宋" w:eastAsia="仿宋" w:hAnsi="仿宋" w:cs="仿宋" w:hint="eastAsia"/>
            <w:lang w:eastAsia="zh-CN"/>
          </w:rPr>
          <w:t>(一)、建筑工程设计原则</w:t>
        </w:r>
        <w:r>
          <w:tab/>
        </w:r>
        <w:r>
          <w:fldChar w:fldCharType="begin"/>
        </w:r>
        <w:r>
          <w:instrText xml:space="preserve"> PAGEREF _Toc16728 \h </w:instrText>
        </w:r>
        <w:r>
          <w:fldChar w:fldCharType="separate"/>
        </w:r>
        <w:r>
          <w:t>8</w:t>
        </w:r>
        <w:r>
          <w:fldChar w:fldCharType="end"/>
        </w:r>
      </w:hyperlink>
    </w:p>
    <w:p>
      <w:pPr>
        <w:pStyle w:val="TOC2"/>
        <w:tabs>
          <w:tab w:val="right" w:leader="dot" w:pos="8306"/>
        </w:tabs>
      </w:pPr>
      <w:hyperlink w:anchor="_Toc26000" w:history="1">
        <w:r>
          <w:rPr>
            <w:rFonts w:ascii="仿宋" w:eastAsia="仿宋" w:hAnsi="仿宋" w:cs="仿宋" w:hint="eastAsia"/>
            <w:lang w:eastAsia="zh-CN"/>
          </w:rPr>
          <w:t>(二)、土建工程设计年限及安全等级</w:t>
        </w:r>
        <w:r>
          <w:tab/>
        </w:r>
        <w:r>
          <w:fldChar w:fldCharType="begin"/>
        </w:r>
        <w:r>
          <w:instrText xml:space="preserve"> PAGEREF _Toc26000 \h </w:instrText>
        </w:r>
        <w:r>
          <w:fldChar w:fldCharType="separate"/>
        </w:r>
        <w:r>
          <w:t>9</w:t>
        </w:r>
        <w:r>
          <w:fldChar w:fldCharType="end"/>
        </w:r>
      </w:hyperlink>
    </w:p>
    <w:p>
      <w:pPr>
        <w:pStyle w:val="TOC2"/>
        <w:tabs>
          <w:tab w:val="right" w:leader="dot" w:pos="8306"/>
        </w:tabs>
      </w:pPr>
      <w:hyperlink w:anchor="_Toc19454" w:history="1">
        <w:r>
          <w:rPr>
            <w:rFonts w:ascii="仿宋" w:eastAsia="仿宋" w:hAnsi="仿宋" w:cs="仿宋" w:hint="eastAsia"/>
            <w:lang w:eastAsia="zh-CN"/>
          </w:rPr>
          <w:t>(三)、建筑工程设计总体要求</w:t>
        </w:r>
        <w:r>
          <w:tab/>
        </w:r>
        <w:r>
          <w:fldChar w:fldCharType="begin"/>
        </w:r>
        <w:r>
          <w:instrText xml:space="preserve"> PAGEREF _Toc19454 \h </w:instrText>
        </w:r>
        <w:r>
          <w:fldChar w:fldCharType="separate"/>
        </w:r>
        <w:r>
          <w:t>11</w:t>
        </w:r>
        <w:r>
          <w:fldChar w:fldCharType="end"/>
        </w:r>
      </w:hyperlink>
    </w:p>
    <w:p>
      <w:pPr>
        <w:pStyle w:val="TOC2"/>
        <w:tabs>
          <w:tab w:val="right" w:leader="dot" w:pos="8306"/>
        </w:tabs>
      </w:pPr>
      <w:hyperlink w:anchor="_Toc24547" w:history="1">
        <w:r>
          <w:rPr>
            <w:rFonts w:ascii="仿宋" w:eastAsia="仿宋" w:hAnsi="仿宋" w:cs="仿宋" w:hint="eastAsia"/>
            <w:lang w:eastAsia="zh-CN"/>
          </w:rPr>
          <w:t>(四)、土建工程建设指标</w:t>
        </w:r>
        <w:r>
          <w:tab/>
        </w:r>
        <w:r>
          <w:fldChar w:fldCharType="begin"/>
        </w:r>
        <w:r>
          <w:instrText xml:space="preserve"> PAGEREF _Toc24547 \h </w:instrText>
        </w:r>
        <w:r>
          <w:fldChar w:fldCharType="separate"/>
        </w:r>
        <w:r>
          <w:t>11</w:t>
        </w:r>
        <w:r>
          <w:fldChar w:fldCharType="end"/>
        </w:r>
      </w:hyperlink>
    </w:p>
    <w:p>
      <w:pPr>
        <w:pStyle w:val="TOC1"/>
        <w:tabs>
          <w:tab w:val="right" w:leader="dot" w:pos="8306"/>
        </w:tabs>
      </w:pPr>
      <w:hyperlink w:anchor="_Toc19797" w:history="1">
        <w:r>
          <w:rPr>
            <w:rFonts w:ascii="仿宋" w:eastAsia="仿宋" w:hAnsi="仿宋" w:cs="仿宋" w:hint="eastAsia"/>
            <w:lang w:eastAsia="zh-CN"/>
          </w:rPr>
          <w:t>五、MODULE-COG检测系统项目绩效评估</w:t>
        </w:r>
        <w:r>
          <w:tab/>
        </w:r>
        <w:r>
          <w:fldChar w:fldCharType="begin"/>
        </w:r>
        <w:r>
          <w:instrText xml:space="preserve"> PAGEREF _Toc19797 \h </w:instrText>
        </w:r>
        <w:r>
          <w:fldChar w:fldCharType="separate"/>
        </w:r>
        <w:r>
          <w:t>12</w:t>
        </w:r>
        <w:r>
          <w:fldChar w:fldCharType="end"/>
        </w:r>
      </w:hyperlink>
    </w:p>
    <w:p>
      <w:pPr>
        <w:pStyle w:val="TOC2"/>
        <w:tabs>
          <w:tab w:val="right" w:leader="dot" w:pos="8306"/>
        </w:tabs>
      </w:pPr>
      <w:hyperlink w:anchor="_Toc19856" w:history="1">
        <w:r>
          <w:rPr>
            <w:rFonts w:ascii="仿宋" w:eastAsia="仿宋" w:hAnsi="仿宋" w:cs="仿宋" w:hint="eastAsia"/>
            <w:lang w:eastAsia="zh-CN"/>
          </w:rPr>
          <w:t>(一)、绩效评估指标</w:t>
        </w:r>
        <w:r>
          <w:tab/>
        </w:r>
        <w:r>
          <w:fldChar w:fldCharType="begin"/>
        </w:r>
        <w:r>
          <w:instrText xml:space="preserve"> PAGEREF _Toc19856 \h </w:instrText>
        </w:r>
        <w:r>
          <w:fldChar w:fldCharType="separate"/>
        </w:r>
        <w:r>
          <w:t>12</w:t>
        </w:r>
        <w:r>
          <w:fldChar w:fldCharType="end"/>
        </w:r>
      </w:hyperlink>
    </w:p>
    <w:p>
      <w:pPr>
        <w:pStyle w:val="TOC2"/>
        <w:tabs>
          <w:tab w:val="right" w:leader="dot" w:pos="8306"/>
        </w:tabs>
      </w:pPr>
      <w:hyperlink w:anchor="_Toc26464" w:history="1">
        <w:r>
          <w:rPr>
            <w:rFonts w:ascii="仿宋" w:eastAsia="仿宋" w:hAnsi="仿宋" w:cs="仿宋" w:hint="eastAsia"/>
            <w:lang w:eastAsia="zh-CN"/>
          </w:rPr>
          <w:t>(二)、绩效评估方法</w:t>
        </w:r>
        <w:r>
          <w:tab/>
        </w:r>
        <w:r>
          <w:fldChar w:fldCharType="begin"/>
        </w:r>
        <w:r>
          <w:instrText xml:space="preserve"> PAGEREF _Toc26464 \h </w:instrText>
        </w:r>
        <w:r>
          <w:fldChar w:fldCharType="separate"/>
        </w:r>
        <w:r>
          <w:t>13</w:t>
        </w:r>
        <w:r>
          <w:fldChar w:fldCharType="end"/>
        </w:r>
      </w:hyperlink>
    </w:p>
    <w:p>
      <w:pPr>
        <w:pStyle w:val="TOC2"/>
        <w:tabs>
          <w:tab w:val="right" w:leader="dot" w:pos="8306"/>
        </w:tabs>
      </w:pPr>
      <w:hyperlink w:anchor="_Toc11736" w:history="1">
        <w:r>
          <w:rPr>
            <w:rFonts w:ascii="仿宋" w:eastAsia="仿宋" w:hAnsi="仿宋" w:cs="仿宋" w:hint="eastAsia"/>
            <w:lang w:eastAsia="zh-CN"/>
          </w:rPr>
          <w:t>(三)、绩效评估周期</w:t>
        </w:r>
        <w:r>
          <w:tab/>
        </w:r>
        <w:r>
          <w:fldChar w:fldCharType="begin"/>
        </w:r>
        <w:r>
          <w:instrText xml:space="preserve"> PAGEREF _Toc11736 \h </w:instrText>
        </w:r>
        <w:r>
          <w:fldChar w:fldCharType="separate"/>
        </w:r>
        <w:r>
          <w:t>14</w:t>
        </w:r>
        <w:r>
          <w:fldChar w:fldCharType="end"/>
        </w:r>
      </w:hyperlink>
    </w:p>
    <w:p>
      <w:pPr>
        <w:pStyle w:val="TOC1"/>
        <w:tabs>
          <w:tab w:val="right" w:leader="dot" w:pos="8306"/>
        </w:tabs>
      </w:pPr>
      <w:hyperlink w:anchor="_Toc13412" w:history="1">
        <w:r>
          <w:rPr>
            <w:rFonts w:ascii="仿宋" w:eastAsia="仿宋" w:hAnsi="仿宋" w:cs="仿宋" w:hint="eastAsia"/>
            <w:lang w:eastAsia="zh-CN"/>
          </w:rPr>
          <w:t>六、MODULE-COG检测系统项目概论</w:t>
        </w:r>
        <w:r>
          <w:tab/>
        </w:r>
        <w:r>
          <w:fldChar w:fldCharType="begin"/>
        </w:r>
        <w:r>
          <w:instrText xml:space="preserve"> PAGEREF _Toc13412 \h </w:instrText>
        </w:r>
        <w:r>
          <w:fldChar w:fldCharType="separate"/>
        </w:r>
        <w:r>
          <w:t>15</w:t>
        </w:r>
        <w:r>
          <w:fldChar w:fldCharType="end"/>
        </w:r>
      </w:hyperlink>
    </w:p>
    <w:p>
      <w:pPr>
        <w:pStyle w:val="TOC2"/>
        <w:tabs>
          <w:tab w:val="right" w:leader="dot" w:pos="8306"/>
        </w:tabs>
      </w:pPr>
      <w:hyperlink w:anchor="_Toc4566" w:history="1">
        <w:r>
          <w:rPr>
            <w:rFonts w:ascii="仿宋" w:eastAsia="仿宋" w:hAnsi="仿宋" w:cs="仿宋" w:hint="eastAsia"/>
            <w:lang w:eastAsia="zh-CN"/>
          </w:rPr>
          <w:t>(一)、MODULE-COG检测系统项目概况</w:t>
        </w:r>
        <w:r>
          <w:tab/>
        </w:r>
        <w:r>
          <w:fldChar w:fldCharType="begin"/>
        </w:r>
        <w:r>
          <w:instrText xml:space="preserve"> PAGEREF _Toc4566 \h </w:instrText>
        </w:r>
        <w:r>
          <w:fldChar w:fldCharType="separate"/>
        </w:r>
        <w:r>
          <w:t>15</w:t>
        </w:r>
        <w:r>
          <w:fldChar w:fldCharType="end"/>
        </w:r>
      </w:hyperlink>
    </w:p>
    <w:p>
      <w:pPr>
        <w:pStyle w:val="TOC2"/>
        <w:tabs>
          <w:tab w:val="right" w:leader="dot" w:pos="8306"/>
        </w:tabs>
      </w:pPr>
      <w:hyperlink w:anchor="_Toc26987" w:history="1">
        <w:r>
          <w:rPr>
            <w:rFonts w:ascii="仿宋" w:eastAsia="仿宋" w:hAnsi="仿宋" w:cs="仿宋" w:hint="eastAsia"/>
            <w:lang w:eastAsia="zh-CN"/>
          </w:rPr>
          <w:t>(二)、MODULE-COG检测系统项目目标</w:t>
        </w:r>
        <w:r>
          <w:tab/>
        </w:r>
        <w:r>
          <w:fldChar w:fldCharType="begin"/>
        </w:r>
        <w:r>
          <w:instrText xml:space="preserve"> PAGEREF _Toc26987 \h </w:instrText>
        </w:r>
        <w:r>
          <w:fldChar w:fldCharType="separate"/>
        </w:r>
        <w:r>
          <w:t>18</w:t>
        </w:r>
        <w:r>
          <w:fldChar w:fldCharType="end"/>
        </w:r>
      </w:hyperlink>
    </w:p>
    <w:p>
      <w:pPr>
        <w:pStyle w:val="TOC2"/>
        <w:tabs>
          <w:tab w:val="right" w:leader="dot" w:pos="8306"/>
        </w:tabs>
      </w:pPr>
      <w:hyperlink w:anchor="_Toc2395" w:history="1">
        <w:r>
          <w:rPr>
            <w:rFonts w:ascii="仿宋" w:eastAsia="仿宋" w:hAnsi="仿宋" w:cs="仿宋" w:hint="eastAsia"/>
            <w:lang w:eastAsia="zh-CN"/>
          </w:rPr>
          <w:t>(三)、MODULE-COG检测系统项目提出的理由</w:t>
        </w:r>
        <w:r>
          <w:tab/>
        </w:r>
        <w:r>
          <w:fldChar w:fldCharType="begin"/>
        </w:r>
        <w:r>
          <w:instrText xml:space="preserve"> PAGEREF _Toc2395 \h </w:instrText>
        </w:r>
        <w:r>
          <w:fldChar w:fldCharType="separate"/>
        </w:r>
        <w:r>
          <w:t>19</w:t>
        </w:r>
        <w:r>
          <w:fldChar w:fldCharType="end"/>
        </w:r>
      </w:hyperlink>
    </w:p>
    <w:p>
      <w:pPr>
        <w:pStyle w:val="TOC2"/>
        <w:tabs>
          <w:tab w:val="right" w:leader="dot" w:pos="8306"/>
        </w:tabs>
      </w:pPr>
      <w:hyperlink w:anchor="_Toc4653" w:history="1">
        <w:r>
          <w:rPr>
            <w:rFonts w:ascii="仿宋" w:eastAsia="仿宋" w:hAnsi="仿宋" w:cs="仿宋" w:hint="eastAsia"/>
            <w:lang w:eastAsia="zh-CN"/>
          </w:rPr>
          <w:t>(四)、MODULE-COG检测系统项目意义</w:t>
        </w:r>
        <w:r>
          <w:tab/>
        </w:r>
        <w:r>
          <w:fldChar w:fldCharType="begin"/>
        </w:r>
        <w:r>
          <w:instrText xml:space="preserve"> PAGEREF _Toc4653 \h </w:instrText>
        </w:r>
        <w:r>
          <w:fldChar w:fldCharType="separate"/>
        </w:r>
        <w:r>
          <w:t>20</w:t>
        </w:r>
        <w:r>
          <w:fldChar w:fldCharType="end"/>
        </w:r>
      </w:hyperlink>
    </w:p>
    <w:p>
      <w:pPr>
        <w:pStyle w:val="TOC2"/>
        <w:tabs>
          <w:tab w:val="right" w:leader="dot" w:pos="8306"/>
        </w:tabs>
      </w:pPr>
      <w:hyperlink w:anchor="_Toc26562" w:history="1">
        <w:r>
          <w:rPr>
            <w:rFonts w:ascii="仿宋" w:eastAsia="仿宋" w:hAnsi="仿宋" w:cs="仿宋" w:hint="eastAsia"/>
            <w:lang w:eastAsia="zh-CN"/>
          </w:rPr>
          <w:t>(五)、MODULE-COG检测系统项目背景</w:t>
        </w:r>
        <w:r>
          <w:tab/>
        </w:r>
        <w:r>
          <w:fldChar w:fldCharType="begin"/>
        </w:r>
        <w:r>
          <w:instrText xml:space="preserve"> PAGEREF _Toc26562 \h </w:instrText>
        </w:r>
        <w:r>
          <w:fldChar w:fldCharType="separate"/>
        </w:r>
        <w:r>
          <w:t>21</w:t>
        </w:r>
        <w:r>
          <w:fldChar w:fldCharType="end"/>
        </w:r>
      </w:hyperlink>
    </w:p>
    <w:p>
      <w:pPr>
        <w:pStyle w:val="TOC1"/>
        <w:tabs>
          <w:tab w:val="right" w:leader="dot" w:pos="8306"/>
        </w:tabs>
      </w:pPr>
      <w:hyperlink w:anchor="_Toc22804" w:history="1">
        <w:r>
          <w:rPr>
            <w:rFonts w:ascii="仿宋" w:eastAsia="仿宋" w:hAnsi="仿宋" w:cs="仿宋" w:hint="eastAsia"/>
            <w:lang w:eastAsia="zh-CN"/>
          </w:rPr>
          <w:t>七、MODULE-COG检测系统项目人力资源管理</w:t>
        </w:r>
        <w:r>
          <w:tab/>
        </w:r>
        <w:r>
          <w:fldChar w:fldCharType="begin"/>
        </w:r>
        <w:r>
          <w:instrText xml:space="preserve"> PAGEREF _Toc22804 \h </w:instrText>
        </w:r>
        <w:r>
          <w:fldChar w:fldCharType="separate"/>
        </w:r>
        <w:r>
          <w:t>22</w:t>
        </w:r>
        <w:r>
          <w:fldChar w:fldCharType="end"/>
        </w:r>
      </w:hyperlink>
    </w:p>
    <w:p>
      <w:pPr>
        <w:pStyle w:val="TOC2"/>
        <w:tabs>
          <w:tab w:val="right" w:leader="dot" w:pos="8306"/>
        </w:tabs>
      </w:pPr>
      <w:hyperlink w:anchor="_Toc10336" w:history="1">
        <w:r>
          <w:rPr>
            <w:rFonts w:ascii="仿宋" w:eastAsia="仿宋" w:hAnsi="仿宋" w:cs="仿宋" w:hint="eastAsia"/>
            <w:lang w:eastAsia="zh-CN"/>
          </w:rPr>
          <w:t>(一)、建立健全的预算管理制度</w:t>
        </w:r>
        <w:r>
          <w:tab/>
        </w:r>
        <w:r>
          <w:fldChar w:fldCharType="begin"/>
        </w:r>
        <w:r>
          <w:instrText xml:space="preserve"> PAGEREF _Toc10336 \h </w:instrText>
        </w:r>
        <w:r>
          <w:fldChar w:fldCharType="separate"/>
        </w:r>
        <w:r>
          <w:t>22</w:t>
        </w:r>
        <w:r>
          <w:fldChar w:fldCharType="end"/>
        </w:r>
      </w:hyperlink>
    </w:p>
    <w:p>
      <w:pPr>
        <w:pStyle w:val="TOC2"/>
        <w:tabs>
          <w:tab w:val="right" w:leader="dot" w:pos="8306"/>
        </w:tabs>
      </w:pPr>
      <w:hyperlink w:anchor="_Toc9320" w:history="1">
        <w:r>
          <w:rPr>
            <w:rFonts w:ascii="仿宋" w:eastAsia="仿宋" w:hAnsi="仿宋" w:cs="仿宋" w:hint="eastAsia"/>
            <w:lang w:eastAsia="zh-CN"/>
          </w:rPr>
          <w:t>(二)、加强资金流动监控</w:t>
        </w:r>
        <w:r>
          <w:tab/>
        </w:r>
        <w:r>
          <w:fldChar w:fldCharType="begin"/>
        </w:r>
        <w:r>
          <w:instrText xml:space="preserve"> PAGEREF _Toc9320 \h </w:instrText>
        </w:r>
        <w:r>
          <w:fldChar w:fldCharType="separate"/>
        </w:r>
        <w:r>
          <w:t>24</w:t>
        </w:r>
        <w:r>
          <w:fldChar w:fldCharType="end"/>
        </w:r>
      </w:hyperlink>
    </w:p>
    <w:p>
      <w:pPr>
        <w:pStyle w:val="TOC2"/>
        <w:tabs>
          <w:tab w:val="right" w:leader="dot" w:pos="8306"/>
        </w:tabs>
      </w:pPr>
      <w:hyperlink w:anchor="_Toc14203" w:history="1">
        <w:r>
          <w:rPr>
            <w:rFonts w:ascii="仿宋" w:eastAsia="仿宋" w:hAnsi="仿宋" w:cs="仿宋" w:hint="eastAsia"/>
            <w:lang w:eastAsia="zh-CN"/>
          </w:rPr>
          <w:t>(三)、制定完善的风险控制机制</w:t>
        </w:r>
        <w:r>
          <w:tab/>
        </w:r>
        <w:r>
          <w:fldChar w:fldCharType="begin"/>
        </w:r>
        <w:r>
          <w:instrText xml:space="preserve"> PAGEREF _Toc14203 \h </w:instrText>
        </w:r>
        <w:r>
          <w:fldChar w:fldCharType="separate"/>
        </w:r>
        <w:r>
          <w:t>25</w:t>
        </w:r>
        <w:r>
          <w:fldChar w:fldCharType="end"/>
        </w:r>
      </w:hyperlink>
    </w:p>
    <w:p>
      <w:pPr>
        <w:pStyle w:val="TOC2"/>
        <w:tabs>
          <w:tab w:val="right" w:leader="dot" w:pos="8306"/>
        </w:tabs>
      </w:pPr>
      <w:hyperlink w:anchor="_Toc23026" w:history="1">
        <w:r>
          <w:rPr>
            <w:rFonts w:ascii="仿宋" w:eastAsia="仿宋" w:hAnsi="仿宋" w:cs="仿宋" w:hint="eastAsia"/>
            <w:lang w:eastAsia="zh-CN"/>
          </w:rPr>
          <w:t>(四)、优化成本管理</w:t>
        </w:r>
        <w:r>
          <w:tab/>
        </w:r>
        <w:r>
          <w:fldChar w:fldCharType="begin"/>
        </w:r>
        <w:r>
          <w:instrText xml:space="preserve"> PAGEREF _Toc23026 \h </w:instrText>
        </w:r>
        <w:r>
          <w:fldChar w:fldCharType="separate"/>
        </w:r>
        <w:r>
          <w:t>27</w:t>
        </w:r>
        <w:r>
          <w:fldChar w:fldCharType="end"/>
        </w:r>
      </w:hyperlink>
    </w:p>
    <w:p>
      <w:pPr>
        <w:pStyle w:val="TOC1"/>
        <w:tabs>
          <w:tab w:val="right" w:leader="dot" w:pos="8306"/>
        </w:tabs>
      </w:pPr>
      <w:hyperlink w:anchor="_Toc19436" w:history="1">
        <w:r>
          <w:rPr>
            <w:rFonts w:ascii="仿宋" w:eastAsia="仿宋" w:hAnsi="仿宋" w:cs="仿宋" w:hint="eastAsia"/>
            <w:lang w:eastAsia="zh-CN"/>
          </w:rPr>
          <w:t>八、MODULE-COG检测系统项目财务管理</w:t>
        </w:r>
        <w:r>
          <w:tab/>
        </w:r>
        <w:r>
          <w:fldChar w:fldCharType="begin"/>
        </w:r>
        <w:r>
          <w:instrText xml:space="preserve"> PAGEREF _Toc19436 \h </w:instrText>
        </w:r>
        <w:r>
          <w:fldChar w:fldCharType="separate"/>
        </w:r>
        <w:r>
          <w:t>28</w:t>
        </w:r>
        <w:r>
          <w:fldChar w:fldCharType="end"/>
        </w:r>
      </w:hyperlink>
    </w:p>
    <w:p>
      <w:pPr>
        <w:pStyle w:val="TOC2"/>
        <w:tabs>
          <w:tab w:val="right" w:leader="dot" w:pos="8306"/>
        </w:tabs>
      </w:pPr>
      <w:hyperlink w:anchor="_Toc25746" w:history="1">
        <w:r>
          <w:rPr>
            <w:rFonts w:ascii="仿宋" w:eastAsia="仿宋" w:hAnsi="仿宋" w:cs="仿宋" w:hint="eastAsia"/>
            <w:lang w:eastAsia="zh-CN"/>
          </w:rPr>
          <w:t>(一)、资金需求大</w:t>
        </w:r>
        <w:r>
          <w:tab/>
        </w:r>
        <w:r>
          <w:fldChar w:fldCharType="begin"/>
        </w:r>
        <w:r>
          <w:instrText xml:space="preserve"> PAGEREF _Toc25746 \h </w:instrText>
        </w:r>
        <w:r>
          <w:fldChar w:fldCharType="separate"/>
        </w:r>
        <w:r>
          <w:t>28</w:t>
        </w:r>
        <w:r>
          <w:fldChar w:fldCharType="end"/>
        </w:r>
      </w:hyperlink>
    </w:p>
    <w:p>
      <w:pPr>
        <w:pStyle w:val="TOC2"/>
        <w:tabs>
          <w:tab w:val="right" w:leader="dot" w:pos="8306"/>
        </w:tabs>
      </w:pPr>
      <w:hyperlink w:anchor="_Toc7894" w:history="1">
        <w:r>
          <w:rPr>
            <w:rFonts w:ascii="仿宋" w:eastAsia="仿宋" w:hAnsi="仿宋" w:cs="仿宋" w:hint="eastAsia"/>
            <w:lang w:eastAsia="zh-CN"/>
          </w:rPr>
          <w:t>(二)、研发周期长</w:t>
        </w:r>
        <w:r>
          <w:tab/>
        </w:r>
        <w:r>
          <w:fldChar w:fldCharType="begin"/>
        </w:r>
        <w:r>
          <w:instrText xml:space="preserve"> PAGEREF _Toc7894 \h </w:instrText>
        </w:r>
        <w:r>
          <w:fldChar w:fldCharType="separate"/>
        </w:r>
        <w:r>
          <w:t>30</w:t>
        </w:r>
        <w:r>
          <w:fldChar w:fldCharType="end"/>
        </w:r>
      </w:hyperlink>
    </w:p>
    <w:p>
      <w:pPr>
        <w:pStyle w:val="TOC2"/>
        <w:tabs>
          <w:tab w:val="right" w:leader="dot" w:pos="8306"/>
        </w:tabs>
      </w:pPr>
      <w:hyperlink w:anchor="_Toc13207" w:history="1">
        <w:r>
          <w:rPr>
            <w:rFonts w:ascii="仿宋" w:eastAsia="仿宋" w:hAnsi="仿宋" w:cs="仿宋" w:hint="eastAsia"/>
            <w:lang w:eastAsia="zh-CN"/>
          </w:rPr>
          <w:t>(三)、市场风险大</w:t>
        </w:r>
        <w:r>
          <w:tab/>
        </w:r>
        <w:r>
          <w:fldChar w:fldCharType="begin"/>
        </w:r>
        <w:r>
          <w:instrText xml:space="preserve"> PAGEREF _Toc13207 \h </w:instrText>
        </w:r>
        <w:r>
          <w:fldChar w:fldCharType="separate"/>
        </w:r>
        <w:r>
          <w:t>31</w:t>
        </w:r>
        <w:r>
          <w:fldChar w:fldCharType="end"/>
        </w:r>
      </w:hyperlink>
    </w:p>
    <w:p>
      <w:pPr>
        <w:pStyle w:val="TOC2"/>
        <w:tabs>
          <w:tab w:val="right" w:leader="dot" w:pos="8306"/>
        </w:tabs>
      </w:pPr>
      <w:hyperlink w:anchor="_Toc31259" w:history="1">
        <w:r>
          <w:rPr>
            <w:rFonts w:ascii="仿宋" w:eastAsia="仿宋" w:hAnsi="仿宋" w:cs="仿宋" w:hint="eastAsia"/>
            <w:lang w:eastAsia="zh-CN"/>
          </w:rPr>
          <w:t>(四)、利润率高</w:t>
        </w:r>
        <w:r>
          <w:tab/>
        </w:r>
        <w:r>
          <w:fldChar w:fldCharType="begin"/>
        </w:r>
        <w:r>
          <w:instrText xml:space="preserve"> PAGEREF _Toc31259 \h </w:instrText>
        </w:r>
        <w:r>
          <w:fldChar w:fldCharType="separate"/>
        </w:r>
        <w:r>
          <w:t>34</w:t>
        </w:r>
        <w:r>
          <w:fldChar w:fldCharType="end"/>
        </w:r>
      </w:hyperlink>
    </w:p>
    <w:p>
      <w:pPr>
        <w:pStyle w:val="TOC1"/>
        <w:tabs>
          <w:tab w:val="right" w:leader="dot" w:pos="8306"/>
        </w:tabs>
      </w:pPr>
      <w:hyperlink w:anchor="_Toc27108" w:history="1">
        <w:r>
          <w:rPr>
            <w:rFonts w:ascii="仿宋" w:eastAsia="仿宋" w:hAnsi="仿宋" w:cs="仿宋" w:hint="eastAsia"/>
            <w:lang w:eastAsia="zh-CN"/>
          </w:rPr>
          <w:t>九、MODULE-COG检测系统项目风险管理</w:t>
        </w:r>
        <w:r>
          <w:tab/>
        </w:r>
        <w:r>
          <w:fldChar w:fldCharType="begin"/>
        </w:r>
        <w:r>
          <w:instrText xml:space="preserve"> PAGEREF _Toc27108 \h </w:instrText>
        </w:r>
        <w:r>
          <w:fldChar w:fldCharType="separate"/>
        </w:r>
        <w:r>
          <w:t>36</w:t>
        </w:r>
        <w:r>
          <w:fldChar w:fldCharType="end"/>
        </w:r>
      </w:hyperlink>
    </w:p>
    <w:p>
      <w:pPr>
        <w:pStyle w:val="TOC2"/>
        <w:tabs>
          <w:tab w:val="right" w:leader="dot" w:pos="8306"/>
        </w:tabs>
      </w:pPr>
      <w:hyperlink w:anchor="_Toc7033" w:history="1">
        <w:r>
          <w:rPr>
            <w:rFonts w:ascii="仿宋" w:eastAsia="仿宋" w:hAnsi="仿宋" w:cs="仿宋" w:hint="eastAsia"/>
            <w:lang w:eastAsia="zh-CN"/>
          </w:rPr>
          <w:t>(一)、风险识别与评估</w:t>
        </w:r>
        <w:r>
          <w:tab/>
        </w:r>
        <w:r>
          <w:fldChar w:fldCharType="begin"/>
        </w:r>
        <w:r>
          <w:instrText xml:space="preserve"> PAGEREF _Toc7033 \h </w:instrText>
        </w:r>
        <w:r>
          <w:fldChar w:fldCharType="separate"/>
        </w:r>
        <w:r>
          <w:t>36</w:t>
        </w:r>
        <w:r>
          <w:fldChar w:fldCharType="end"/>
        </w:r>
      </w:hyperlink>
    </w:p>
    <w:p>
      <w:pPr>
        <w:pStyle w:val="TOC2"/>
        <w:tabs>
          <w:tab w:val="right" w:leader="dot" w:pos="8306"/>
        </w:tabs>
      </w:pPr>
      <w:hyperlink w:anchor="_Toc25376" w:history="1">
        <w:r>
          <w:rPr>
            <w:rFonts w:ascii="仿宋" w:eastAsia="仿宋" w:hAnsi="仿宋" w:cs="仿宋" w:hint="eastAsia"/>
            <w:lang w:eastAsia="zh-CN"/>
          </w:rPr>
          <w:t>(二)、风险应对策略</w:t>
        </w:r>
        <w:r>
          <w:tab/>
        </w:r>
        <w:r>
          <w:fldChar w:fldCharType="begin"/>
        </w:r>
        <w:r>
          <w:instrText xml:space="preserve"> PAGEREF _Toc25376 \h </w:instrText>
        </w:r>
        <w:r>
          <w:fldChar w:fldCharType="separate"/>
        </w:r>
        <w:r>
          <w:t>37</w:t>
        </w:r>
        <w:r>
          <w:fldChar w:fldCharType="end"/>
        </w:r>
      </w:hyperlink>
    </w:p>
    <w:p>
      <w:pPr>
        <w:pStyle w:val="TOC2"/>
        <w:tabs>
          <w:tab w:val="right" w:leader="dot" w:pos="8306"/>
        </w:tabs>
      </w:pPr>
      <w:hyperlink w:anchor="_Toc6504" w:history="1">
        <w:r>
          <w:rPr>
            <w:rFonts w:ascii="仿宋" w:eastAsia="仿宋" w:hAnsi="仿宋" w:cs="仿宋" w:hint="eastAsia"/>
            <w:lang w:eastAsia="zh-CN"/>
          </w:rPr>
          <w:t>(三)、风险监控与控制</w:t>
        </w:r>
        <w:r>
          <w:tab/>
        </w:r>
        <w:r>
          <w:fldChar w:fldCharType="begin"/>
        </w:r>
        <w:r>
          <w:instrText xml:space="preserve"> PAGEREF _Toc6504 \h </w:instrText>
        </w:r>
        <w:r>
          <w:fldChar w:fldCharType="separate"/>
        </w:r>
        <w:r>
          <w:t>39</w:t>
        </w:r>
        <w:r>
          <w:fldChar w:fldCharType="end"/>
        </w:r>
      </w:hyperlink>
    </w:p>
    <w:p>
      <w:pPr>
        <w:pStyle w:val="TOC1"/>
        <w:tabs>
          <w:tab w:val="right" w:leader="dot" w:pos="8306"/>
        </w:tabs>
      </w:pPr>
      <w:hyperlink w:anchor="_Toc10117" w:history="1">
        <w:r>
          <w:rPr>
            <w:rFonts w:ascii="仿宋" w:eastAsia="仿宋" w:hAnsi="仿宋" w:cs="仿宋" w:hint="eastAsia"/>
            <w:lang w:eastAsia="zh-CN"/>
          </w:rPr>
          <w:t>十、MODULE-COG检测系统项目计划安排</w:t>
        </w:r>
        <w:r>
          <w:tab/>
        </w:r>
        <w:r>
          <w:fldChar w:fldCharType="begin"/>
        </w:r>
        <w:r>
          <w:instrText xml:space="preserve"> PAGEREF _Toc10117 \h </w:instrText>
        </w:r>
        <w:r>
          <w:fldChar w:fldCharType="separate"/>
        </w:r>
        <w:r>
          <w:t>40</w:t>
        </w:r>
        <w:r>
          <w:fldChar w:fldCharType="end"/>
        </w:r>
      </w:hyperlink>
    </w:p>
    <w:p>
      <w:pPr>
        <w:pStyle w:val="TOC2"/>
        <w:tabs>
          <w:tab w:val="right" w:leader="dot" w:pos="8306"/>
        </w:tabs>
      </w:pPr>
      <w:hyperlink w:anchor="_Toc8256" w:history="1">
        <w:r>
          <w:rPr>
            <w:rFonts w:ascii="仿宋" w:eastAsia="仿宋" w:hAnsi="仿宋" w:cs="仿宋" w:hint="eastAsia"/>
            <w:lang w:eastAsia="zh-CN"/>
          </w:rPr>
          <w:t>(一)、建设周期</w:t>
        </w:r>
        <w:r>
          <w:tab/>
        </w:r>
        <w:r>
          <w:fldChar w:fldCharType="begin"/>
        </w:r>
        <w:r>
          <w:instrText xml:space="preserve"> PAGEREF _Toc8256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3" w:history="1">
        <w:r>
          <w:rPr>
            <w:rFonts w:ascii="仿宋" w:eastAsia="仿宋" w:hAnsi="仿宋" w:cs="仿宋" w:hint="eastAsia"/>
            <w:lang w:eastAsia="zh-CN"/>
          </w:rPr>
          <w:t>(二)、建设进度</w:t>
        </w:r>
        <w:r>
          <w:tab/>
        </w:r>
        <w:r>
          <w:fldChar w:fldCharType="begin"/>
        </w:r>
        <w:r>
          <w:instrText xml:space="preserve"> PAGEREF _Toc27403 \h </w:instrText>
        </w:r>
        <w:r>
          <w:fldChar w:fldCharType="separate"/>
        </w:r>
        <w:r>
          <w:t>41</w:t>
        </w:r>
        <w:r>
          <w:fldChar w:fldCharType="end"/>
        </w:r>
      </w:hyperlink>
    </w:p>
    <w:p>
      <w:pPr>
        <w:pStyle w:val="TOC2"/>
        <w:tabs>
          <w:tab w:val="right" w:leader="dot" w:pos="8306"/>
        </w:tabs>
      </w:pPr>
      <w:hyperlink w:anchor="_Toc20777" w:history="1">
        <w:r>
          <w:rPr>
            <w:rFonts w:ascii="仿宋" w:eastAsia="仿宋" w:hAnsi="仿宋" w:cs="仿宋" w:hint="eastAsia"/>
            <w:lang w:eastAsia="zh-CN"/>
          </w:rPr>
          <w:t>(三)、进度安排注意事项</w:t>
        </w:r>
        <w:r>
          <w:tab/>
        </w:r>
        <w:r>
          <w:fldChar w:fldCharType="begin"/>
        </w:r>
        <w:r>
          <w:instrText xml:space="preserve"> PAGEREF _Toc20777 \h </w:instrText>
        </w:r>
        <w:r>
          <w:fldChar w:fldCharType="separate"/>
        </w:r>
        <w:r>
          <w:t>42</w:t>
        </w:r>
        <w:r>
          <w:fldChar w:fldCharType="end"/>
        </w:r>
      </w:hyperlink>
    </w:p>
    <w:p>
      <w:pPr>
        <w:pStyle w:val="TOC2"/>
        <w:tabs>
          <w:tab w:val="right" w:leader="dot" w:pos="8306"/>
        </w:tabs>
      </w:pPr>
      <w:hyperlink w:anchor="_Toc23295" w:history="1">
        <w:r>
          <w:rPr>
            <w:rFonts w:ascii="仿宋" w:eastAsia="仿宋" w:hAnsi="仿宋" w:cs="仿宋" w:hint="eastAsia"/>
            <w:lang w:eastAsia="zh-CN"/>
          </w:rPr>
          <w:t>(四)、人力资源配置</w:t>
        </w:r>
        <w:r>
          <w:tab/>
        </w:r>
        <w:r>
          <w:fldChar w:fldCharType="begin"/>
        </w:r>
        <w:r>
          <w:instrText xml:space="preserve"> PAGEREF _Toc23295 \h </w:instrText>
        </w:r>
        <w:r>
          <w:fldChar w:fldCharType="separate"/>
        </w:r>
        <w:r>
          <w:t>44</w:t>
        </w:r>
        <w:r>
          <w:fldChar w:fldCharType="end"/>
        </w:r>
      </w:hyperlink>
    </w:p>
    <w:p>
      <w:pPr>
        <w:pStyle w:val="TOC1"/>
        <w:tabs>
          <w:tab w:val="right" w:leader="dot" w:pos="8306"/>
        </w:tabs>
      </w:pPr>
      <w:hyperlink w:anchor="_Toc6623" w:history="1">
        <w:r>
          <w:rPr>
            <w:rFonts w:ascii="仿宋" w:eastAsia="仿宋" w:hAnsi="仿宋" w:cs="仿宋" w:hint="eastAsia"/>
            <w:lang w:eastAsia="zh-CN"/>
          </w:rPr>
          <w:t>十一、生产安全保护</w:t>
        </w:r>
        <w:r>
          <w:tab/>
        </w:r>
        <w:r>
          <w:fldChar w:fldCharType="begin"/>
        </w:r>
        <w:r>
          <w:instrText xml:space="preserve"> PAGEREF _Toc6623 \h </w:instrText>
        </w:r>
        <w:r>
          <w:fldChar w:fldCharType="separate"/>
        </w:r>
        <w:r>
          <w:t>45</w:t>
        </w:r>
        <w:r>
          <w:fldChar w:fldCharType="end"/>
        </w:r>
      </w:hyperlink>
    </w:p>
    <w:p>
      <w:pPr>
        <w:pStyle w:val="TOC2"/>
        <w:tabs>
          <w:tab w:val="right" w:leader="dot" w:pos="8306"/>
        </w:tabs>
      </w:pPr>
      <w:hyperlink w:anchor="_Toc21833" w:history="1">
        <w:r>
          <w:rPr>
            <w:rFonts w:ascii="仿宋" w:eastAsia="仿宋" w:hAnsi="仿宋" w:cs="仿宋" w:hint="eastAsia"/>
            <w:lang w:eastAsia="zh-CN"/>
          </w:rPr>
          <w:t>(一)、消防安全</w:t>
        </w:r>
        <w:r>
          <w:tab/>
        </w:r>
        <w:r>
          <w:fldChar w:fldCharType="begin"/>
        </w:r>
        <w:r>
          <w:instrText xml:space="preserve"> PAGEREF _Toc21833 \h </w:instrText>
        </w:r>
        <w:r>
          <w:fldChar w:fldCharType="separate"/>
        </w:r>
        <w:r>
          <w:t>45</w:t>
        </w:r>
        <w:r>
          <w:fldChar w:fldCharType="end"/>
        </w:r>
      </w:hyperlink>
    </w:p>
    <w:p>
      <w:pPr>
        <w:pStyle w:val="TOC2"/>
        <w:tabs>
          <w:tab w:val="right" w:leader="dot" w:pos="8306"/>
        </w:tabs>
      </w:pPr>
      <w:hyperlink w:anchor="_Toc21337" w:history="1">
        <w:r>
          <w:rPr>
            <w:rFonts w:ascii="仿宋" w:eastAsia="仿宋" w:hAnsi="仿宋" w:cs="仿宋" w:hint="eastAsia"/>
            <w:lang w:eastAsia="zh-CN"/>
          </w:rPr>
          <w:t>(二)、防火防爆总图布置措施</w:t>
        </w:r>
        <w:r>
          <w:tab/>
        </w:r>
        <w:r>
          <w:fldChar w:fldCharType="begin"/>
        </w:r>
        <w:r>
          <w:instrText xml:space="preserve"> PAGEREF _Toc21337 \h </w:instrText>
        </w:r>
        <w:r>
          <w:fldChar w:fldCharType="separate"/>
        </w:r>
        <w:r>
          <w:t>46</w:t>
        </w:r>
        <w:r>
          <w:fldChar w:fldCharType="end"/>
        </w:r>
      </w:hyperlink>
    </w:p>
    <w:p>
      <w:pPr>
        <w:pStyle w:val="TOC2"/>
        <w:tabs>
          <w:tab w:val="right" w:leader="dot" w:pos="8306"/>
        </w:tabs>
      </w:pPr>
      <w:hyperlink w:anchor="_Toc16112" w:history="1">
        <w:r>
          <w:rPr>
            <w:rFonts w:ascii="仿宋" w:eastAsia="仿宋" w:hAnsi="仿宋" w:cs="仿宋" w:hint="eastAsia"/>
            <w:lang w:eastAsia="zh-CN"/>
          </w:rPr>
          <w:t>(三)、自然灾害防范措施</w:t>
        </w:r>
        <w:r>
          <w:tab/>
        </w:r>
        <w:r>
          <w:fldChar w:fldCharType="begin"/>
        </w:r>
        <w:r>
          <w:instrText xml:space="preserve"> PAGEREF _Toc16112 \h </w:instrText>
        </w:r>
        <w:r>
          <w:fldChar w:fldCharType="separate"/>
        </w:r>
        <w:r>
          <w:t>47</w:t>
        </w:r>
        <w:r>
          <w:fldChar w:fldCharType="end"/>
        </w:r>
      </w:hyperlink>
    </w:p>
    <w:p>
      <w:pPr>
        <w:pStyle w:val="TOC2"/>
        <w:tabs>
          <w:tab w:val="right" w:leader="dot" w:pos="8306"/>
        </w:tabs>
      </w:pPr>
      <w:hyperlink w:anchor="_Toc9929" w:history="1">
        <w:r>
          <w:rPr>
            <w:rFonts w:ascii="仿宋" w:eastAsia="仿宋" w:hAnsi="仿宋" w:cs="仿宋" w:hint="eastAsia"/>
            <w:lang w:eastAsia="zh-CN"/>
          </w:rPr>
          <w:t>(四)、安全色及安全标志使用要求</w:t>
        </w:r>
        <w:r>
          <w:tab/>
        </w:r>
        <w:r>
          <w:fldChar w:fldCharType="begin"/>
        </w:r>
        <w:r>
          <w:instrText xml:space="preserve"> PAGEREF _Toc9929 \h </w:instrText>
        </w:r>
        <w:r>
          <w:fldChar w:fldCharType="separate"/>
        </w:r>
        <w:r>
          <w:t>48</w:t>
        </w:r>
        <w:r>
          <w:fldChar w:fldCharType="end"/>
        </w:r>
      </w:hyperlink>
    </w:p>
    <w:p>
      <w:pPr>
        <w:pStyle w:val="TOC2"/>
        <w:tabs>
          <w:tab w:val="right" w:leader="dot" w:pos="8306"/>
        </w:tabs>
      </w:pPr>
      <w:hyperlink w:anchor="_Toc7060" w:history="1">
        <w:r>
          <w:rPr>
            <w:rFonts w:ascii="仿宋" w:eastAsia="仿宋" w:hAnsi="仿宋" w:cs="仿宋" w:hint="eastAsia"/>
            <w:lang w:eastAsia="zh-CN"/>
          </w:rPr>
          <w:t>(五)、防尘防毒措施</w:t>
        </w:r>
        <w:r>
          <w:tab/>
        </w:r>
        <w:r>
          <w:fldChar w:fldCharType="begin"/>
        </w:r>
        <w:r>
          <w:instrText xml:space="preserve"> PAGEREF _Toc7060 \h </w:instrText>
        </w:r>
        <w:r>
          <w:fldChar w:fldCharType="separate"/>
        </w:r>
        <w:r>
          <w:t>49</w:t>
        </w:r>
        <w:r>
          <w:fldChar w:fldCharType="end"/>
        </w:r>
      </w:hyperlink>
    </w:p>
    <w:p>
      <w:pPr>
        <w:pStyle w:val="TOC2"/>
        <w:tabs>
          <w:tab w:val="right" w:leader="dot" w:pos="8306"/>
        </w:tabs>
      </w:pPr>
      <w:hyperlink w:anchor="_Toc29594" w:history="1">
        <w:r>
          <w:rPr>
            <w:rFonts w:ascii="仿宋" w:eastAsia="仿宋" w:hAnsi="仿宋" w:cs="仿宋" w:hint="eastAsia"/>
            <w:lang w:eastAsia="zh-CN"/>
          </w:rPr>
          <w:t>(六)、防静电、触电防护及防雷措施</w:t>
        </w:r>
        <w:r>
          <w:tab/>
        </w:r>
        <w:r>
          <w:fldChar w:fldCharType="begin"/>
        </w:r>
        <w:r>
          <w:instrText xml:space="preserve"> PAGEREF _Toc29594 \h </w:instrText>
        </w:r>
        <w:r>
          <w:fldChar w:fldCharType="separate"/>
        </w:r>
        <w:r>
          <w:t>50</w:t>
        </w:r>
        <w:r>
          <w:fldChar w:fldCharType="end"/>
        </w:r>
      </w:hyperlink>
    </w:p>
    <w:p>
      <w:pPr>
        <w:pStyle w:val="TOC2"/>
        <w:tabs>
          <w:tab w:val="right" w:leader="dot" w:pos="8306"/>
        </w:tabs>
      </w:pPr>
      <w:hyperlink w:anchor="_Toc22018" w:history="1">
        <w:r>
          <w:rPr>
            <w:rFonts w:ascii="仿宋" w:eastAsia="仿宋" w:hAnsi="仿宋" w:cs="仿宋" w:hint="eastAsia"/>
            <w:lang w:eastAsia="zh-CN"/>
          </w:rPr>
          <w:t>(七)、机械设备安全保障措施</w:t>
        </w:r>
        <w:r>
          <w:tab/>
        </w:r>
        <w:r>
          <w:fldChar w:fldCharType="begin"/>
        </w:r>
        <w:r>
          <w:instrText xml:space="preserve"> PAGEREF _Toc22018 \h </w:instrText>
        </w:r>
        <w:r>
          <w:fldChar w:fldCharType="separate"/>
        </w:r>
        <w:r>
          <w:t>52</w:t>
        </w:r>
        <w:r>
          <w:fldChar w:fldCharType="end"/>
        </w:r>
      </w:hyperlink>
    </w:p>
    <w:p>
      <w:pPr>
        <w:pStyle w:val="TOC1"/>
        <w:tabs>
          <w:tab w:val="right" w:leader="dot" w:pos="8306"/>
        </w:tabs>
      </w:pPr>
      <w:hyperlink w:anchor="_Toc1617" w:history="1">
        <w:r>
          <w:rPr>
            <w:rFonts w:ascii="仿宋" w:eastAsia="仿宋" w:hAnsi="仿宋" w:cs="仿宋" w:hint="eastAsia"/>
            <w:lang w:eastAsia="zh-CN"/>
          </w:rPr>
          <w:t>十二、MODULE-COG检测系统项目经营效益</w:t>
        </w:r>
        <w:r>
          <w:tab/>
        </w:r>
        <w:r>
          <w:fldChar w:fldCharType="begin"/>
        </w:r>
        <w:r>
          <w:instrText xml:space="preserve"> PAGEREF _Toc1617 \h </w:instrText>
        </w:r>
        <w:r>
          <w:fldChar w:fldCharType="separate"/>
        </w:r>
        <w:r>
          <w:t>53</w:t>
        </w:r>
        <w:r>
          <w:fldChar w:fldCharType="end"/>
        </w:r>
      </w:hyperlink>
    </w:p>
    <w:p>
      <w:pPr>
        <w:pStyle w:val="TOC2"/>
        <w:tabs>
          <w:tab w:val="right" w:leader="dot" w:pos="8306"/>
        </w:tabs>
      </w:pPr>
      <w:hyperlink w:anchor="_Toc27139" w:history="1">
        <w:r>
          <w:rPr>
            <w:rFonts w:ascii="仿宋" w:eastAsia="仿宋" w:hAnsi="仿宋" w:cs="仿宋" w:hint="eastAsia"/>
            <w:lang w:eastAsia="zh-CN"/>
          </w:rPr>
          <w:t>(一)、经济评价财务测算</w:t>
        </w:r>
        <w:r>
          <w:tab/>
        </w:r>
        <w:r>
          <w:fldChar w:fldCharType="begin"/>
        </w:r>
        <w:r>
          <w:instrText xml:space="preserve"> PAGEREF _Toc27139 \h </w:instrText>
        </w:r>
        <w:r>
          <w:fldChar w:fldCharType="separate"/>
        </w:r>
        <w:r>
          <w:t>53</w:t>
        </w:r>
        <w:r>
          <w:fldChar w:fldCharType="end"/>
        </w:r>
      </w:hyperlink>
    </w:p>
    <w:p>
      <w:pPr>
        <w:pStyle w:val="TOC2"/>
        <w:tabs>
          <w:tab w:val="right" w:leader="dot" w:pos="8306"/>
        </w:tabs>
      </w:pPr>
      <w:hyperlink w:anchor="_Toc12154" w:history="1">
        <w:r>
          <w:rPr>
            <w:rFonts w:ascii="仿宋" w:eastAsia="仿宋" w:hAnsi="仿宋" w:cs="仿宋" w:hint="eastAsia"/>
            <w:lang w:eastAsia="zh-CN"/>
          </w:rPr>
          <w:t>(二)、MODULE-COG检测系统项目盈利能力分析</w:t>
        </w:r>
        <w:r>
          <w:tab/>
        </w:r>
        <w:r>
          <w:fldChar w:fldCharType="begin"/>
        </w:r>
        <w:r>
          <w:instrText xml:space="preserve"> PAGEREF _Toc12154 \h </w:instrText>
        </w:r>
        <w:r>
          <w:fldChar w:fldCharType="separate"/>
        </w:r>
        <w:r>
          <w:t>55</w:t>
        </w:r>
        <w:r>
          <w:fldChar w:fldCharType="end"/>
        </w:r>
      </w:hyperlink>
    </w:p>
    <w:p>
      <w:pPr>
        <w:pStyle w:val="TOC1"/>
        <w:tabs>
          <w:tab w:val="right" w:leader="dot" w:pos="8306"/>
        </w:tabs>
      </w:pPr>
      <w:hyperlink w:anchor="_Toc25116" w:history="1">
        <w:r>
          <w:rPr>
            <w:rFonts w:ascii="仿宋" w:eastAsia="仿宋" w:hAnsi="仿宋" w:cs="仿宋" w:hint="eastAsia"/>
            <w:lang w:eastAsia="zh-CN"/>
          </w:rPr>
          <w:t>十三、MODULE-COG检测系统项目工程方案分析</w:t>
        </w:r>
        <w:r>
          <w:tab/>
        </w:r>
        <w:r>
          <w:fldChar w:fldCharType="begin"/>
        </w:r>
        <w:r>
          <w:instrText xml:space="preserve"> PAGEREF _Toc25116 \h </w:instrText>
        </w:r>
        <w:r>
          <w:fldChar w:fldCharType="separate"/>
        </w:r>
        <w:r>
          <w:t>56</w:t>
        </w:r>
        <w:r>
          <w:fldChar w:fldCharType="end"/>
        </w:r>
      </w:hyperlink>
    </w:p>
    <w:p>
      <w:pPr>
        <w:pStyle w:val="TOC2"/>
        <w:tabs>
          <w:tab w:val="right" w:leader="dot" w:pos="8306"/>
        </w:tabs>
      </w:pPr>
      <w:hyperlink w:anchor="_Toc783" w:history="1">
        <w:r>
          <w:rPr>
            <w:rFonts w:ascii="仿宋" w:eastAsia="仿宋" w:hAnsi="仿宋" w:cs="仿宋" w:hint="eastAsia"/>
            <w:lang w:eastAsia="zh-CN"/>
          </w:rPr>
          <w:t>(一)、建筑工程设计原则</w:t>
        </w:r>
        <w:r>
          <w:tab/>
        </w:r>
        <w:r>
          <w:fldChar w:fldCharType="begin"/>
        </w:r>
        <w:r>
          <w:instrText xml:space="preserve"> PAGEREF _Toc783 \h </w:instrText>
        </w:r>
        <w:r>
          <w:fldChar w:fldCharType="separate"/>
        </w:r>
        <w:r>
          <w:t>56</w:t>
        </w:r>
        <w:r>
          <w:fldChar w:fldCharType="end"/>
        </w:r>
      </w:hyperlink>
    </w:p>
    <w:p>
      <w:pPr>
        <w:pStyle w:val="TOC2"/>
        <w:tabs>
          <w:tab w:val="right" w:leader="dot" w:pos="8306"/>
        </w:tabs>
      </w:pPr>
      <w:hyperlink w:anchor="_Toc28636" w:history="1">
        <w:r>
          <w:rPr>
            <w:rFonts w:ascii="仿宋" w:eastAsia="仿宋" w:hAnsi="仿宋" w:cs="仿宋" w:hint="eastAsia"/>
            <w:lang w:eastAsia="zh-CN"/>
          </w:rPr>
          <w:t>(二)、土建工程建设指标</w:t>
        </w:r>
        <w:r>
          <w:tab/>
        </w:r>
        <w:r>
          <w:fldChar w:fldCharType="begin"/>
        </w:r>
        <w:r>
          <w:instrText xml:space="preserve"> PAGEREF _Toc28636 \h </w:instrText>
        </w:r>
        <w:r>
          <w:fldChar w:fldCharType="separate"/>
        </w:r>
        <w:r>
          <w:t>59</w:t>
        </w:r>
        <w:r>
          <w:fldChar w:fldCharType="end"/>
        </w:r>
      </w:hyperlink>
    </w:p>
    <w:p>
      <w:pPr>
        <w:pStyle w:val="TOC1"/>
        <w:tabs>
          <w:tab w:val="right" w:leader="dot" w:pos="8306"/>
        </w:tabs>
      </w:pPr>
      <w:hyperlink w:anchor="_Toc3062" w:history="1">
        <w:r>
          <w:rPr>
            <w:rFonts w:ascii="仿宋" w:eastAsia="仿宋" w:hAnsi="仿宋" w:cs="仿宋" w:hint="eastAsia"/>
            <w:lang w:eastAsia="zh-CN"/>
          </w:rPr>
          <w:t>十四、MODULE-COG检测系统项目变更管理</w:t>
        </w:r>
        <w:r>
          <w:tab/>
        </w:r>
        <w:r>
          <w:fldChar w:fldCharType="begin"/>
        </w:r>
        <w:r>
          <w:instrText xml:space="preserve"> PAGEREF _Toc3062 \h </w:instrText>
        </w:r>
        <w:r>
          <w:fldChar w:fldCharType="separate"/>
        </w:r>
        <w:r>
          <w:t>61</w:t>
        </w:r>
        <w:r>
          <w:fldChar w:fldCharType="end"/>
        </w:r>
      </w:hyperlink>
    </w:p>
    <w:p>
      <w:pPr>
        <w:pStyle w:val="TOC2"/>
        <w:tabs>
          <w:tab w:val="right" w:leader="dot" w:pos="8306"/>
        </w:tabs>
      </w:pPr>
      <w:hyperlink w:anchor="_Toc23514" w:history="1">
        <w:r>
          <w:rPr>
            <w:rFonts w:ascii="仿宋" w:eastAsia="仿宋" w:hAnsi="仿宋" w:cs="仿宋" w:hint="eastAsia"/>
            <w:lang w:eastAsia="zh-CN"/>
          </w:rPr>
          <w:t>(一)、变更申请与评估</w:t>
        </w:r>
        <w:r>
          <w:tab/>
        </w:r>
        <w:r>
          <w:fldChar w:fldCharType="begin"/>
        </w:r>
        <w:r>
          <w:instrText xml:space="preserve"> PAGEREF _Toc23514 \h </w:instrText>
        </w:r>
        <w:r>
          <w:fldChar w:fldCharType="separate"/>
        </w:r>
        <w:r>
          <w:t>61</w:t>
        </w:r>
        <w:r>
          <w:fldChar w:fldCharType="end"/>
        </w:r>
      </w:hyperlink>
    </w:p>
    <w:p>
      <w:pPr>
        <w:pStyle w:val="TOC2"/>
        <w:tabs>
          <w:tab w:val="right" w:leader="dot" w:pos="8306"/>
        </w:tabs>
      </w:pPr>
      <w:hyperlink w:anchor="_Toc23686" w:history="1">
        <w:r>
          <w:rPr>
            <w:rFonts w:ascii="仿宋" w:eastAsia="仿宋" w:hAnsi="仿宋" w:cs="仿宋" w:hint="eastAsia"/>
            <w:lang w:eastAsia="zh-CN"/>
          </w:rPr>
          <w:t>(二)、变更实施与控制</w:t>
        </w:r>
        <w:r>
          <w:tab/>
        </w:r>
        <w:r>
          <w:fldChar w:fldCharType="begin"/>
        </w:r>
        <w:r>
          <w:instrText xml:space="preserve"> PAGEREF _Toc23686 \h </w:instrText>
        </w:r>
        <w:r>
          <w:fldChar w:fldCharType="separate"/>
        </w:r>
        <w:r>
          <w:t>61</w:t>
        </w:r>
        <w:r>
          <w:fldChar w:fldCharType="end"/>
        </w:r>
      </w:hyperlink>
    </w:p>
    <w:p>
      <w:pPr>
        <w:pStyle w:val="TOC1"/>
        <w:tabs>
          <w:tab w:val="right" w:leader="dot" w:pos="8306"/>
        </w:tabs>
      </w:pPr>
      <w:hyperlink w:anchor="_Toc12969" w:history="1">
        <w:r>
          <w:rPr>
            <w:rFonts w:ascii="仿宋" w:eastAsia="仿宋" w:hAnsi="仿宋" w:cs="仿宋" w:hint="eastAsia"/>
            <w:lang w:eastAsia="zh-CN"/>
          </w:rPr>
          <w:t>十五、MODULE-COG检测系统项目实施时间节点</w:t>
        </w:r>
        <w:r>
          <w:tab/>
        </w:r>
        <w:r>
          <w:fldChar w:fldCharType="begin"/>
        </w:r>
        <w:r>
          <w:instrText xml:space="preserve"> PAGEREF _Toc12969 \h </w:instrText>
        </w:r>
        <w:r>
          <w:fldChar w:fldCharType="separate"/>
        </w:r>
        <w:r>
          <w:t>62</w:t>
        </w:r>
        <w:r>
          <w:fldChar w:fldCharType="end"/>
        </w:r>
      </w:hyperlink>
    </w:p>
    <w:p>
      <w:pPr>
        <w:pStyle w:val="TOC2"/>
        <w:tabs>
          <w:tab w:val="right" w:leader="dot" w:pos="8306"/>
        </w:tabs>
      </w:pPr>
      <w:hyperlink w:anchor="_Toc27709" w:history="1">
        <w:r>
          <w:rPr>
            <w:rFonts w:ascii="仿宋" w:eastAsia="仿宋" w:hAnsi="仿宋" w:cs="仿宋" w:hint="eastAsia"/>
            <w:lang w:eastAsia="zh-CN"/>
          </w:rPr>
          <w:t>(一)、MODULE-COG检测系统项目启动阶段时间节点</w:t>
        </w:r>
        <w:r>
          <w:tab/>
        </w:r>
        <w:r>
          <w:fldChar w:fldCharType="begin"/>
        </w:r>
        <w:r>
          <w:instrText xml:space="preserve"> PAGEREF _Toc27709 \h </w:instrText>
        </w:r>
        <w:r>
          <w:fldChar w:fldCharType="separate"/>
        </w:r>
        <w:r>
          <w:t>62</w:t>
        </w:r>
        <w:r>
          <w:fldChar w:fldCharType="end"/>
        </w:r>
      </w:hyperlink>
    </w:p>
    <w:p>
      <w:pPr>
        <w:pStyle w:val="TOC2"/>
        <w:tabs>
          <w:tab w:val="right" w:leader="dot" w:pos="8306"/>
        </w:tabs>
      </w:pPr>
      <w:hyperlink w:anchor="_Toc32315" w:history="1">
        <w:r>
          <w:rPr>
            <w:rFonts w:ascii="仿宋" w:eastAsia="仿宋" w:hAnsi="仿宋" w:cs="仿宋" w:hint="eastAsia"/>
            <w:lang w:eastAsia="zh-CN"/>
          </w:rPr>
          <w:t>(二)、MODULE-COG检测系统项目执行阶段时间节点</w:t>
        </w:r>
        <w:r>
          <w:tab/>
        </w:r>
        <w:r>
          <w:fldChar w:fldCharType="begin"/>
        </w:r>
        <w:r>
          <w:instrText xml:space="preserve"> PAGEREF _Toc32315 \h </w:instrText>
        </w:r>
        <w:r>
          <w:fldChar w:fldCharType="separate"/>
        </w:r>
        <w:r>
          <w:t>63</w:t>
        </w:r>
        <w:r>
          <w:fldChar w:fldCharType="end"/>
        </w:r>
      </w:hyperlink>
    </w:p>
    <w:p>
      <w:pPr>
        <w:pStyle w:val="TOC2"/>
        <w:tabs>
          <w:tab w:val="right" w:leader="dot" w:pos="8306"/>
        </w:tabs>
      </w:pPr>
      <w:hyperlink w:anchor="_Toc29699" w:history="1">
        <w:r>
          <w:rPr>
            <w:rFonts w:ascii="仿宋" w:eastAsia="仿宋" w:hAnsi="仿宋" w:cs="仿宋" w:hint="eastAsia"/>
            <w:lang w:eastAsia="zh-CN"/>
          </w:rPr>
          <w:t>(三)、MODULE-COG检测系统项目完成阶段时间节点</w:t>
        </w:r>
        <w:r>
          <w:tab/>
        </w:r>
        <w:r>
          <w:fldChar w:fldCharType="begin"/>
        </w:r>
        <w:r>
          <w:instrText xml:space="preserve"> PAGEREF _Toc29699 \h </w:instrText>
        </w:r>
        <w:r>
          <w:fldChar w:fldCharType="separate"/>
        </w:r>
        <w:r>
          <w:t>64</w:t>
        </w:r>
        <w:r>
          <w:fldChar w:fldCharType="end"/>
        </w:r>
      </w:hyperlink>
    </w:p>
    <w:p>
      <w:pPr>
        <w:pStyle w:val="TOC1"/>
        <w:tabs>
          <w:tab w:val="right" w:leader="dot" w:pos="8306"/>
        </w:tabs>
      </w:pPr>
      <w:hyperlink w:anchor="_Toc6030" w:history="1">
        <w:r>
          <w:rPr>
            <w:rFonts w:ascii="仿宋" w:eastAsia="仿宋" w:hAnsi="仿宋" w:cs="仿宋" w:hint="eastAsia"/>
            <w:lang w:eastAsia="zh-CN"/>
          </w:rPr>
          <w:t>十六、供应链管理</w:t>
        </w:r>
        <w:r>
          <w:tab/>
        </w:r>
        <w:r>
          <w:fldChar w:fldCharType="begin"/>
        </w:r>
        <w:r>
          <w:instrText xml:space="preserve"> PAGEREF _Toc6030 \h </w:instrText>
        </w:r>
        <w:r>
          <w:fldChar w:fldCharType="separate"/>
        </w:r>
        <w:r>
          <w:t>66</w:t>
        </w:r>
        <w:r>
          <w:fldChar w:fldCharType="end"/>
        </w:r>
      </w:hyperlink>
    </w:p>
    <w:p>
      <w:pPr>
        <w:pStyle w:val="TOC2"/>
        <w:tabs>
          <w:tab w:val="right" w:leader="dot" w:pos="8306"/>
        </w:tabs>
      </w:pPr>
      <w:hyperlink w:anchor="_Toc17846" w:history="1">
        <w:r>
          <w:rPr>
            <w:rFonts w:ascii="仿宋" w:eastAsia="仿宋" w:hAnsi="仿宋" w:cs="仿宋" w:hint="eastAsia"/>
            <w:lang w:eastAsia="zh-CN"/>
          </w:rPr>
          <w:t>(一)、供应链战略规划</w:t>
        </w:r>
        <w:r>
          <w:tab/>
        </w:r>
        <w:r>
          <w:fldChar w:fldCharType="begin"/>
        </w:r>
        <w:r>
          <w:instrText xml:space="preserve"> PAGEREF _Toc17846 \h </w:instrText>
        </w:r>
        <w:r>
          <w:fldChar w:fldCharType="separate"/>
        </w:r>
        <w:r>
          <w:t>66</w:t>
        </w:r>
        <w:r>
          <w:fldChar w:fldCharType="end"/>
        </w:r>
      </w:hyperlink>
    </w:p>
    <w:p>
      <w:pPr>
        <w:pStyle w:val="TOC2"/>
        <w:tabs>
          <w:tab w:val="right" w:leader="dot" w:pos="8306"/>
        </w:tabs>
      </w:pPr>
      <w:hyperlink w:anchor="_Toc15002" w:history="1">
        <w:r>
          <w:rPr>
            <w:rFonts w:ascii="仿宋" w:eastAsia="仿宋" w:hAnsi="仿宋" w:cs="仿宋" w:hint="eastAsia"/>
            <w:lang w:eastAsia="zh-CN"/>
          </w:rPr>
          <w:t>(二)、供应商选择与合作</w:t>
        </w:r>
        <w:r>
          <w:tab/>
        </w:r>
        <w:r>
          <w:fldChar w:fldCharType="begin"/>
        </w:r>
        <w:r>
          <w:instrText xml:space="preserve"> PAGEREF _Toc15002 \h </w:instrText>
        </w:r>
        <w:r>
          <w:fldChar w:fldCharType="separate"/>
        </w:r>
        <w:r>
          <w:t>67</w:t>
        </w:r>
        <w:r>
          <w:fldChar w:fldCharType="end"/>
        </w:r>
      </w:hyperlink>
    </w:p>
    <w:p>
      <w:pPr>
        <w:pStyle w:val="TOC2"/>
        <w:tabs>
          <w:tab w:val="right" w:leader="dot" w:pos="8306"/>
        </w:tabs>
      </w:pPr>
      <w:hyperlink w:anchor="_Toc16584" w:history="1">
        <w:r>
          <w:rPr>
            <w:rFonts w:ascii="仿宋" w:eastAsia="仿宋" w:hAnsi="仿宋" w:cs="仿宋" w:hint="eastAsia"/>
            <w:lang w:eastAsia="zh-CN"/>
          </w:rPr>
          <w:t>(三)、物流与库存管理</w:t>
        </w:r>
        <w:r>
          <w:tab/>
        </w:r>
        <w:r>
          <w:fldChar w:fldCharType="begin"/>
        </w:r>
        <w:r>
          <w:instrText xml:space="preserve"> PAGEREF _Toc16584 \h </w:instrText>
        </w:r>
        <w:r>
          <w:fldChar w:fldCharType="separate"/>
        </w:r>
        <w:r>
          <w:t>68</w:t>
        </w:r>
        <w:r>
          <w:fldChar w:fldCharType="end"/>
        </w:r>
      </w:hyperlink>
    </w:p>
    <w:p>
      <w:pPr>
        <w:pStyle w:val="TOC1"/>
        <w:tabs>
          <w:tab w:val="right" w:leader="dot" w:pos="8306"/>
        </w:tabs>
      </w:pPr>
      <w:hyperlink w:anchor="_Toc5849" w:history="1">
        <w:r>
          <w:rPr>
            <w:rFonts w:ascii="仿宋" w:eastAsia="仿宋" w:hAnsi="仿宋" w:cs="仿宋" w:hint="eastAsia"/>
            <w:lang w:eastAsia="zh-CN"/>
          </w:rPr>
          <w:t>十七、MODULE-COG检测系统项目治理与监督</w:t>
        </w:r>
        <w:r>
          <w:tab/>
        </w:r>
        <w:r>
          <w:fldChar w:fldCharType="begin"/>
        </w:r>
        <w:r>
          <w:instrText xml:space="preserve"> PAGEREF _Toc5849 \h </w:instrText>
        </w:r>
        <w:r>
          <w:fldChar w:fldCharType="separate"/>
        </w:r>
        <w:r>
          <w:t>70</w:t>
        </w:r>
        <w:r>
          <w:fldChar w:fldCharType="end"/>
        </w:r>
      </w:hyperlink>
    </w:p>
    <w:p>
      <w:pPr>
        <w:pStyle w:val="TOC2"/>
        <w:tabs>
          <w:tab w:val="right" w:leader="dot" w:pos="8306"/>
        </w:tabs>
      </w:pPr>
      <w:hyperlink w:anchor="_Toc21827" w:history="1">
        <w:r>
          <w:rPr>
            <w:rFonts w:ascii="仿宋" w:eastAsia="仿宋" w:hAnsi="仿宋" w:cs="仿宋" w:hint="eastAsia"/>
            <w:lang w:eastAsia="zh-CN"/>
          </w:rPr>
          <w:t>(一)、MODULE-COG检测系统项目治理结构</w:t>
        </w:r>
        <w:r>
          <w:tab/>
        </w:r>
        <w:r>
          <w:fldChar w:fldCharType="begin"/>
        </w:r>
        <w:r>
          <w:instrText xml:space="preserve"> PAGEREF _Toc21827 \h </w:instrText>
        </w:r>
        <w:r>
          <w:fldChar w:fldCharType="separate"/>
        </w:r>
        <w:r>
          <w:t>70</w:t>
        </w:r>
        <w:r>
          <w:fldChar w:fldCharType="end"/>
        </w:r>
      </w:hyperlink>
    </w:p>
    <w:p>
      <w:pPr>
        <w:pStyle w:val="TOC2"/>
        <w:tabs>
          <w:tab w:val="right" w:leader="dot" w:pos="8306"/>
        </w:tabs>
      </w:pPr>
      <w:hyperlink w:anchor="_Toc10464" w:history="1">
        <w:r>
          <w:rPr>
            <w:rFonts w:ascii="仿宋" w:eastAsia="仿宋" w:hAnsi="仿宋" w:cs="仿宋" w:hint="eastAsia"/>
            <w:lang w:eastAsia="zh-CN"/>
          </w:rPr>
          <w:t>(二)、监督与审计</w:t>
        </w:r>
        <w:r>
          <w:tab/>
        </w:r>
        <w:r>
          <w:fldChar w:fldCharType="begin"/>
        </w:r>
        <w:r>
          <w:instrText xml:space="preserve"> PAGEREF _Toc10464 \h </w:instrText>
        </w:r>
        <w:r>
          <w:fldChar w:fldCharType="separate"/>
        </w:r>
        <w:r>
          <w:t>72</w:t>
        </w:r>
        <w:r>
          <w:fldChar w:fldCharType="end"/>
        </w:r>
      </w:hyperlink>
    </w:p>
    <w:p>
      <w:pPr>
        <w:pStyle w:val="TOC1"/>
        <w:tabs>
          <w:tab w:val="right" w:leader="dot" w:pos="8306"/>
        </w:tabs>
      </w:pPr>
      <w:hyperlink w:anchor="_Toc20330" w:history="1">
        <w:r>
          <w:rPr>
            <w:rFonts w:ascii="仿宋" w:eastAsia="仿宋" w:hAnsi="仿宋" w:cs="仿宋" w:hint="eastAsia"/>
            <w:lang w:eastAsia="zh-CN"/>
          </w:rPr>
          <w:t>十八、质量管理体系</w:t>
        </w:r>
        <w:r>
          <w:tab/>
        </w:r>
        <w:r>
          <w:fldChar w:fldCharType="begin"/>
        </w:r>
        <w:r>
          <w:instrText xml:space="preserve"> PAGEREF _Toc20330 \h </w:instrText>
        </w:r>
        <w:r>
          <w:fldChar w:fldCharType="separate"/>
        </w:r>
        <w:r>
          <w:t>73</w:t>
        </w:r>
        <w:r>
          <w:fldChar w:fldCharType="end"/>
        </w:r>
      </w:hyperlink>
    </w:p>
    <w:p>
      <w:pPr>
        <w:pStyle w:val="TOC2"/>
        <w:tabs>
          <w:tab w:val="right" w:leader="dot" w:pos="8306"/>
        </w:tabs>
      </w:pPr>
      <w:hyperlink w:anchor="_Toc19931" w:history="1">
        <w:r>
          <w:rPr>
            <w:rFonts w:ascii="仿宋" w:eastAsia="仿宋" w:hAnsi="仿宋" w:cs="仿宋" w:hint="eastAsia"/>
            <w:lang w:eastAsia="zh-CN"/>
          </w:rPr>
          <w:t>(一)、质量目标与方针</w:t>
        </w:r>
        <w:r>
          <w:tab/>
        </w:r>
        <w:r>
          <w:fldChar w:fldCharType="begin"/>
        </w:r>
        <w:r>
          <w:instrText xml:space="preserve"> PAGEREF _Toc19931 \h </w:instrText>
        </w:r>
        <w:r>
          <w:fldChar w:fldCharType="separate"/>
        </w:r>
        <w:r>
          <w:t>73</w:t>
        </w:r>
        <w:r>
          <w:fldChar w:fldCharType="end"/>
        </w:r>
      </w:hyperlink>
    </w:p>
    <w:p>
      <w:pPr>
        <w:pStyle w:val="TOC2"/>
        <w:tabs>
          <w:tab w:val="right" w:leader="dot" w:pos="8306"/>
        </w:tabs>
      </w:pPr>
      <w:hyperlink w:anchor="_Toc14792" w:history="1">
        <w:r>
          <w:rPr>
            <w:rFonts w:ascii="仿宋" w:eastAsia="仿宋" w:hAnsi="仿宋" w:cs="仿宋" w:hint="eastAsia"/>
            <w:lang w:eastAsia="zh-CN"/>
          </w:rPr>
          <w:t>(二)、质量管理责任</w:t>
        </w:r>
        <w:r>
          <w:tab/>
        </w:r>
        <w:r>
          <w:fldChar w:fldCharType="begin"/>
        </w:r>
        <w:r>
          <w:instrText xml:space="preserve"> PAGEREF _Toc14792 \h </w:instrText>
        </w:r>
        <w:r>
          <w:fldChar w:fldCharType="separate"/>
        </w:r>
        <w:r>
          <w:t>74</w:t>
        </w:r>
        <w:r>
          <w:fldChar w:fldCharType="end"/>
        </w:r>
      </w:hyperlink>
    </w:p>
    <w:p>
      <w:pPr>
        <w:pStyle w:val="TOC2"/>
        <w:tabs>
          <w:tab w:val="right" w:leader="dot" w:pos="8306"/>
        </w:tabs>
      </w:pPr>
      <w:hyperlink w:anchor="_Toc18423" w:history="1">
        <w:r>
          <w:rPr>
            <w:rFonts w:ascii="仿宋" w:eastAsia="仿宋" w:hAnsi="仿宋" w:cs="仿宋" w:hint="eastAsia"/>
            <w:lang w:eastAsia="zh-CN"/>
          </w:rPr>
          <w:t>(三)、质量管理体系文件</w:t>
        </w:r>
        <w:r>
          <w:tab/>
        </w:r>
        <w:r>
          <w:fldChar w:fldCharType="begin"/>
        </w:r>
        <w:r>
          <w:instrText xml:space="preserve"> PAGEREF _Toc18423 \h </w:instrText>
        </w:r>
        <w:r>
          <w:fldChar w:fldCharType="separate"/>
        </w:r>
        <w:r>
          <w:t>76</w:t>
        </w:r>
        <w:r>
          <w:fldChar w:fldCharType="end"/>
        </w:r>
      </w:hyperlink>
    </w:p>
    <w:p>
      <w:pPr>
        <w:pStyle w:val="TOC2"/>
        <w:tabs>
          <w:tab w:val="right" w:leader="dot" w:pos="8306"/>
        </w:tabs>
      </w:pPr>
      <w:hyperlink w:anchor="_Toc20600" w:history="1">
        <w:r>
          <w:rPr>
            <w:rFonts w:ascii="仿宋" w:eastAsia="仿宋" w:hAnsi="仿宋" w:cs="仿宋" w:hint="eastAsia"/>
            <w:lang w:eastAsia="zh-CN"/>
          </w:rPr>
          <w:t>(四)、质量培训与教育</w:t>
        </w:r>
        <w:r>
          <w:tab/>
        </w:r>
        <w:r>
          <w:fldChar w:fldCharType="begin"/>
        </w:r>
        <w:r>
          <w:instrText xml:space="preserve"> PAGEREF _Toc20600 \h </w:instrText>
        </w:r>
        <w:r>
          <w:fldChar w:fldCharType="separate"/>
        </w:r>
        <w:r>
          <w:t>78</w:t>
        </w:r>
        <w:r>
          <w:fldChar w:fldCharType="end"/>
        </w:r>
      </w:hyperlink>
    </w:p>
    <w:p>
      <w:pPr>
        <w:pStyle w:val="TOC2"/>
        <w:tabs>
          <w:tab w:val="right" w:leader="dot" w:pos="8306"/>
        </w:tabs>
      </w:pPr>
      <w:hyperlink w:anchor="_Toc25335" w:history="1">
        <w:r>
          <w:rPr>
            <w:rFonts w:ascii="仿宋" w:eastAsia="仿宋" w:hAnsi="仿宋" w:cs="仿宋" w:hint="eastAsia"/>
            <w:lang w:eastAsia="zh-CN"/>
          </w:rPr>
          <w:t>(五)、质量审核与评价</w:t>
        </w:r>
        <w:r>
          <w:tab/>
        </w:r>
        <w:r>
          <w:fldChar w:fldCharType="begin"/>
        </w:r>
        <w:r>
          <w:instrText xml:space="preserve"> PAGEREF _Toc25335 \h </w:instrText>
        </w:r>
        <w:r>
          <w:fldChar w:fldCharType="separate"/>
        </w:r>
        <w:r>
          <w:t>79</w:t>
        </w:r>
        <w:r>
          <w:fldChar w:fldCharType="end"/>
        </w:r>
      </w:hyperlink>
    </w:p>
    <w:p>
      <w:pPr>
        <w:pStyle w:val="TOC2"/>
        <w:tabs>
          <w:tab w:val="right" w:leader="dot" w:pos="8306"/>
        </w:tabs>
      </w:pPr>
      <w:hyperlink w:anchor="_Toc6119" w:history="1">
        <w:r>
          <w:rPr>
            <w:rFonts w:ascii="仿宋" w:eastAsia="仿宋" w:hAnsi="仿宋" w:cs="仿宋" w:hint="eastAsia"/>
            <w:lang w:eastAsia="zh-CN"/>
          </w:rPr>
          <w:t>(六)、不符合与纠正措施</w:t>
        </w:r>
        <w:r>
          <w:tab/>
        </w:r>
        <w:r>
          <w:fldChar w:fldCharType="begin"/>
        </w:r>
        <w:r>
          <w:instrText xml:space="preserve"> PAGEREF _Toc6119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24"/>
      <w:r>
        <w:rPr>
          <w:rFonts w:ascii="仿宋" w:eastAsia="仿宋" w:hAnsi="仿宋" w:cs="仿宋" w:hint="eastAsia"/>
          <w:sz w:val="28"/>
          <w:lang w:eastAsia="zh-CN"/>
        </w:rPr>
        <w:t>一、MODULE-COG检测系统项目建设单位说明</w:t>
      </w:r>
      <w:bookmarkEnd w:id="2"/>
    </w:p>
    <w:p>
      <w:pPr>
        <w:pStyle w:val="Heading2"/>
        <w:rPr>
          <w:rFonts w:ascii="仿宋" w:eastAsia="仿宋" w:hAnsi="仿宋" w:cs="仿宋" w:hint="eastAsia"/>
          <w:lang w:eastAsia="zh-CN"/>
        </w:rPr>
      </w:pPr>
      <w:bookmarkStart w:id="3" w:name="_Toc25263"/>
      <w:r>
        <w:rPr>
          <w:rFonts w:ascii="仿宋" w:eastAsia="仿宋" w:hAnsi="仿宋" w:cs="仿宋" w:hint="eastAsia"/>
          <w:lang w:eastAsia="zh-CN"/>
        </w:rPr>
        <w:t>(一)、MODULE-COG检测系统项目承办单位基本情况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ODULE-COG检测系统项目承办单位的XXXX，我们着眼于实现可持续的经济效益。通过技术创新和解决方案的提供，公司预计在MODULE-COG检测系统项目执行期间将获得可观的收入增长。这一收入来源主要包括MODULE-COG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同时，我们注重成本控制和效率提升，以确保MODULE-COG检测系统项目的可持续盈利。透过精细的管理和资源优化，公司期望实现MODULE-COG检测系统项目利润最大化。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MODULE-COG检测系统项目实施进行全面的投资评估，包括MODULE-COG检测系统项目启动阶段的资金投入和后续运营成本。通过对MODULE-COG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MODULE-COG检测系统项目实施过程中具备足够的资金流动性，公司将进行详尽的现金流分析。这包括资金需求的合理预测、MODULE-COG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61"/>
      <w:r>
        <w:rPr>
          <w:rFonts w:ascii="仿宋" w:eastAsia="仿宋" w:hAnsi="仿宋" w:cs="仿宋" w:hint="eastAsia"/>
          <w:sz w:val="28"/>
          <w:lang w:eastAsia="zh-CN"/>
        </w:rPr>
        <w:t>二、MODULE-COG检测系统项目可持续发展</w:t>
      </w:r>
      <w:bookmarkEnd w:id="5"/>
    </w:p>
    <w:p>
      <w:pPr>
        <w:pStyle w:val="Heading2"/>
        <w:rPr>
          <w:rFonts w:ascii="仿宋" w:eastAsia="仿宋" w:hAnsi="仿宋" w:cs="仿宋" w:hint="eastAsia"/>
          <w:lang w:eastAsia="zh-CN"/>
        </w:rPr>
      </w:pPr>
      <w:bookmarkStart w:id="6" w:name="_Toc308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ODULE-COG检测系统项目中，MODULE-COG检测系统项目团队着眼于未来，明确了可持续发展的战略方向。制定的具体可持续发展目标包括降低资源使用、采用环保技术、最大化社会效益等。这一步骤不仅有助于MODULE-COG检测系统项目在环保和社会责任方面达到最高标准，也为未来提供了明确的指引，确保MODULE-COG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可持续实践的融入MODULE-COG检测系统项目管理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ODULE-COG检测系统项目管理周期。从MODULE-COG检测系统项目规划开始，MODULE-COG检测系统项目团队就考虑了环境和社会的因素。在执行阶段，MODULE-COG检测系统项目团队积极推动绿色技术的应用，优化资源利用。此外，关注员工的社会责任，通过培训和沟通活动提高员工对可持续发展的认知，使他们能够在日常工作中践行可持续实践。这些举措不仅为MODULE-COG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56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ODULE-COG检测系统项目的可持续发展理念，我们深信环保与社会责任是MODULE-COG检测系统项目成功的关键支柱。在MODULE-COG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团队通过引入先进的环保技术、建立高效的废物处理系统以及推动能源节约措施，积极履行环保责任。定期的环保监测和评估确保MODULE-COG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不仅致力于自身可持续发展，还注重对社会的回馈。通过支持社区MODULE-COG检测系统项目、参与慈善事业、提供培训机会等方式，MODULE-COG检测系统项目积极履行社会责任。与当地社区建立积极互动，关注员工的工作与生活平衡，以及员工的身心健康，是MODULE-COG检测系统项目在社会责任层面的关键举措。这样的实践不仅增强了MODULE-COG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03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622"/>
      <w:r>
        <w:rPr>
          <w:rFonts w:ascii="仿宋" w:eastAsia="仿宋" w:hAnsi="仿宋" w:cs="仿宋" w:hint="eastAsia"/>
          <w:lang w:eastAsia="zh-CN"/>
        </w:rPr>
        <w:t>(一)、MODULE-COG检测系统行业分析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行业一直以来都是市场的关注焦点。行业内的发展趋势、竞争态势以及潜在机会都对MODULE-COG检测系统项目的推进产生深远的影响。通过深入研究行业的整体概貌，我们将更好地理解行业的核心特征，为MODULE-COG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ODULE-COG检测系统行业，技术一直是推动创新和发展的关键因素。我们将对当前技术趋势进行详尽分析，包括但不限于人工智能、大数据应用、先进制造技术等。这有助于MODULE-COG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MODULE-COG检测系统项目成功的基础。我们将对主要竞争对手进行深入研究，包括其市场份额、产品特点、市场定位等。通过全面了解竞争对手的优势和劣势，MODULE-COG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329"/>
      <w:r>
        <w:rPr>
          <w:rFonts w:ascii="仿宋" w:eastAsia="仿宋" w:hAnsi="仿宋" w:cs="仿宋" w:hint="eastAsia"/>
          <w:sz w:val="28"/>
          <w:lang w:eastAsia="zh-CN"/>
        </w:rPr>
        <w:t>(二)、MODULE-COG检测系统市场分析预测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ODULE-COG检测系统市场未来的增长趋势。这包括市场的整体规模、各细分领域的发展趋势等。MODULE-COG检测系统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ODULE-COG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MODULE-COG检测系统项目实施过程中需要充分考虑的因素。我们将对市场风险进行全面评估，包括但不限于政策法规风险、市场竞争风险、技术变革风险等。通过对潜在风险的深入分析，MODULE-COG检测系统项目可以制定相应的风险缓解策略，降低不确定性对MODULE-COG检测系统项目的影响。</w:t>
      </w:r>
    </w:p>
    <w:p>
      <w:pPr>
        <w:pStyle w:val="Heading1"/>
        <w:ind w:firstLine="560" w:firstLineChars="200"/>
        <w:rPr>
          <w:rFonts w:ascii="仿宋" w:eastAsia="仿宋" w:hAnsi="仿宋" w:cs="仿宋" w:hint="eastAsia"/>
          <w:sz w:val="28"/>
          <w:lang w:eastAsia="zh-CN"/>
        </w:rPr>
      </w:pPr>
      <w:bookmarkStart w:id="11" w:name="_Toc30682"/>
      <w:r>
        <w:rPr>
          <w:rFonts w:ascii="仿宋" w:eastAsia="仿宋" w:hAnsi="仿宋" w:cs="仿宋" w:hint="eastAsia"/>
          <w:sz w:val="28"/>
          <w:lang w:eastAsia="zh-CN"/>
        </w:rPr>
        <w:t>四、MODULE-COG检测系统项目土建工程</w:t>
      </w:r>
      <w:bookmarkEnd w:id="11"/>
    </w:p>
    <w:p>
      <w:pPr>
        <w:pStyle w:val="Heading2"/>
        <w:rPr>
          <w:rFonts w:ascii="仿宋" w:eastAsia="仿宋" w:hAnsi="仿宋" w:cs="仿宋" w:hint="eastAsia"/>
          <w:lang w:eastAsia="zh-CN"/>
        </w:rPr>
      </w:pPr>
      <w:bookmarkStart w:id="12" w:name="_Toc1672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在MODULE-COG检测系统项目的建筑工程设计中，我们将秉承一系列重要的设计原则，以确保MODULE-COG检测系统项目建筑在功能、美观、可持续性等方面达到最佳效果。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首要原则是确保建筑的功能性得到最大化的发挥。我们将充分理解MODULE-COG检测系统项目的实际需求，合理布局各个功能区域，保证建筑在满足业务需求的同时，提供高效的工作环境。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在建筑设计中，我们将综合考虑建设和运营成本。通过精细的经济效益分析，确保设计方案在高效利用资源的同时，对MODULE-COG检测系统项目的长期盈利能力有积极的贡献。</w:t>
      </w:r>
    </w:p>
    <w:p>
      <w:pPr>
        <w:pStyle w:val="Heading2"/>
        <w:ind w:firstLine="560" w:firstLineChars="200"/>
        <w:rPr>
          <w:rFonts w:ascii="仿宋" w:eastAsia="仿宋" w:hAnsi="仿宋" w:cs="仿宋" w:hint="eastAsia"/>
          <w:sz w:val="28"/>
          <w:lang w:eastAsia="zh-CN"/>
        </w:rPr>
      </w:pPr>
      <w:bookmarkStart w:id="13" w:name="_Toc2600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ODULE-COG检测系统项目的土建工程设计中，我们将精准设定设计年限，结合MODULE-COG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ODULE-COG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45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MODULE-COG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ODULE-COG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ODULE-COG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54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本期工程MODULE-COG检测系统项目预计总建筑面积XXX平方米，其中：计容建筑面积XXX平方米，计划建筑工程投资XX万元，占MODULE-COG检测系统项目总投资的XX%。</w:t>
      </w:r>
    </w:p>
    <w:p>
      <w:pPr>
        <w:pStyle w:val="Heading1"/>
        <w:ind w:firstLine="560" w:firstLineChars="200"/>
        <w:rPr>
          <w:rFonts w:ascii="仿宋" w:eastAsia="仿宋" w:hAnsi="仿宋" w:cs="仿宋" w:hint="eastAsia"/>
          <w:sz w:val="28"/>
          <w:lang w:eastAsia="zh-CN"/>
        </w:rPr>
      </w:pPr>
      <w:bookmarkStart w:id="16" w:name="_Toc19797"/>
      <w:r>
        <w:rPr>
          <w:rFonts w:ascii="仿宋" w:eastAsia="仿宋" w:hAnsi="仿宋" w:cs="仿宋" w:hint="eastAsia"/>
          <w:sz w:val="28"/>
          <w:lang w:eastAsia="zh-CN"/>
        </w:rPr>
        <w:t>五、MODULE-COG检测系统项目绩效评估</w:t>
      </w:r>
      <w:bookmarkEnd w:id="16"/>
    </w:p>
    <w:p>
      <w:pPr>
        <w:pStyle w:val="Heading2"/>
        <w:rPr>
          <w:rFonts w:ascii="仿宋" w:eastAsia="仿宋" w:hAnsi="仿宋" w:cs="仿宋" w:hint="eastAsia"/>
          <w:lang w:eastAsia="zh-CN"/>
        </w:rPr>
      </w:pPr>
      <w:bookmarkStart w:id="17" w:name="_Toc1985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MODULE-COG检测系统项目中，我们设计了一套全面的绩效评估指标，以确保MODULE-COG检测系统项目的可控和成功交付。这些指标跨足MODULE-COG检测系统项目目标、成本、进度和质量等多个维度，为我们提供了全面洞察MODULE-COG检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目标达成率是我们关注的首要指标。我们设定了明确的目标，并通过定期监测和评估，迅速发现并应对潜在的目标偏差。这为MODULE-COG检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成本绩效是另一个核心关注点。通过实际成本与预算成本的对比分析，我们深入了解成本差异的原因，及时调整资源分配，保持MODULE-COG检测系统项目在经济效益方面的合理水平。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进度作为关键的绩效指标之一，得到了精心的关注。我们制定了详细的MODULE-COG检测系统项目进度计划，并设立了进度符合度指标，确保实际进度与计划进度保持一致。这使我们能够快速发现和解决潜在的进度问题，保持MODULE-COG检测系统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ODULE-COG检测系统项目绩效的不可或缺的一环。我们引入了一系列的质量标准和客户满意度指标，以确保MODULE-COG检测系统项目交付的成果在质量上达到或超越预期水平。通过持续监测这些指标，我们努力提升MODULE-COG检测系统项目整体质量水平，为MODULE-COG检测系统项目的成功交付提供有力保障。通过这些科学且全面的绩效评估，我们能够更好地引导MODULE-COG检测系统项目的持续改进，确保MODULE-COG检测系统项目目标的顺利达成。</w:t>
      </w:r>
    </w:p>
    <w:p>
      <w:pPr>
        <w:pStyle w:val="Heading2"/>
        <w:ind w:firstLine="560" w:firstLineChars="200"/>
        <w:rPr>
          <w:rFonts w:ascii="仿宋" w:eastAsia="仿宋" w:hAnsi="仿宋" w:cs="仿宋" w:hint="eastAsia"/>
          <w:sz w:val="28"/>
          <w:lang w:eastAsia="zh-CN"/>
        </w:rPr>
      </w:pPr>
      <w:bookmarkStart w:id="18" w:name="_Toc2646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绩效评估是MODULE-COG检测系统项目中的关键环节，为确保MODULE-COG检测系统项目达到预期目标，我们采用了多层次、多维度的绩效评估方法。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ODULE-COG检测系统项目的战略目标对齐，确保每个决策和行动都与MODULE-COG检测系统项目整体目标保持一致。团队会定期召开战略对齐会议，审视当前工作与MODULE-COG检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ODULE-COG检测系统项目进度、质量、成本和风险等方面。这些指标通过数据收集和分析，为MODULE-COG检测系统项目管理团队提供了客观的评估依据。例如，我们通过MODULE-COG检测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ODULE-COG检测系统项目内部，还考虑了MODULE-COG检测系统项目对外部环境的影响。我们定期进行干系人满意度调查，以了解各利益相关方对MODULE-COG检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这种多层次、多角度的绩效评估方法，使得我们能够全面了解MODULE-COG检测系统项目的运行状态，及时做出调整，确保MODULE-COG检测系统项目在不断变化的环境中保持稳健前行。</w:t>
      </w:r>
    </w:p>
    <w:p>
      <w:pPr>
        <w:pStyle w:val="Heading2"/>
        <w:ind w:firstLine="560" w:firstLineChars="200"/>
        <w:rPr>
          <w:rFonts w:ascii="仿宋" w:eastAsia="仿宋" w:hAnsi="仿宋" w:cs="仿宋" w:hint="eastAsia"/>
          <w:sz w:val="28"/>
          <w:lang w:eastAsia="zh-CN"/>
        </w:rPr>
      </w:pPr>
      <w:bookmarkStart w:id="19" w:name="_Toc1173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为了确保MODULE-COG检测系统项目的有效管理和不断优化，我们采用了精心设计的绩效评估周期。这个周期旨在实现灵活、实时和全面的评估，以适应MODULE-COG检测系统项目执行中的各种挑战。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ODULE-COG检测系统项目的不同需求，分为短期、中期和长期。短期评估关注每个迭代或工作周期，以及时发现和解决当前任务中的问题。中期评估涵盖几个迭代，深入了解整体MODULE-COG检测系统项目的趋势和性能。长期评估则着眼于整个MODULE-COG检测系统项目阶段，确保MODULE-COG检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ODULE-COG检测系统项目管理工具和协作平台，团队成员能够随时更新和分享MODULE-COG检测系统项目数据。这种实时性的反馈机制使我们能够及时察觉潜在问题，快速调整，保持MODULE-COG检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MODULE-COG检测系统项目的决策制定密不可分。每个周期的MODULE-COG检测系统项目回顾会议成为集体总结经验、识别问题深层次原因并找到创新解决方案的平台。这种定期的反思与调整机制使MODULE-COG检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3412"/>
      <w:r>
        <w:rPr>
          <w:rFonts w:ascii="仿宋" w:eastAsia="仿宋" w:hAnsi="仿宋" w:cs="仿宋" w:hint="eastAsia"/>
          <w:sz w:val="28"/>
          <w:lang w:eastAsia="zh-CN"/>
        </w:rPr>
        <w:t>六、MODULE-COG检测系统项目概论</w:t>
      </w:r>
      <w:bookmarkEnd w:id="20"/>
    </w:p>
    <w:p>
      <w:pPr>
        <w:pStyle w:val="Heading2"/>
        <w:rPr>
          <w:rFonts w:ascii="仿宋" w:eastAsia="仿宋" w:hAnsi="仿宋" w:cs="仿宋" w:hint="eastAsia"/>
          <w:lang w:eastAsia="zh-CN"/>
        </w:rPr>
      </w:pPr>
      <w:bookmarkStart w:id="21" w:name="_Toc4566"/>
      <w:r>
        <w:rPr>
          <w:rFonts w:ascii="仿宋" w:eastAsia="仿宋" w:hAnsi="仿宋" w:cs="仿宋" w:hint="eastAsia"/>
          <w:lang w:eastAsia="zh-CN"/>
        </w:rPr>
        <w:t>(一)、MODULE-COG检测系统项目概况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MODULE-COG检测系统项目的起源追溯至对市场的深入洞察。市场的不断演变与变革为MODULE-COG检测系统项目提供了难得的机遇。当前市场存在的需求缺口和变革的大环境共同构成了MODULE-COG检测系统项目的背景。这个MODULE-COG检测系统项目旨在充分利用市场机遇，填补行业中尚未满足的需求，为客户提供全新的解决方案。市场的变革和需求的增长使得这个MODULE-COG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MODULE-COG检测系统项目名称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正式命名为MODULE-COG检测系统。这个名称不仅仅是一个标识，更代表了MODULE-COG检测系统项目的核心理念和愿景。它蕴含着MODULE-COG检测系统项目所要解决问题的关键字，具有强烈的表达和辨识度，为MODULE-COG检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MODULE-COG检测系统项目目标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核心目标是提供一种全新、高效的解决方案，满足客户日益增长的需求。MODULE-COG检测系统项目追求的不仅仅是满足市场需求，更是在市场中获得卓越的竞争优势。通过不断提升产品或服务的质量和创新水平，MODULE-COG检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MODULE-COG检测系统项目范围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全面涵盖了产品研发、制造、市场推广和售后服务，确保从产品设计到最终用户体验的全方位关注。这一全面的MODULE-COG检测系统项目范围是为了确保MODULE-COG检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MODULE-COG检测系统项目时间表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https://d.book118.com/088053025041006031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B3BC4"/>
    <w:rsid w:val="6B6B3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5302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2024-01-20T11:35:00Z</dcterms:created>
  <dcterms:modified xsi:type="dcterms:W3CDTF">2024-01-20T11:35:23Z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F71EEFDC61FA4200BB7969A4C0F0498B_11</vt:lpwstr>
  </property>
  <property fmtid="{D5CDD505-2E9C-101B-9397-08002B2CF9AE}" pid="3" name="KSOProductBuildVer">
    <vt:lpwstr>2052-12.1.0.16120</vt:lpwstr>
  </property>
</Properties>
</file>