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化学药品原料药行业相关公司筹备报告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73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_Toc24730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4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_Toc2254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_Toc11740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_Toc27559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_Toc22933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_Toc20303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91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_Toc20291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_Toc3309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_Toc14477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_Toc28736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26" w:history="1">
        <w:r>
          <w:rPr>
            <w:rFonts w:ascii="仿宋" w:eastAsia="仿宋" w:hAnsi="仿宋" w:cs="仿宋" w:hint="eastAsia"/>
            <w:lang w:eastAsia="zh-CN"/>
          </w:rPr>
          <w:t>三、化学药品原料药筹建公司基本信息</w:t>
        </w:r>
        <w:r>
          <w:tab/>
        </w:r>
        <w:r>
          <w:fldChar w:fldCharType="begin"/>
        </w:r>
        <w:r>
          <w:instrText xml:space="preserve"> PAGEREF _Toc8226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_Toc14204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_Toc14490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_Toc27437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_Toc20319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_Toc5619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_Toc29676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26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_Toc25426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0" w:history="1">
        <w:r>
          <w:rPr>
            <w:rFonts w:ascii="仿宋" w:eastAsia="仿宋" w:hAnsi="仿宋" w:cs="仿宋" w:hint="eastAsia"/>
            <w:lang w:eastAsia="zh-CN"/>
          </w:rPr>
          <w:t>(一)、化学药品原料药项目选址原则</w:t>
        </w:r>
        <w:r>
          <w:tab/>
        </w:r>
        <w:r>
          <w:fldChar w:fldCharType="begin"/>
        </w:r>
        <w:r>
          <w:instrText xml:space="preserve"> PAGEREF _Toc24030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_Toc9718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_Toc12456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_Toc2325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2" w:history="1">
        <w:r>
          <w:rPr>
            <w:rFonts w:ascii="仿宋" w:eastAsia="仿宋" w:hAnsi="仿宋" w:cs="仿宋" w:hint="eastAsia"/>
            <w:lang w:eastAsia="zh-CN"/>
          </w:rPr>
          <w:t>(五)、化学药品原料药项目选址综合评价</w:t>
        </w:r>
        <w:r>
          <w:tab/>
        </w:r>
        <w:r>
          <w:fldChar w:fldCharType="begin"/>
        </w:r>
        <w:r>
          <w:instrText xml:space="preserve"> PAGEREF _Toc29172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38" w:history="1">
        <w:r>
          <w:rPr>
            <w:rFonts w:ascii="仿宋" w:eastAsia="仿宋" w:hAnsi="仿宋" w:cs="仿宋" w:hint="eastAsia"/>
            <w:lang w:eastAsia="zh-CN"/>
          </w:rPr>
          <w:t>五、化学药品原料药项目概况</w:t>
        </w:r>
        <w:r>
          <w:tab/>
        </w:r>
        <w:r>
          <w:fldChar w:fldCharType="begin"/>
        </w:r>
        <w:r>
          <w:instrText xml:space="preserve"> PAGEREF _Toc3538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_Toc28659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1" w:history="1">
        <w:r>
          <w:rPr>
            <w:rFonts w:ascii="仿宋" w:eastAsia="仿宋" w:hAnsi="仿宋" w:cs="仿宋" w:hint="eastAsia"/>
            <w:lang w:eastAsia="zh-CN"/>
          </w:rPr>
          <w:t>(二)、化学药品原料药项目提出的理由</w:t>
        </w:r>
        <w:r>
          <w:tab/>
        </w:r>
        <w:r>
          <w:fldChar w:fldCharType="begin"/>
        </w:r>
        <w:r>
          <w:instrText xml:space="preserve"> PAGEREF _Toc15571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3" w:history="1">
        <w:r>
          <w:rPr>
            <w:rFonts w:ascii="仿宋" w:eastAsia="仿宋" w:hAnsi="仿宋" w:cs="仿宋" w:hint="eastAsia"/>
            <w:lang w:eastAsia="zh-CN"/>
          </w:rPr>
          <w:t>(三)、化学药品原料药项目选址</w:t>
        </w:r>
        <w:r>
          <w:tab/>
        </w:r>
        <w:r>
          <w:fldChar w:fldCharType="begin"/>
        </w:r>
        <w:r>
          <w:instrText xml:space="preserve"> PAGEREF _Toc32543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_Toc30052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_Toc29515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1" w:history="1">
        <w:r>
          <w:rPr>
            <w:rFonts w:ascii="仿宋" w:eastAsia="仿宋" w:hAnsi="仿宋" w:cs="仿宋" w:hint="eastAsia"/>
            <w:lang w:eastAsia="zh-CN"/>
          </w:rPr>
          <w:t>(六)、化学药品原料药项目投资</w:t>
        </w:r>
        <w:r>
          <w:tab/>
        </w:r>
        <w:r>
          <w:fldChar w:fldCharType="begin"/>
        </w:r>
        <w:r>
          <w:instrText xml:space="preserve"> PAGEREF _Toc20191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0" w:history="1">
        <w:r>
          <w:rPr>
            <w:rFonts w:ascii="仿宋" w:eastAsia="仿宋" w:hAnsi="仿宋" w:cs="仿宋" w:hint="eastAsia"/>
            <w:lang w:eastAsia="zh-CN"/>
          </w:rPr>
          <w:t>(七)、化学药品原料药项目进度规划</w:t>
        </w:r>
        <w:r>
          <w:tab/>
        </w:r>
        <w:r>
          <w:fldChar w:fldCharType="begin"/>
        </w:r>
        <w:r>
          <w:instrText xml:space="preserve"> PAGEREF _Toc5620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_Toc26167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4" w:history="1">
        <w:r>
          <w:rPr>
            <w:rFonts w:ascii="仿宋" w:eastAsia="仿宋" w:hAnsi="仿宋" w:cs="仿宋" w:hint="eastAsia"/>
            <w:lang w:eastAsia="zh-CN"/>
          </w:rPr>
          <w:t>(九)、化学药品原料药项目综合评价</w:t>
        </w:r>
        <w:r>
          <w:tab/>
        </w:r>
        <w:r>
          <w:fldChar w:fldCharType="begin"/>
        </w:r>
        <w:r>
          <w:instrText xml:space="preserve"> PAGEREF _Toc11294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_Toc200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_Toc28760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_Toc30444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_Toc18837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_Toc11227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_Toc3571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_Toc17887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_Toc22705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52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_Toc12521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_Toc29922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_Toc1799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_Toc10906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_Toc5451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_Toc27308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26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_Toc10526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_Toc30004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_Toc28962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_Toc14712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_Toc22018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74" w:history="1">
        <w:r>
          <w:rPr>
            <w:rFonts w:ascii="仿宋" w:eastAsia="仿宋" w:hAnsi="仿宋" w:cs="仿宋" w:hint="eastAsia"/>
            <w:lang w:eastAsia="zh-CN"/>
          </w:rPr>
          <w:t>(五)、化学药品原料药项目总投资</w:t>
        </w:r>
        <w:r>
          <w:tab/>
        </w:r>
        <w:r>
          <w:fldChar w:fldCharType="begin"/>
        </w:r>
        <w:r>
          <w:instrText xml:space="preserve"> PAGEREF _Toc25074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_Toc4835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85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_Toc21885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4" w:history="1">
        <w:r>
          <w:rPr>
            <w:rFonts w:ascii="仿宋" w:eastAsia="仿宋" w:hAnsi="仿宋" w:cs="仿宋" w:hint="eastAsia"/>
            <w:lang w:eastAsia="zh-CN"/>
          </w:rPr>
          <w:t>(一)、化学药品原料药项目进度安排</w:t>
        </w:r>
        <w:r>
          <w:tab/>
        </w:r>
        <w:r>
          <w:fldChar w:fldCharType="begin"/>
        </w:r>
        <w:r>
          <w:instrText xml:space="preserve"> PAGEREF _Toc21084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95" w:history="1">
        <w:r>
          <w:rPr>
            <w:rFonts w:ascii="仿宋" w:eastAsia="仿宋" w:hAnsi="仿宋" w:cs="仿宋" w:hint="eastAsia"/>
            <w:lang w:eastAsia="zh-CN"/>
          </w:rPr>
          <w:t>(二)、化学药品原料药项目实施保障措施</w:t>
        </w:r>
        <w:r>
          <w:tab/>
        </w:r>
        <w:r>
          <w:fldChar w:fldCharType="begin"/>
        </w:r>
        <w:r>
          <w:instrText xml:space="preserve"> PAGEREF _Toc32495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64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_Toc31764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_Toc30393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_Toc127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_Toc17979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_Toc6992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62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_Toc31462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" w:history="1">
        <w:r>
          <w:rPr>
            <w:rFonts w:ascii="仿宋" w:eastAsia="仿宋" w:hAnsi="仿宋" w:cs="仿宋" w:hint="eastAsia"/>
            <w:lang w:eastAsia="zh-CN"/>
          </w:rPr>
          <w:t>(一)、化学药品原料药项目背景分析</w:t>
        </w:r>
        <w:r>
          <w:tab/>
        </w:r>
        <w:r>
          <w:fldChar w:fldCharType="begin"/>
        </w:r>
        <w:r>
          <w:instrText xml:space="preserve"> PAGEREF _Toc2707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6" w:history="1">
        <w:r>
          <w:rPr>
            <w:rFonts w:ascii="仿宋" w:eastAsia="仿宋" w:hAnsi="仿宋" w:cs="仿宋" w:hint="eastAsia"/>
            <w:lang w:eastAsia="zh-CN"/>
          </w:rPr>
          <w:t>(二)、化学药品原料药项目建设必要性分析</w:t>
        </w:r>
        <w:r>
          <w:tab/>
        </w:r>
        <w:r>
          <w:fldChar w:fldCharType="begin"/>
        </w:r>
        <w:r>
          <w:instrText xml:space="preserve"> PAGEREF _Toc12146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_Toc26513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_Toc9130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06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_Toc30706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_Toc32660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_Toc16559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4" w:history="1">
        <w:r>
          <w:rPr>
            <w:rFonts w:ascii="仿宋" w:eastAsia="仿宋" w:hAnsi="仿宋" w:cs="仿宋" w:hint="eastAsia"/>
            <w:lang w:eastAsia="zh-CN"/>
          </w:rPr>
          <w:t>十二、化学药品原料药项目总结分析</w:t>
        </w:r>
        <w:r>
          <w:tab/>
        </w:r>
        <w:r>
          <w:fldChar w:fldCharType="begin"/>
        </w:r>
        <w:r>
          <w:instrText xml:space="preserve"> PAGEREF _Toc1294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54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_Toc12754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6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_Toc19216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_Toc14627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_Toc14385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41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_Toc15141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_Toc24098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7" w:history="1">
        <w:r>
          <w:rPr>
            <w:rFonts w:ascii="仿宋" w:eastAsia="仿宋" w:hAnsi="仿宋" w:cs="仿宋" w:hint="eastAsia"/>
            <w:lang w:eastAsia="zh-CN"/>
          </w:rPr>
          <w:t>(二)、合作化学药品原料药项目</w:t>
        </w:r>
        <w:r>
          <w:tab/>
        </w:r>
        <w:r>
          <w:fldChar w:fldCharType="begin"/>
        </w:r>
        <w:r>
          <w:instrText xml:space="preserve"> PAGEREF _Toc11537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_Toc9790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25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_Toc8125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7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_Toc32607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_Toc19078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_Toc32667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4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_Toc24244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73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54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740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https://d.book118.com/088056061112006031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化学药品原料药行业相关公司筹备报告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化学药品原料药行业相关公司筹备报告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化学药品原料药行业相关公司筹备报告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化学药品原料药行业相关公司筹备报告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化学药品原料药行业相关公司筹备报告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88056061112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2024-01-19T21:06:00Z</dcterms:created>
  <dcterms:modified xsi:type="dcterms:W3CDTF">2024-01-19T21:06:28Z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59BC80DDFC834A95AEDF0FBDB39CEF75_11</vt:lpwstr>
  </property>
  <property fmtid="{D5CDD505-2E9C-101B-9397-08002B2CF9AE}" pid="3" name="KSOProductBuildVer">
    <vt:lpwstr>2052-12.1.0.16120</vt:lpwstr>
  </property>
</Properties>
</file>