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84" w:history="1">
        <w:r>
          <w:rPr>
            <w:rFonts w:ascii="仿宋" w:eastAsia="仿宋" w:hAnsi="仿宋" w:cs="仿宋" w:hint="eastAsia"/>
            <w:lang w:eastAsia="zh-CN"/>
          </w:rPr>
          <w:t>概论</w:t>
        </w:r>
        <w:r>
          <w:tab/>
        </w:r>
        <w:r>
          <w:fldChar w:fldCharType="begin"/>
        </w:r>
        <w:r>
          <w:instrText xml:space="preserve"> PAGEREF _Toc25784 \h </w:instrText>
        </w:r>
        <w:r>
          <w:fldChar w:fldCharType="separate"/>
        </w:r>
        <w:r>
          <w:t>3</w:t>
        </w:r>
        <w:r>
          <w:fldChar w:fldCharType="end"/>
        </w:r>
      </w:hyperlink>
    </w:p>
    <w:p>
      <w:pPr>
        <w:pStyle w:val="TOC1"/>
        <w:tabs>
          <w:tab w:val="right" w:leader="dot" w:pos="8306"/>
        </w:tabs>
      </w:pPr>
      <w:hyperlink w:anchor="_Toc16315" w:history="1">
        <w:r>
          <w:rPr>
            <w:rFonts w:ascii="仿宋" w:eastAsia="仿宋" w:hAnsi="仿宋" w:cs="仿宋" w:hint="eastAsia"/>
            <w:lang w:eastAsia="zh-CN"/>
          </w:rPr>
          <w:t>一、自动售票机项目土建工程</w:t>
        </w:r>
        <w:r>
          <w:tab/>
        </w:r>
        <w:r>
          <w:fldChar w:fldCharType="begin"/>
        </w:r>
        <w:r>
          <w:instrText xml:space="preserve"> PAGEREF _Toc16315 \h </w:instrText>
        </w:r>
        <w:r>
          <w:fldChar w:fldCharType="separate"/>
        </w:r>
        <w:r>
          <w:t>3</w:t>
        </w:r>
        <w:r>
          <w:fldChar w:fldCharType="end"/>
        </w:r>
      </w:hyperlink>
    </w:p>
    <w:p>
      <w:pPr>
        <w:pStyle w:val="TOC2"/>
        <w:tabs>
          <w:tab w:val="right" w:leader="dot" w:pos="8306"/>
        </w:tabs>
      </w:pPr>
      <w:hyperlink w:anchor="_Toc19036" w:history="1">
        <w:r>
          <w:rPr>
            <w:rFonts w:ascii="仿宋" w:eastAsia="仿宋" w:hAnsi="仿宋" w:cs="仿宋" w:hint="eastAsia"/>
            <w:lang w:eastAsia="zh-CN"/>
          </w:rPr>
          <w:t>(一)、建筑工程设计原则</w:t>
        </w:r>
        <w:r>
          <w:tab/>
        </w:r>
        <w:r>
          <w:fldChar w:fldCharType="begin"/>
        </w:r>
        <w:r>
          <w:instrText xml:space="preserve"> PAGEREF _Toc19036 \h </w:instrText>
        </w:r>
        <w:r>
          <w:fldChar w:fldCharType="separate"/>
        </w:r>
        <w:r>
          <w:t>3</w:t>
        </w:r>
        <w:r>
          <w:fldChar w:fldCharType="end"/>
        </w:r>
      </w:hyperlink>
    </w:p>
    <w:p>
      <w:pPr>
        <w:pStyle w:val="TOC2"/>
        <w:tabs>
          <w:tab w:val="right" w:leader="dot" w:pos="8306"/>
        </w:tabs>
      </w:pPr>
      <w:hyperlink w:anchor="_Toc12530" w:history="1">
        <w:r>
          <w:rPr>
            <w:rFonts w:ascii="仿宋" w:eastAsia="仿宋" w:hAnsi="仿宋" w:cs="仿宋" w:hint="eastAsia"/>
            <w:lang w:eastAsia="zh-CN"/>
          </w:rPr>
          <w:t>(二)、土建工程设计年限及安全等级</w:t>
        </w:r>
        <w:r>
          <w:tab/>
        </w:r>
        <w:r>
          <w:fldChar w:fldCharType="begin"/>
        </w:r>
        <w:r>
          <w:instrText xml:space="preserve"> PAGEREF _Toc12530 \h </w:instrText>
        </w:r>
        <w:r>
          <w:fldChar w:fldCharType="separate"/>
        </w:r>
        <w:r>
          <w:t>4</w:t>
        </w:r>
        <w:r>
          <w:fldChar w:fldCharType="end"/>
        </w:r>
      </w:hyperlink>
    </w:p>
    <w:p>
      <w:pPr>
        <w:pStyle w:val="TOC2"/>
        <w:tabs>
          <w:tab w:val="right" w:leader="dot" w:pos="8306"/>
        </w:tabs>
      </w:pPr>
      <w:hyperlink w:anchor="_Toc7540" w:history="1">
        <w:r>
          <w:rPr>
            <w:rFonts w:ascii="仿宋" w:eastAsia="仿宋" w:hAnsi="仿宋" w:cs="仿宋" w:hint="eastAsia"/>
            <w:lang w:eastAsia="zh-CN"/>
          </w:rPr>
          <w:t>(三)、建筑工程设计总体要求</w:t>
        </w:r>
        <w:r>
          <w:tab/>
        </w:r>
        <w:r>
          <w:fldChar w:fldCharType="begin"/>
        </w:r>
        <w:r>
          <w:instrText xml:space="preserve"> PAGEREF _Toc7540 \h </w:instrText>
        </w:r>
        <w:r>
          <w:fldChar w:fldCharType="separate"/>
        </w:r>
        <w:r>
          <w:t>5</w:t>
        </w:r>
        <w:r>
          <w:fldChar w:fldCharType="end"/>
        </w:r>
      </w:hyperlink>
    </w:p>
    <w:p>
      <w:pPr>
        <w:pStyle w:val="TOC2"/>
        <w:tabs>
          <w:tab w:val="right" w:leader="dot" w:pos="8306"/>
        </w:tabs>
      </w:pPr>
      <w:hyperlink w:anchor="_Toc7183" w:history="1">
        <w:r>
          <w:rPr>
            <w:rFonts w:ascii="仿宋" w:eastAsia="仿宋" w:hAnsi="仿宋" w:cs="仿宋" w:hint="eastAsia"/>
            <w:lang w:eastAsia="zh-CN"/>
          </w:rPr>
          <w:t>(四)、土建工程建设指标</w:t>
        </w:r>
        <w:r>
          <w:tab/>
        </w:r>
        <w:r>
          <w:fldChar w:fldCharType="begin"/>
        </w:r>
        <w:r>
          <w:instrText xml:space="preserve"> PAGEREF _Toc7183 \h </w:instrText>
        </w:r>
        <w:r>
          <w:fldChar w:fldCharType="separate"/>
        </w:r>
        <w:r>
          <w:t>6</w:t>
        </w:r>
        <w:r>
          <w:fldChar w:fldCharType="end"/>
        </w:r>
      </w:hyperlink>
    </w:p>
    <w:p>
      <w:pPr>
        <w:pStyle w:val="TOC1"/>
        <w:tabs>
          <w:tab w:val="right" w:leader="dot" w:pos="8306"/>
        </w:tabs>
      </w:pPr>
      <w:hyperlink w:anchor="_Toc9480" w:history="1">
        <w:r>
          <w:rPr>
            <w:rFonts w:ascii="仿宋" w:eastAsia="仿宋" w:hAnsi="仿宋" w:cs="仿宋" w:hint="eastAsia"/>
            <w:lang w:eastAsia="zh-CN"/>
          </w:rPr>
          <w:t>二、自动售票机项目危机管理</w:t>
        </w:r>
        <w:r>
          <w:tab/>
        </w:r>
        <w:r>
          <w:fldChar w:fldCharType="begin"/>
        </w:r>
        <w:r>
          <w:instrText xml:space="preserve"> PAGEREF _Toc9480 \h </w:instrText>
        </w:r>
        <w:r>
          <w:fldChar w:fldCharType="separate"/>
        </w:r>
        <w:r>
          <w:t>6</w:t>
        </w:r>
        <w:r>
          <w:fldChar w:fldCharType="end"/>
        </w:r>
      </w:hyperlink>
    </w:p>
    <w:p>
      <w:pPr>
        <w:pStyle w:val="TOC2"/>
        <w:tabs>
          <w:tab w:val="right" w:leader="dot" w:pos="8306"/>
        </w:tabs>
      </w:pPr>
      <w:hyperlink w:anchor="_Toc18484" w:history="1">
        <w:r>
          <w:rPr>
            <w:rFonts w:ascii="仿宋" w:eastAsia="仿宋" w:hAnsi="仿宋" w:cs="仿宋" w:hint="eastAsia"/>
            <w:lang w:eastAsia="zh-CN"/>
          </w:rPr>
          <w:t>(一)、危机预警与识别</w:t>
        </w:r>
        <w:r>
          <w:tab/>
        </w:r>
        <w:r>
          <w:fldChar w:fldCharType="begin"/>
        </w:r>
        <w:r>
          <w:instrText xml:space="preserve"> PAGEREF _Toc18484 \h </w:instrText>
        </w:r>
        <w:r>
          <w:fldChar w:fldCharType="separate"/>
        </w:r>
        <w:r>
          <w:t>6</w:t>
        </w:r>
        <w:r>
          <w:fldChar w:fldCharType="end"/>
        </w:r>
      </w:hyperlink>
    </w:p>
    <w:p>
      <w:pPr>
        <w:pStyle w:val="TOC2"/>
        <w:tabs>
          <w:tab w:val="right" w:leader="dot" w:pos="8306"/>
        </w:tabs>
      </w:pPr>
      <w:hyperlink w:anchor="_Toc32538" w:history="1">
        <w:r>
          <w:rPr>
            <w:rFonts w:ascii="仿宋" w:eastAsia="仿宋" w:hAnsi="仿宋" w:cs="仿宋" w:hint="eastAsia"/>
            <w:lang w:eastAsia="zh-CN"/>
          </w:rPr>
          <w:t>(二)、危机应对与恢复</w:t>
        </w:r>
        <w:r>
          <w:tab/>
        </w:r>
        <w:r>
          <w:fldChar w:fldCharType="begin"/>
        </w:r>
        <w:r>
          <w:instrText xml:space="preserve"> PAGEREF _Toc32538 \h </w:instrText>
        </w:r>
        <w:r>
          <w:fldChar w:fldCharType="separate"/>
        </w:r>
        <w:r>
          <w:t>7</w:t>
        </w:r>
        <w:r>
          <w:fldChar w:fldCharType="end"/>
        </w:r>
      </w:hyperlink>
    </w:p>
    <w:p>
      <w:pPr>
        <w:pStyle w:val="TOC1"/>
        <w:tabs>
          <w:tab w:val="right" w:leader="dot" w:pos="8306"/>
        </w:tabs>
      </w:pPr>
      <w:hyperlink w:anchor="_Toc10518" w:history="1">
        <w:r>
          <w:rPr>
            <w:rFonts w:ascii="仿宋" w:eastAsia="仿宋" w:hAnsi="仿宋" w:cs="仿宋" w:hint="eastAsia"/>
            <w:lang w:eastAsia="zh-CN"/>
          </w:rPr>
          <w:t>三、自动售票机项目选址可行性分析</w:t>
        </w:r>
        <w:r>
          <w:tab/>
        </w:r>
        <w:r>
          <w:fldChar w:fldCharType="begin"/>
        </w:r>
        <w:r>
          <w:instrText xml:space="preserve"> PAGEREF _Toc10518 \h </w:instrText>
        </w:r>
        <w:r>
          <w:fldChar w:fldCharType="separate"/>
        </w:r>
        <w:r>
          <w:t>9</w:t>
        </w:r>
        <w:r>
          <w:fldChar w:fldCharType="end"/>
        </w:r>
      </w:hyperlink>
    </w:p>
    <w:p>
      <w:pPr>
        <w:pStyle w:val="TOC2"/>
        <w:tabs>
          <w:tab w:val="right" w:leader="dot" w:pos="8306"/>
        </w:tabs>
      </w:pPr>
      <w:hyperlink w:anchor="_Toc28489" w:history="1">
        <w:r>
          <w:rPr>
            <w:rFonts w:ascii="仿宋" w:eastAsia="仿宋" w:hAnsi="仿宋" w:cs="仿宋" w:hint="eastAsia"/>
            <w:lang w:eastAsia="zh-CN"/>
          </w:rPr>
          <w:t>(一)、自动售票机项目选址</w:t>
        </w:r>
        <w:r>
          <w:tab/>
        </w:r>
        <w:r>
          <w:fldChar w:fldCharType="begin"/>
        </w:r>
        <w:r>
          <w:instrText xml:space="preserve"> PAGEREF _Toc28489 \h </w:instrText>
        </w:r>
        <w:r>
          <w:fldChar w:fldCharType="separate"/>
        </w:r>
        <w:r>
          <w:t>9</w:t>
        </w:r>
        <w:r>
          <w:fldChar w:fldCharType="end"/>
        </w:r>
      </w:hyperlink>
    </w:p>
    <w:p>
      <w:pPr>
        <w:pStyle w:val="TOC2"/>
        <w:tabs>
          <w:tab w:val="right" w:leader="dot" w:pos="8306"/>
        </w:tabs>
      </w:pPr>
      <w:hyperlink w:anchor="_Toc32687" w:history="1">
        <w:r>
          <w:rPr>
            <w:rFonts w:ascii="仿宋" w:eastAsia="仿宋" w:hAnsi="仿宋" w:cs="仿宋" w:hint="eastAsia"/>
            <w:lang w:eastAsia="zh-CN"/>
          </w:rPr>
          <w:t>(二)、用地控制指标</w:t>
        </w:r>
        <w:r>
          <w:tab/>
        </w:r>
        <w:r>
          <w:fldChar w:fldCharType="begin"/>
        </w:r>
        <w:r>
          <w:instrText xml:space="preserve"> PAGEREF _Toc32687 \h </w:instrText>
        </w:r>
        <w:r>
          <w:fldChar w:fldCharType="separate"/>
        </w:r>
        <w:r>
          <w:t>9</w:t>
        </w:r>
        <w:r>
          <w:fldChar w:fldCharType="end"/>
        </w:r>
      </w:hyperlink>
    </w:p>
    <w:p>
      <w:pPr>
        <w:pStyle w:val="TOC2"/>
        <w:tabs>
          <w:tab w:val="right" w:leader="dot" w:pos="8306"/>
        </w:tabs>
      </w:pPr>
      <w:hyperlink w:anchor="_Toc22315" w:history="1">
        <w:r>
          <w:rPr>
            <w:rFonts w:ascii="仿宋" w:eastAsia="仿宋" w:hAnsi="仿宋" w:cs="仿宋" w:hint="eastAsia"/>
            <w:lang w:eastAsia="zh-CN"/>
          </w:rPr>
          <w:t>(三)、节约用地措施</w:t>
        </w:r>
        <w:r>
          <w:tab/>
        </w:r>
        <w:r>
          <w:fldChar w:fldCharType="begin"/>
        </w:r>
        <w:r>
          <w:instrText xml:space="preserve"> PAGEREF _Toc22315 \h </w:instrText>
        </w:r>
        <w:r>
          <w:fldChar w:fldCharType="separate"/>
        </w:r>
        <w:r>
          <w:t>11</w:t>
        </w:r>
        <w:r>
          <w:fldChar w:fldCharType="end"/>
        </w:r>
      </w:hyperlink>
    </w:p>
    <w:p>
      <w:pPr>
        <w:pStyle w:val="TOC2"/>
        <w:tabs>
          <w:tab w:val="right" w:leader="dot" w:pos="8306"/>
        </w:tabs>
      </w:pPr>
      <w:hyperlink w:anchor="_Toc24989" w:history="1">
        <w:r>
          <w:rPr>
            <w:rFonts w:ascii="仿宋" w:eastAsia="仿宋" w:hAnsi="仿宋" w:cs="仿宋" w:hint="eastAsia"/>
            <w:lang w:eastAsia="zh-CN"/>
          </w:rPr>
          <w:t>(四)、总图布置方案</w:t>
        </w:r>
        <w:r>
          <w:tab/>
        </w:r>
        <w:r>
          <w:fldChar w:fldCharType="begin"/>
        </w:r>
        <w:r>
          <w:instrText xml:space="preserve"> PAGEREF _Toc24989 \h </w:instrText>
        </w:r>
        <w:r>
          <w:fldChar w:fldCharType="separate"/>
        </w:r>
        <w:r>
          <w:t>12</w:t>
        </w:r>
        <w:r>
          <w:fldChar w:fldCharType="end"/>
        </w:r>
      </w:hyperlink>
    </w:p>
    <w:p>
      <w:pPr>
        <w:pStyle w:val="TOC2"/>
        <w:tabs>
          <w:tab w:val="right" w:leader="dot" w:pos="8306"/>
        </w:tabs>
      </w:pPr>
      <w:hyperlink w:anchor="_Toc20165" w:history="1">
        <w:r>
          <w:rPr>
            <w:rFonts w:ascii="仿宋" w:eastAsia="仿宋" w:hAnsi="仿宋" w:cs="仿宋" w:hint="eastAsia"/>
            <w:lang w:eastAsia="zh-CN"/>
          </w:rPr>
          <w:t>(五)、选址综合评价</w:t>
        </w:r>
        <w:r>
          <w:tab/>
        </w:r>
        <w:r>
          <w:fldChar w:fldCharType="begin"/>
        </w:r>
        <w:r>
          <w:instrText xml:space="preserve"> PAGEREF _Toc20165 \h </w:instrText>
        </w:r>
        <w:r>
          <w:fldChar w:fldCharType="separate"/>
        </w:r>
        <w:r>
          <w:t>13</w:t>
        </w:r>
        <w:r>
          <w:fldChar w:fldCharType="end"/>
        </w:r>
      </w:hyperlink>
    </w:p>
    <w:p>
      <w:pPr>
        <w:pStyle w:val="TOC1"/>
        <w:tabs>
          <w:tab w:val="right" w:leader="dot" w:pos="8306"/>
        </w:tabs>
      </w:pPr>
      <w:hyperlink w:anchor="_Toc25667" w:history="1">
        <w:r>
          <w:rPr>
            <w:rFonts w:ascii="仿宋" w:eastAsia="仿宋" w:hAnsi="仿宋" w:cs="仿宋" w:hint="eastAsia"/>
            <w:lang w:eastAsia="zh-CN"/>
          </w:rPr>
          <w:t>四、自动售票机项目建设背景及必要性分析</w:t>
        </w:r>
        <w:r>
          <w:tab/>
        </w:r>
        <w:r>
          <w:fldChar w:fldCharType="begin"/>
        </w:r>
        <w:r>
          <w:instrText xml:space="preserve"> PAGEREF _Toc25667 \h </w:instrText>
        </w:r>
        <w:r>
          <w:fldChar w:fldCharType="separate"/>
        </w:r>
        <w:r>
          <w:t>14</w:t>
        </w:r>
        <w:r>
          <w:fldChar w:fldCharType="end"/>
        </w:r>
      </w:hyperlink>
    </w:p>
    <w:p>
      <w:pPr>
        <w:pStyle w:val="TOC2"/>
        <w:tabs>
          <w:tab w:val="right" w:leader="dot" w:pos="8306"/>
        </w:tabs>
      </w:pPr>
      <w:hyperlink w:anchor="_Toc17813" w:history="1">
        <w:r>
          <w:rPr>
            <w:rFonts w:ascii="仿宋" w:eastAsia="仿宋" w:hAnsi="仿宋" w:cs="仿宋" w:hint="eastAsia"/>
            <w:lang w:eastAsia="zh-CN"/>
          </w:rPr>
          <w:t>(一)、自动售票机项目背景分析</w:t>
        </w:r>
        <w:r>
          <w:tab/>
        </w:r>
        <w:r>
          <w:fldChar w:fldCharType="begin"/>
        </w:r>
        <w:r>
          <w:instrText xml:space="preserve"> PAGEREF _Toc17813 \h </w:instrText>
        </w:r>
        <w:r>
          <w:fldChar w:fldCharType="separate"/>
        </w:r>
        <w:r>
          <w:t>14</w:t>
        </w:r>
        <w:r>
          <w:fldChar w:fldCharType="end"/>
        </w:r>
      </w:hyperlink>
    </w:p>
    <w:p>
      <w:pPr>
        <w:pStyle w:val="TOC2"/>
        <w:tabs>
          <w:tab w:val="right" w:leader="dot" w:pos="8306"/>
        </w:tabs>
      </w:pPr>
      <w:hyperlink w:anchor="_Toc21033" w:history="1">
        <w:r>
          <w:rPr>
            <w:rFonts w:ascii="仿宋" w:eastAsia="仿宋" w:hAnsi="仿宋" w:cs="仿宋" w:hint="eastAsia"/>
            <w:lang w:eastAsia="zh-CN"/>
          </w:rPr>
          <w:t>(二)、自动售票机项目建设必要性分析</w:t>
        </w:r>
        <w:r>
          <w:tab/>
        </w:r>
        <w:r>
          <w:fldChar w:fldCharType="begin"/>
        </w:r>
        <w:r>
          <w:instrText xml:space="preserve"> PAGEREF _Toc21033 \h </w:instrText>
        </w:r>
        <w:r>
          <w:fldChar w:fldCharType="separate"/>
        </w:r>
        <w:r>
          <w:t>16</w:t>
        </w:r>
        <w:r>
          <w:fldChar w:fldCharType="end"/>
        </w:r>
      </w:hyperlink>
    </w:p>
    <w:p>
      <w:pPr>
        <w:pStyle w:val="TOC1"/>
        <w:tabs>
          <w:tab w:val="right" w:leader="dot" w:pos="8306"/>
        </w:tabs>
      </w:pPr>
      <w:hyperlink w:anchor="_Toc6401" w:history="1">
        <w:r>
          <w:rPr>
            <w:rFonts w:ascii="仿宋" w:eastAsia="仿宋" w:hAnsi="仿宋" w:cs="仿宋" w:hint="eastAsia"/>
            <w:lang w:eastAsia="zh-CN"/>
          </w:rPr>
          <w:t>五、工艺说明</w:t>
        </w:r>
        <w:r>
          <w:tab/>
        </w:r>
        <w:r>
          <w:fldChar w:fldCharType="begin"/>
        </w:r>
        <w:r>
          <w:instrText xml:space="preserve"> PAGEREF _Toc6401 \h </w:instrText>
        </w:r>
        <w:r>
          <w:fldChar w:fldCharType="separate"/>
        </w:r>
        <w:r>
          <w:t>17</w:t>
        </w:r>
        <w:r>
          <w:fldChar w:fldCharType="end"/>
        </w:r>
      </w:hyperlink>
    </w:p>
    <w:p>
      <w:pPr>
        <w:pStyle w:val="TOC2"/>
        <w:tabs>
          <w:tab w:val="right" w:leader="dot" w:pos="8306"/>
        </w:tabs>
      </w:pPr>
      <w:hyperlink w:anchor="_Toc17456" w:history="1">
        <w:r>
          <w:rPr>
            <w:rFonts w:ascii="仿宋" w:eastAsia="仿宋" w:hAnsi="仿宋" w:cs="仿宋" w:hint="eastAsia"/>
            <w:lang w:eastAsia="zh-CN"/>
          </w:rPr>
          <w:t>(一)、技术管理特点</w:t>
        </w:r>
        <w:r>
          <w:tab/>
        </w:r>
        <w:r>
          <w:fldChar w:fldCharType="begin"/>
        </w:r>
        <w:r>
          <w:instrText xml:space="preserve"> PAGEREF _Toc17456 \h </w:instrText>
        </w:r>
        <w:r>
          <w:fldChar w:fldCharType="separate"/>
        </w:r>
        <w:r>
          <w:t>17</w:t>
        </w:r>
        <w:r>
          <w:fldChar w:fldCharType="end"/>
        </w:r>
      </w:hyperlink>
    </w:p>
    <w:p>
      <w:pPr>
        <w:pStyle w:val="TOC2"/>
        <w:tabs>
          <w:tab w:val="right" w:leader="dot" w:pos="8306"/>
        </w:tabs>
      </w:pPr>
      <w:hyperlink w:anchor="_Toc13098" w:history="1">
        <w:r>
          <w:rPr>
            <w:rFonts w:ascii="仿宋" w:eastAsia="仿宋" w:hAnsi="仿宋" w:cs="仿宋" w:hint="eastAsia"/>
            <w:lang w:eastAsia="zh-CN"/>
          </w:rPr>
          <w:t>(二)、自动售票机项目工艺技术设计方案</w:t>
        </w:r>
        <w:r>
          <w:tab/>
        </w:r>
        <w:r>
          <w:fldChar w:fldCharType="begin"/>
        </w:r>
        <w:r>
          <w:instrText xml:space="preserve"> PAGEREF _Toc13098 \h </w:instrText>
        </w:r>
        <w:r>
          <w:fldChar w:fldCharType="separate"/>
        </w:r>
        <w:r>
          <w:t>18</w:t>
        </w:r>
        <w:r>
          <w:fldChar w:fldCharType="end"/>
        </w:r>
      </w:hyperlink>
    </w:p>
    <w:p>
      <w:pPr>
        <w:pStyle w:val="TOC2"/>
        <w:tabs>
          <w:tab w:val="right" w:leader="dot" w:pos="8306"/>
        </w:tabs>
      </w:pPr>
      <w:hyperlink w:anchor="_Toc1430" w:history="1">
        <w:r>
          <w:rPr>
            <w:rFonts w:ascii="仿宋" w:eastAsia="仿宋" w:hAnsi="仿宋" w:cs="仿宋" w:hint="eastAsia"/>
            <w:lang w:eastAsia="zh-CN"/>
          </w:rPr>
          <w:t>(三)、设备选型方案</w:t>
        </w:r>
        <w:r>
          <w:tab/>
        </w:r>
        <w:r>
          <w:fldChar w:fldCharType="begin"/>
        </w:r>
        <w:r>
          <w:instrText xml:space="preserve"> PAGEREF _Toc1430 \h </w:instrText>
        </w:r>
        <w:r>
          <w:fldChar w:fldCharType="separate"/>
        </w:r>
        <w:r>
          <w:t>19</w:t>
        </w:r>
        <w:r>
          <w:fldChar w:fldCharType="end"/>
        </w:r>
      </w:hyperlink>
    </w:p>
    <w:p>
      <w:pPr>
        <w:pStyle w:val="TOC1"/>
        <w:tabs>
          <w:tab w:val="right" w:leader="dot" w:pos="8306"/>
        </w:tabs>
      </w:pPr>
      <w:hyperlink w:anchor="_Toc7543" w:history="1">
        <w:r>
          <w:rPr>
            <w:rFonts w:ascii="仿宋" w:eastAsia="仿宋" w:hAnsi="仿宋" w:cs="仿宋" w:hint="eastAsia"/>
            <w:lang w:eastAsia="zh-CN"/>
          </w:rPr>
          <w:t>六、市场分析、调研</w:t>
        </w:r>
        <w:r>
          <w:tab/>
        </w:r>
        <w:r>
          <w:fldChar w:fldCharType="begin"/>
        </w:r>
        <w:r>
          <w:instrText xml:space="preserve"> PAGEREF _Toc7543 \h </w:instrText>
        </w:r>
        <w:r>
          <w:fldChar w:fldCharType="separate"/>
        </w:r>
        <w:r>
          <w:t>21</w:t>
        </w:r>
        <w:r>
          <w:fldChar w:fldCharType="end"/>
        </w:r>
      </w:hyperlink>
    </w:p>
    <w:p>
      <w:pPr>
        <w:pStyle w:val="TOC2"/>
        <w:tabs>
          <w:tab w:val="right" w:leader="dot" w:pos="8306"/>
        </w:tabs>
      </w:pPr>
      <w:hyperlink w:anchor="_Toc8409" w:history="1">
        <w:r>
          <w:rPr>
            <w:rFonts w:ascii="仿宋" w:eastAsia="仿宋" w:hAnsi="仿宋" w:cs="仿宋" w:hint="eastAsia"/>
            <w:lang w:eastAsia="zh-CN"/>
          </w:rPr>
          <w:t>(一)、自动售票机行业分析</w:t>
        </w:r>
        <w:r>
          <w:tab/>
        </w:r>
        <w:r>
          <w:fldChar w:fldCharType="begin"/>
        </w:r>
        <w:r>
          <w:instrText xml:space="preserve"> PAGEREF _Toc8409 \h </w:instrText>
        </w:r>
        <w:r>
          <w:fldChar w:fldCharType="separate"/>
        </w:r>
        <w:r>
          <w:t>21</w:t>
        </w:r>
        <w:r>
          <w:fldChar w:fldCharType="end"/>
        </w:r>
      </w:hyperlink>
    </w:p>
    <w:p>
      <w:pPr>
        <w:pStyle w:val="TOC2"/>
        <w:tabs>
          <w:tab w:val="right" w:leader="dot" w:pos="8306"/>
        </w:tabs>
      </w:pPr>
      <w:hyperlink w:anchor="_Toc3153" w:history="1">
        <w:r>
          <w:rPr>
            <w:rFonts w:ascii="仿宋" w:eastAsia="仿宋" w:hAnsi="仿宋" w:cs="仿宋" w:hint="eastAsia"/>
            <w:lang w:eastAsia="zh-CN"/>
          </w:rPr>
          <w:t>(二)、自动售票机市场分析预测</w:t>
        </w:r>
        <w:r>
          <w:tab/>
        </w:r>
        <w:r>
          <w:fldChar w:fldCharType="begin"/>
        </w:r>
        <w:r>
          <w:instrText xml:space="preserve"> PAGEREF _Toc3153 \h </w:instrText>
        </w:r>
        <w:r>
          <w:fldChar w:fldCharType="separate"/>
        </w:r>
        <w:r>
          <w:t>21</w:t>
        </w:r>
        <w:r>
          <w:fldChar w:fldCharType="end"/>
        </w:r>
      </w:hyperlink>
    </w:p>
    <w:p>
      <w:pPr>
        <w:pStyle w:val="TOC1"/>
        <w:tabs>
          <w:tab w:val="right" w:leader="dot" w:pos="8306"/>
        </w:tabs>
      </w:pPr>
      <w:hyperlink w:anchor="_Toc9470" w:history="1">
        <w:r>
          <w:rPr>
            <w:rFonts w:ascii="仿宋" w:eastAsia="仿宋" w:hAnsi="仿宋" w:cs="仿宋" w:hint="eastAsia"/>
            <w:lang w:eastAsia="zh-CN"/>
          </w:rPr>
          <w:t>七、自动售票机项目社会影响</w:t>
        </w:r>
        <w:r>
          <w:tab/>
        </w:r>
        <w:r>
          <w:fldChar w:fldCharType="begin"/>
        </w:r>
        <w:r>
          <w:instrText xml:space="preserve"> PAGEREF _Toc9470 \h </w:instrText>
        </w:r>
        <w:r>
          <w:fldChar w:fldCharType="separate"/>
        </w:r>
        <w:r>
          <w:t>22</w:t>
        </w:r>
        <w:r>
          <w:fldChar w:fldCharType="end"/>
        </w:r>
      </w:hyperlink>
    </w:p>
    <w:p>
      <w:pPr>
        <w:pStyle w:val="TOC2"/>
        <w:tabs>
          <w:tab w:val="right" w:leader="dot" w:pos="8306"/>
        </w:tabs>
      </w:pPr>
      <w:hyperlink w:anchor="_Toc21993" w:history="1">
        <w:r>
          <w:rPr>
            <w:rFonts w:ascii="仿宋" w:eastAsia="仿宋" w:hAnsi="仿宋" w:cs="仿宋" w:hint="eastAsia"/>
            <w:lang w:eastAsia="zh-CN"/>
          </w:rPr>
          <w:t>(一)、社会责任与义务</w:t>
        </w:r>
        <w:r>
          <w:tab/>
        </w:r>
        <w:r>
          <w:fldChar w:fldCharType="begin"/>
        </w:r>
        <w:r>
          <w:instrText xml:space="preserve"> PAGEREF _Toc21993 \h </w:instrText>
        </w:r>
        <w:r>
          <w:fldChar w:fldCharType="separate"/>
        </w:r>
        <w:r>
          <w:t>22</w:t>
        </w:r>
        <w:r>
          <w:fldChar w:fldCharType="end"/>
        </w:r>
      </w:hyperlink>
    </w:p>
    <w:p>
      <w:pPr>
        <w:pStyle w:val="TOC2"/>
        <w:tabs>
          <w:tab w:val="right" w:leader="dot" w:pos="8306"/>
        </w:tabs>
      </w:pPr>
      <w:hyperlink w:anchor="_Toc28104" w:history="1">
        <w:r>
          <w:rPr>
            <w:rFonts w:ascii="仿宋" w:eastAsia="仿宋" w:hAnsi="仿宋" w:cs="仿宋" w:hint="eastAsia"/>
            <w:lang w:eastAsia="zh-CN"/>
          </w:rPr>
          <w:t>(二)、社会参与与沟通</w:t>
        </w:r>
        <w:r>
          <w:tab/>
        </w:r>
        <w:r>
          <w:fldChar w:fldCharType="begin"/>
        </w:r>
        <w:r>
          <w:instrText xml:space="preserve"> PAGEREF _Toc28104 \h </w:instrText>
        </w:r>
        <w:r>
          <w:fldChar w:fldCharType="separate"/>
        </w:r>
        <w:r>
          <w:t>23</w:t>
        </w:r>
        <w:r>
          <w:fldChar w:fldCharType="end"/>
        </w:r>
      </w:hyperlink>
    </w:p>
    <w:p>
      <w:pPr>
        <w:pStyle w:val="TOC1"/>
        <w:tabs>
          <w:tab w:val="right" w:leader="dot" w:pos="8306"/>
        </w:tabs>
      </w:pPr>
      <w:hyperlink w:anchor="_Toc5116" w:history="1">
        <w:r>
          <w:rPr>
            <w:rFonts w:ascii="仿宋" w:eastAsia="仿宋" w:hAnsi="仿宋" w:cs="仿宋" w:hint="eastAsia"/>
            <w:lang w:eastAsia="zh-CN"/>
          </w:rPr>
          <w:t>八、生产安全保护</w:t>
        </w:r>
        <w:r>
          <w:tab/>
        </w:r>
        <w:r>
          <w:fldChar w:fldCharType="begin"/>
        </w:r>
        <w:r>
          <w:instrText xml:space="preserve"> PAGEREF _Toc5116 \h </w:instrText>
        </w:r>
        <w:r>
          <w:fldChar w:fldCharType="separate"/>
        </w:r>
        <w:r>
          <w:t>24</w:t>
        </w:r>
        <w:r>
          <w:fldChar w:fldCharType="end"/>
        </w:r>
      </w:hyperlink>
    </w:p>
    <w:p>
      <w:pPr>
        <w:pStyle w:val="TOC2"/>
        <w:tabs>
          <w:tab w:val="right" w:leader="dot" w:pos="8306"/>
        </w:tabs>
      </w:pPr>
      <w:hyperlink w:anchor="_Toc20188" w:history="1">
        <w:r>
          <w:rPr>
            <w:rFonts w:ascii="仿宋" w:eastAsia="仿宋" w:hAnsi="仿宋" w:cs="仿宋" w:hint="eastAsia"/>
            <w:lang w:eastAsia="zh-CN"/>
          </w:rPr>
          <w:t>(一)、消防安全</w:t>
        </w:r>
        <w:r>
          <w:tab/>
        </w:r>
        <w:r>
          <w:fldChar w:fldCharType="begin"/>
        </w:r>
        <w:r>
          <w:instrText xml:space="preserve"> PAGEREF _Toc20188 \h </w:instrText>
        </w:r>
        <w:r>
          <w:fldChar w:fldCharType="separate"/>
        </w:r>
        <w:r>
          <w:t>24</w:t>
        </w:r>
        <w:r>
          <w:fldChar w:fldCharType="end"/>
        </w:r>
      </w:hyperlink>
    </w:p>
    <w:p>
      <w:pPr>
        <w:pStyle w:val="TOC2"/>
        <w:tabs>
          <w:tab w:val="right" w:leader="dot" w:pos="8306"/>
        </w:tabs>
      </w:pPr>
      <w:hyperlink w:anchor="_Toc28916" w:history="1">
        <w:r>
          <w:rPr>
            <w:rFonts w:ascii="仿宋" w:eastAsia="仿宋" w:hAnsi="仿宋" w:cs="仿宋" w:hint="eastAsia"/>
            <w:lang w:eastAsia="zh-CN"/>
          </w:rPr>
          <w:t>(二)、防火防爆总图布置措施</w:t>
        </w:r>
        <w:r>
          <w:tab/>
        </w:r>
        <w:r>
          <w:fldChar w:fldCharType="begin"/>
        </w:r>
        <w:r>
          <w:instrText xml:space="preserve"> PAGEREF _Toc28916 \h </w:instrText>
        </w:r>
        <w:r>
          <w:fldChar w:fldCharType="separate"/>
        </w:r>
        <w:r>
          <w:t>25</w:t>
        </w:r>
        <w:r>
          <w:fldChar w:fldCharType="end"/>
        </w:r>
      </w:hyperlink>
    </w:p>
    <w:p>
      <w:pPr>
        <w:pStyle w:val="TOC2"/>
        <w:tabs>
          <w:tab w:val="right" w:leader="dot" w:pos="8306"/>
        </w:tabs>
      </w:pPr>
      <w:hyperlink w:anchor="_Toc16625" w:history="1">
        <w:r>
          <w:rPr>
            <w:rFonts w:ascii="仿宋" w:eastAsia="仿宋" w:hAnsi="仿宋" w:cs="仿宋" w:hint="eastAsia"/>
            <w:lang w:eastAsia="zh-CN"/>
          </w:rPr>
          <w:t>(三)、自然灾害防范措施</w:t>
        </w:r>
        <w:r>
          <w:tab/>
        </w:r>
        <w:r>
          <w:fldChar w:fldCharType="begin"/>
        </w:r>
        <w:r>
          <w:instrText xml:space="preserve"> PAGEREF _Toc16625 \h </w:instrText>
        </w:r>
        <w:r>
          <w:fldChar w:fldCharType="separate"/>
        </w:r>
        <w:r>
          <w:t>26</w:t>
        </w:r>
        <w:r>
          <w:fldChar w:fldCharType="end"/>
        </w:r>
      </w:hyperlink>
    </w:p>
    <w:p>
      <w:pPr>
        <w:pStyle w:val="TOC2"/>
        <w:tabs>
          <w:tab w:val="right" w:leader="dot" w:pos="8306"/>
        </w:tabs>
      </w:pPr>
      <w:hyperlink w:anchor="_Toc25306" w:history="1">
        <w:r>
          <w:rPr>
            <w:rFonts w:ascii="仿宋" w:eastAsia="仿宋" w:hAnsi="仿宋" w:cs="仿宋" w:hint="eastAsia"/>
            <w:lang w:eastAsia="zh-CN"/>
          </w:rPr>
          <w:t>(四)、安全色及安全标志使用要求</w:t>
        </w:r>
        <w:r>
          <w:tab/>
        </w:r>
        <w:r>
          <w:fldChar w:fldCharType="begin"/>
        </w:r>
        <w:r>
          <w:instrText xml:space="preserve"> PAGEREF _Toc25306 \h </w:instrText>
        </w:r>
        <w:r>
          <w:fldChar w:fldCharType="separate"/>
        </w:r>
        <w:r>
          <w:t>27</w:t>
        </w:r>
        <w:r>
          <w:fldChar w:fldCharType="end"/>
        </w:r>
      </w:hyperlink>
    </w:p>
    <w:p>
      <w:pPr>
        <w:pStyle w:val="TOC2"/>
        <w:tabs>
          <w:tab w:val="right" w:leader="dot" w:pos="8306"/>
        </w:tabs>
      </w:pPr>
      <w:hyperlink w:anchor="_Toc26993" w:history="1">
        <w:r>
          <w:rPr>
            <w:rFonts w:ascii="仿宋" w:eastAsia="仿宋" w:hAnsi="仿宋" w:cs="仿宋" w:hint="eastAsia"/>
            <w:lang w:eastAsia="zh-CN"/>
          </w:rPr>
          <w:t>(五)、防尘防毒措施</w:t>
        </w:r>
        <w:r>
          <w:tab/>
        </w:r>
        <w:r>
          <w:fldChar w:fldCharType="begin"/>
        </w:r>
        <w:r>
          <w:instrText xml:space="preserve"> PAGEREF _Toc26993 \h </w:instrText>
        </w:r>
        <w:r>
          <w:fldChar w:fldCharType="separate"/>
        </w:r>
        <w:r>
          <w:t>28</w:t>
        </w:r>
        <w:r>
          <w:fldChar w:fldCharType="end"/>
        </w:r>
      </w:hyperlink>
    </w:p>
    <w:p>
      <w:pPr>
        <w:pStyle w:val="TOC2"/>
        <w:tabs>
          <w:tab w:val="right" w:leader="dot" w:pos="8306"/>
        </w:tabs>
      </w:pPr>
      <w:hyperlink w:anchor="_Toc27368" w:history="1">
        <w:r>
          <w:rPr>
            <w:rFonts w:ascii="仿宋" w:eastAsia="仿宋" w:hAnsi="仿宋" w:cs="仿宋" w:hint="eastAsia"/>
            <w:lang w:eastAsia="zh-CN"/>
          </w:rPr>
          <w:t>(六)、防静电、触电防护及防雷措施</w:t>
        </w:r>
        <w:r>
          <w:tab/>
        </w:r>
        <w:r>
          <w:fldChar w:fldCharType="begin"/>
        </w:r>
        <w:r>
          <w:instrText xml:space="preserve"> PAGEREF _Toc27368 \h </w:instrText>
        </w:r>
        <w:r>
          <w:fldChar w:fldCharType="separate"/>
        </w:r>
        <w:r>
          <w:t>29</w:t>
        </w:r>
        <w:r>
          <w:fldChar w:fldCharType="end"/>
        </w:r>
      </w:hyperlink>
    </w:p>
    <w:p>
      <w:pPr>
        <w:pStyle w:val="TOC2"/>
        <w:tabs>
          <w:tab w:val="right" w:leader="dot" w:pos="8306"/>
        </w:tabs>
      </w:pPr>
      <w:hyperlink w:anchor="_Toc22587" w:history="1">
        <w:r>
          <w:rPr>
            <w:rFonts w:ascii="仿宋" w:eastAsia="仿宋" w:hAnsi="仿宋" w:cs="仿宋" w:hint="eastAsia"/>
            <w:lang w:eastAsia="zh-CN"/>
          </w:rPr>
          <w:t>(七)、机械设备安全保障措施</w:t>
        </w:r>
        <w:r>
          <w:tab/>
        </w:r>
        <w:r>
          <w:fldChar w:fldCharType="begin"/>
        </w:r>
        <w:r>
          <w:instrText xml:space="preserve"> PAGEREF _Toc22587 \h </w:instrText>
        </w:r>
        <w:r>
          <w:fldChar w:fldCharType="separate"/>
        </w:r>
        <w:r>
          <w:t>30</w:t>
        </w:r>
        <w:r>
          <w:fldChar w:fldCharType="end"/>
        </w:r>
      </w:hyperlink>
    </w:p>
    <w:p>
      <w:pPr>
        <w:pStyle w:val="TOC1"/>
        <w:tabs>
          <w:tab w:val="right" w:leader="dot" w:pos="8306"/>
        </w:tabs>
      </w:pPr>
      <w:hyperlink w:anchor="_Toc26317" w:history="1">
        <w:r>
          <w:rPr>
            <w:rFonts w:ascii="仿宋" w:eastAsia="仿宋" w:hAnsi="仿宋" w:cs="仿宋" w:hint="eastAsia"/>
            <w:lang w:eastAsia="zh-CN"/>
          </w:rPr>
          <w:t>九、自动售票机项目人力资源管理</w:t>
        </w:r>
        <w:r>
          <w:tab/>
        </w:r>
        <w:r>
          <w:fldChar w:fldCharType="begin"/>
        </w:r>
        <w:r>
          <w:instrText xml:space="preserve"> PAGEREF _Toc26317 \h </w:instrText>
        </w:r>
        <w:r>
          <w:fldChar w:fldCharType="separate"/>
        </w:r>
        <w:r>
          <w:t>32</w:t>
        </w:r>
        <w:r>
          <w:fldChar w:fldCharType="end"/>
        </w:r>
      </w:hyperlink>
    </w:p>
    <w:p>
      <w:pPr>
        <w:pStyle w:val="TOC2"/>
        <w:tabs>
          <w:tab w:val="right" w:leader="dot" w:pos="8306"/>
        </w:tabs>
      </w:pPr>
      <w:hyperlink w:anchor="_Toc29799" w:history="1">
        <w:r>
          <w:rPr>
            <w:rFonts w:ascii="仿宋" w:eastAsia="仿宋" w:hAnsi="仿宋" w:cs="仿宋" w:hint="eastAsia"/>
            <w:lang w:eastAsia="zh-CN"/>
          </w:rPr>
          <w:t>(一)、建立健全的预算管理制度</w:t>
        </w:r>
        <w:r>
          <w:tab/>
        </w:r>
        <w:r>
          <w:fldChar w:fldCharType="begin"/>
        </w:r>
        <w:r>
          <w:instrText xml:space="preserve"> PAGEREF _Toc29799 \h </w:instrText>
        </w:r>
        <w:r>
          <w:fldChar w:fldCharType="separate"/>
        </w:r>
        <w:r>
          <w:t>32</w:t>
        </w:r>
        <w:r>
          <w:fldChar w:fldCharType="end"/>
        </w:r>
      </w:hyperlink>
    </w:p>
    <w:p>
      <w:pPr>
        <w:pStyle w:val="TOC2"/>
        <w:tabs>
          <w:tab w:val="right" w:leader="dot" w:pos="8306"/>
        </w:tabs>
      </w:pPr>
      <w:hyperlink w:anchor="_Toc10455" w:history="1">
        <w:r>
          <w:rPr>
            <w:rFonts w:ascii="仿宋" w:eastAsia="仿宋" w:hAnsi="仿宋" w:cs="仿宋" w:hint="eastAsia"/>
            <w:lang w:eastAsia="zh-CN"/>
          </w:rPr>
          <w:t>(二)、加强资金流动监控</w:t>
        </w:r>
        <w:r>
          <w:tab/>
        </w:r>
        <w:r>
          <w:fldChar w:fldCharType="begin"/>
        </w:r>
        <w:r>
          <w:instrText xml:space="preserve"> PAGEREF _Toc10455 \h </w:instrText>
        </w:r>
        <w:r>
          <w:fldChar w:fldCharType="separate"/>
        </w:r>
        <w:r>
          <w:t>34</w:t>
        </w:r>
        <w:r>
          <w:fldChar w:fldCharType="end"/>
        </w:r>
      </w:hyperlink>
    </w:p>
    <w:p>
      <w:pPr>
        <w:pStyle w:val="TOC2"/>
        <w:tabs>
          <w:tab w:val="right" w:leader="dot" w:pos="8306"/>
        </w:tabs>
      </w:pPr>
      <w:hyperlink w:anchor="_Toc6204" w:history="1">
        <w:r>
          <w:rPr>
            <w:rFonts w:ascii="仿宋" w:eastAsia="仿宋" w:hAnsi="仿宋" w:cs="仿宋" w:hint="eastAsia"/>
            <w:lang w:eastAsia="zh-CN"/>
          </w:rPr>
          <w:t>(三)、制定完善的风险控制机制</w:t>
        </w:r>
        <w:r>
          <w:tab/>
        </w:r>
        <w:r>
          <w:fldChar w:fldCharType="begin"/>
        </w:r>
        <w:r>
          <w:instrText xml:space="preserve"> PAGEREF _Toc6204 \h </w:instrText>
        </w:r>
        <w:r>
          <w:fldChar w:fldCharType="separate"/>
        </w:r>
        <w:r>
          <w:t>35</w:t>
        </w:r>
        <w:r>
          <w:fldChar w:fldCharType="end"/>
        </w:r>
      </w:hyperlink>
    </w:p>
    <w:p>
      <w:pPr>
        <w:pStyle w:val="TOC2"/>
        <w:tabs>
          <w:tab w:val="right" w:leader="dot" w:pos="8306"/>
        </w:tabs>
      </w:pPr>
      <w:hyperlink w:anchor="_Toc30366" w:history="1">
        <w:r>
          <w:rPr>
            <w:rFonts w:ascii="仿宋" w:eastAsia="仿宋" w:hAnsi="仿宋" w:cs="仿宋" w:hint="eastAsia"/>
            <w:lang w:eastAsia="zh-CN"/>
          </w:rPr>
          <w:t>(四)、优化成本管理</w:t>
        </w:r>
        <w:r>
          <w:tab/>
        </w:r>
        <w:r>
          <w:fldChar w:fldCharType="begin"/>
        </w:r>
        <w:r>
          <w:instrText xml:space="preserve"> PAGEREF _Toc30366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5" w:history="1">
        <w:r>
          <w:rPr>
            <w:rFonts w:ascii="仿宋" w:eastAsia="仿宋" w:hAnsi="仿宋" w:cs="仿宋" w:hint="eastAsia"/>
            <w:lang w:eastAsia="zh-CN"/>
          </w:rPr>
          <w:t>十、自动售票机项目财务管理</w:t>
        </w:r>
        <w:r>
          <w:tab/>
        </w:r>
        <w:r>
          <w:fldChar w:fldCharType="begin"/>
        </w:r>
        <w:r>
          <w:instrText xml:space="preserve"> PAGEREF _Toc7605 \h </w:instrText>
        </w:r>
        <w:r>
          <w:fldChar w:fldCharType="separate"/>
        </w:r>
        <w:r>
          <w:t>37</w:t>
        </w:r>
        <w:r>
          <w:fldChar w:fldCharType="end"/>
        </w:r>
      </w:hyperlink>
    </w:p>
    <w:p>
      <w:pPr>
        <w:pStyle w:val="TOC2"/>
        <w:tabs>
          <w:tab w:val="right" w:leader="dot" w:pos="8306"/>
        </w:tabs>
      </w:pPr>
      <w:hyperlink w:anchor="_Toc18924" w:history="1">
        <w:r>
          <w:rPr>
            <w:rFonts w:ascii="仿宋" w:eastAsia="仿宋" w:hAnsi="仿宋" w:cs="仿宋" w:hint="eastAsia"/>
            <w:lang w:eastAsia="zh-CN"/>
          </w:rPr>
          <w:t>(一)、资金需求大</w:t>
        </w:r>
        <w:r>
          <w:tab/>
        </w:r>
        <w:r>
          <w:fldChar w:fldCharType="begin"/>
        </w:r>
        <w:r>
          <w:instrText xml:space="preserve"> PAGEREF _Toc18924 \h </w:instrText>
        </w:r>
        <w:r>
          <w:fldChar w:fldCharType="separate"/>
        </w:r>
        <w:r>
          <w:t>37</w:t>
        </w:r>
        <w:r>
          <w:fldChar w:fldCharType="end"/>
        </w:r>
      </w:hyperlink>
    </w:p>
    <w:p>
      <w:pPr>
        <w:pStyle w:val="TOC2"/>
        <w:tabs>
          <w:tab w:val="right" w:leader="dot" w:pos="8306"/>
        </w:tabs>
      </w:pPr>
      <w:hyperlink w:anchor="_Toc26692" w:history="1">
        <w:r>
          <w:rPr>
            <w:rFonts w:ascii="仿宋" w:eastAsia="仿宋" w:hAnsi="仿宋" w:cs="仿宋" w:hint="eastAsia"/>
            <w:lang w:eastAsia="zh-CN"/>
          </w:rPr>
          <w:t>(二)、研发周期长</w:t>
        </w:r>
        <w:r>
          <w:tab/>
        </w:r>
        <w:r>
          <w:fldChar w:fldCharType="begin"/>
        </w:r>
        <w:r>
          <w:instrText xml:space="preserve"> PAGEREF _Toc26692 \h </w:instrText>
        </w:r>
        <w:r>
          <w:fldChar w:fldCharType="separate"/>
        </w:r>
        <w:r>
          <w:t>38</w:t>
        </w:r>
        <w:r>
          <w:fldChar w:fldCharType="end"/>
        </w:r>
      </w:hyperlink>
    </w:p>
    <w:p>
      <w:pPr>
        <w:pStyle w:val="TOC2"/>
        <w:tabs>
          <w:tab w:val="right" w:leader="dot" w:pos="8306"/>
        </w:tabs>
      </w:pPr>
      <w:hyperlink w:anchor="_Toc19952" w:history="1">
        <w:r>
          <w:rPr>
            <w:rFonts w:ascii="仿宋" w:eastAsia="仿宋" w:hAnsi="仿宋" w:cs="仿宋" w:hint="eastAsia"/>
            <w:lang w:eastAsia="zh-CN"/>
          </w:rPr>
          <w:t>(三)、市场风险大</w:t>
        </w:r>
        <w:r>
          <w:tab/>
        </w:r>
        <w:r>
          <w:fldChar w:fldCharType="begin"/>
        </w:r>
        <w:r>
          <w:instrText xml:space="preserve"> PAGEREF _Toc19952 \h </w:instrText>
        </w:r>
        <w:r>
          <w:fldChar w:fldCharType="separate"/>
        </w:r>
        <w:r>
          <w:t>40</w:t>
        </w:r>
        <w:r>
          <w:fldChar w:fldCharType="end"/>
        </w:r>
      </w:hyperlink>
    </w:p>
    <w:p>
      <w:pPr>
        <w:pStyle w:val="TOC2"/>
        <w:tabs>
          <w:tab w:val="right" w:leader="dot" w:pos="8306"/>
        </w:tabs>
      </w:pPr>
      <w:hyperlink w:anchor="_Toc7618" w:history="1">
        <w:r>
          <w:rPr>
            <w:rFonts w:ascii="仿宋" w:eastAsia="仿宋" w:hAnsi="仿宋" w:cs="仿宋" w:hint="eastAsia"/>
            <w:lang w:eastAsia="zh-CN"/>
          </w:rPr>
          <w:t>(四)、利润率高</w:t>
        </w:r>
        <w:r>
          <w:tab/>
        </w:r>
        <w:r>
          <w:fldChar w:fldCharType="begin"/>
        </w:r>
        <w:r>
          <w:instrText xml:space="preserve"> PAGEREF _Toc7618 \h </w:instrText>
        </w:r>
        <w:r>
          <w:fldChar w:fldCharType="separate"/>
        </w:r>
        <w:r>
          <w:t>42</w:t>
        </w:r>
        <w:r>
          <w:fldChar w:fldCharType="end"/>
        </w:r>
      </w:hyperlink>
    </w:p>
    <w:p>
      <w:pPr>
        <w:pStyle w:val="TOC1"/>
        <w:tabs>
          <w:tab w:val="right" w:leader="dot" w:pos="8306"/>
        </w:tabs>
      </w:pPr>
      <w:hyperlink w:anchor="_Toc8958" w:history="1">
        <w:r>
          <w:rPr>
            <w:rFonts w:ascii="仿宋" w:eastAsia="仿宋" w:hAnsi="仿宋" w:cs="仿宋" w:hint="eastAsia"/>
            <w:lang w:eastAsia="zh-CN"/>
          </w:rPr>
          <w:t>十一、自动售票机项目计划安排</w:t>
        </w:r>
        <w:r>
          <w:tab/>
        </w:r>
        <w:r>
          <w:fldChar w:fldCharType="begin"/>
        </w:r>
        <w:r>
          <w:instrText xml:space="preserve"> PAGEREF _Toc8958 \h </w:instrText>
        </w:r>
        <w:r>
          <w:fldChar w:fldCharType="separate"/>
        </w:r>
        <w:r>
          <w:t>44</w:t>
        </w:r>
        <w:r>
          <w:fldChar w:fldCharType="end"/>
        </w:r>
      </w:hyperlink>
    </w:p>
    <w:p>
      <w:pPr>
        <w:pStyle w:val="TOC2"/>
        <w:tabs>
          <w:tab w:val="right" w:leader="dot" w:pos="8306"/>
        </w:tabs>
      </w:pPr>
      <w:hyperlink w:anchor="_Toc3998" w:history="1">
        <w:r>
          <w:rPr>
            <w:rFonts w:ascii="仿宋" w:eastAsia="仿宋" w:hAnsi="仿宋" w:cs="仿宋" w:hint="eastAsia"/>
            <w:lang w:eastAsia="zh-CN"/>
          </w:rPr>
          <w:t>(一)、建设周期</w:t>
        </w:r>
        <w:r>
          <w:tab/>
        </w:r>
        <w:r>
          <w:fldChar w:fldCharType="begin"/>
        </w:r>
        <w:r>
          <w:instrText xml:space="preserve"> PAGEREF _Toc3998 \h </w:instrText>
        </w:r>
        <w:r>
          <w:fldChar w:fldCharType="separate"/>
        </w:r>
        <w:r>
          <w:t>44</w:t>
        </w:r>
        <w:r>
          <w:fldChar w:fldCharType="end"/>
        </w:r>
      </w:hyperlink>
    </w:p>
    <w:p>
      <w:pPr>
        <w:pStyle w:val="TOC2"/>
        <w:tabs>
          <w:tab w:val="right" w:leader="dot" w:pos="8306"/>
        </w:tabs>
      </w:pPr>
      <w:hyperlink w:anchor="_Toc1394" w:history="1">
        <w:r>
          <w:rPr>
            <w:rFonts w:ascii="仿宋" w:eastAsia="仿宋" w:hAnsi="仿宋" w:cs="仿宋" w:hint="eastAsia"/>
            <w:lang w:eastAsia="zh-CN"/>
          </w:rPr>
          <w:t>(二)、建设进度</w:t>
        </w:r>
        <w:r>
          <w:tab/>
        </w:r>
        <w:r>
          <w:fldChar w:fldCharType="begin"/>
        </w:r>
        <w:r>
          <w:instrText xml:space="preserve"> PAGEREF _Toc1394 \h </w:instrText>
        </w:r>
        <w:r>
          <w:fldChar w:fldCharType="separate"/>
        </w:r>
        <w:r>
          <w:t>45</w:t>
        </w:r>
        <w:r>
          <w:fldChar w:fldCharType="end"/>
        </w:r>
      </w:hyperlink>
    </w:p>
    <w:p>
      <w:pPr>
        <w:pStyle w:val="TOC2"/>
        <w:tabs>
          <w:tab w:val="right" w:leader="dot" w:pos="8306"/>
        </w:tabs>
      </w:pPr>
      <w:hyperlink w:anchor="_Toc7885" w:history="1">
        <w:r>
          <w:rPr>
            <w:rFonts w:ascii="仿宋" w:eastAsia="仿宋" w:hAnsi="仿宋" w:cs="仿宋" w:hint="eastAsia"/>
            <w:lang w:eastAsia="zh-CN"/>
          </w:rPr>
          <w:t>(三)、进度安排注意事项</w:t>
        </w:r>
        <w:r>
          <w:tab/>
        </w:r>
        <w:r>
          <w:fldChar w:fldCharType="begin"/>
        </w:r>
        <w:r>
          <w:instrText xml:space="preserve"> PAGEREF _Toc7885 \h </w:instrText>
        </w:r>
        <w:r>
          <w:fldChar w:fldCharType="separate"/>
        </w:r>
        <w:r>
          <w:t>46</w:t>
        </w:r>
        <w:r>
          <w:fldChar w:fldCharType="end"/>
        </w:r>
      </w:hyperlink>
    </w:p>
    <w:p>
      <w:pPr>
        <w:pStyle w:val="TOC2"/>
        <w:tabs>
          <w:tab w:val="right" w:leader="dot" w:pos="8306"/>
        </w:tabs>
      </w:pPr>
      <w:hyperlink w:anchor="_Toc6245" w:history="1">
        <w:r>
          <w:rPr>
            <w:rFonts w:ascii="仿宋" w:eastAsia="仿宋" w:hAnsi="仿宋" w:cs="仿宋" w:hint="eastAsia"/>
            <w:lang w:eastAsia="zh-CN"/>
          </w:rPr>
          <w:t>(四)、人力资源配置</w:t>
        </w:r>
        <w:r>
          <w:tab/>
        </w:r>
        <w:r>
          <w:fldChar w:fldCharType="begin"/>
        </w:r>
        <w:r>
          <w:instrText xml:space="preserve"> PAGEREF _Toc6245 \h </w:instrText>
        </w:r>
        <w:r>
          <w:fldChar w:fldCharType="separate"/>
        </w:r>
        <w:r>
          <w:t>48</w:t>
        </w:r>
        <w:r>
          <w:fldChar w:fldCharType="end"/>
        </w:r>
      </w:hyperlink>
    </w:p>
    <w:p>
      <w:pPr>
        <w:pStyle w:val="TOC1"/>
        <w:tabs>
          <w:tab w:val="right" w:leader="dot" w:pos="8306"/>
        </w:tabs>
      </w:pPr>
      <w:hyperlink w:anchor="_Toc30738" w:history="1">
        <w:r>
          <w:rPr>
            <w:rFonts w:ascii="仿宋" w:eastAsia="仿宋" w:hAnsi="仿宋" w:cs="仿宋" w:hint="eastAsia"/>
            <w:lang w:eastAsia="zh-CN"/>
          </w:rPr>
          <w:t>十二、自动售票机项目环境影响分析</w:t>
        </w:r>
        <w:r>
          <w:tab/>
        </w:r>
        <w:r>
          <w:fldChar w:fldCharType="begin"/>
        </w:r>
        <w:r>
          <w:instrText xml:space="preserve"> PAGEREF _Toc30738 \h </w:instrText>
        </w:r>
        <w:r>
          <w:fldChar w:fldCharType="separate"/>
        </w:r>
        <w:r>
          <w:t>48</w:t>
        </w:r>
        <w:r>
          <w:fldChar w:fldCharType="end"/>
        </w:r>
      </w:hyperlink>
    </w:p>
    <w:p>
      <w:pPr>
        <w:pStyle w:val="TOC2"/>
        <w:tabs>
          <w:tab w:val="right" w:leader="dot" w:pos="8306"/>
        </w:tabs>
      </w:pPr>
      <w:hyperlink w:anchor="_Toc23385" w:history="1">
        <w:r>
          <w:rPr>
            <w:rFonts w:ascii="仿宋" w:eastAsia="仿宋" w:hAnsi="仿宋" w:cs="仿宋" w:hint="eastAsia"/>
            <w:lang w:eastAsia="zh-CN"/>
          </w:rPr>
          <w:t>(一)、建设区域环境质量现状</w:t>
        </w:r>
        <w:r>
          <w:tab/>
        </w:r>
        <w:r>
          <w:fldChar w:fldCharType="begin"/>
        </w:r>
        <w:r>
          <w:instrText xml:space="preserve"> PAGEREF _Toc23385 \h </w:instrText>
        </w:r>
        <w:r>
          <w:fldChar w:fldCharType="separate"/>
        </w:r>
        <w:r>
          <w:t>48</w:t>
        </w:r>
        <w:r>
          <w:fldChar w:fldCharType="end"/>
        </w:r>
      </w:hyperlink>
    </w:p>
    <w:p>
      <w:pPr>
        <w:pStyle w:val="TOC2"/>
        <w:tabs>
          <w:tab w:val="right" w:leader="dot" w:pos="8306"/>
        </w:tabs>
      </w:pPr>
      <w:hyperlink w:anchor="_Toc13196" w:history="1">
        <w:r>
          <w:rPr>
            <w:rFonts w:ascii="仿宋" w:eastAsia="仿宋" w:hAnsi="仿宋" w:cs="仿宋" w:hint="eastAsia"/>
            <w:lang w:eastAsia="zh-CN"/>
          </w:rPr>
          <w:t>(二)、建设期环境保护</w:t>
        </w:r>
        <w:r>
          <w:tab/>
        </w:r>
        <w:r>
          <w:fldChar w:fldCharType="begin"/>
        </w:r>
        <w:r>
          <w:instrText xml:space="preserve"> PAGEREF _Toc13196 \h </w:instrText>
        </w:r>
        <w:r>
          <w:fldChar w:fldCharType="separate"/>
        </w:r>
        <w:r>
          <w:t>50</w:t>
        </w:r>
        <w:r>
          <w:fldChar w:fldCharType="end"/>
        </w:r>
      </w:hyperlink>
    </w:p>
    <w:p>
      <w:pPr>
        <w:pStyle w:val="TOC2"/>
        <w:tabs>
          <w:tab w:val="right" w:leader="dot" w:pos="8306"/>
        </w:tabs>
      </w:pPr>
      <w:hyperlink w:anchor="_Toc18957" w:history="1">
        <w:r>
          <w:rPr>
            <w:rFonts w:ascii="仿宋" w:eastAsia="仿宋" w:hAnsi="仿宋" w:cs="仿宋" w:hint="eastAsia"/>
            <w:lang w:eastAsia="zh-CN"/>
          </w:rPr>
          <w:t>(三)、运营期环境保护</w:t>
        </w:r>
        <w:r>
          <w:tab/>
        </w:r>
        <w:r>
          <w:fldChar w:fldCharType="begin"/>
        </w:r>
        <w:r>
          <w:instrText xml:space="preserve"> PAGEREF _Toc18957 \h </w:instrText>
        </w:r>
        <w:r>
          <w:fldChar w:fldCharType="separate"/>
        </w:r>
        <w:r>
          <w:t>51</w:t>
        </w:r>
        <w:r>
          <w:fldChar w:fldCharType="end"/>
        </w:r>
      </w:hyperlink>
    </w:p>
    <w:p>
      <w:pPr>
        <w:pStyle w:val="TOC2"/>
        <w:tabs>
          <w:tab w:val="right" w:leader="dot" w:pos="8306"/>
        </w:tabs>
      </w:pPr>
      <w:hyperlink w:anchor="_Toc31150" w:history="1">
        <w:r>
          <w:rPr>
            <w:rFonts w:ascii="仿宋" w:eastAsia="仿宋" w:hAnsi="仿宋" w:cs="仿宋" w:hint="eastAsia"/>
            <w:lang w:eastAsia="zh-CN"/>
          </w:rPr>
          <w:t>(四)、自动售票机项目建设对区域经济的影响</w:t>
        </w:r>
        <w:r>
          <w:tab/>
        </w:r>
        <w:r>
          <w:fldChar w:fldCharType="begin"/>
        </w:r>
        <w:r>
          <w:instrText xml:space="preserve"> PAGEREF _Toc31150 \h </w:instrText>
        </w:r>
        <w:r>
          <w:fldChar w:fldCharType="separate"/>
        </w:r>
        <w:r>
          <w:t>53</w:t>
        </w:r>
        <w:r>
          <w:fldChar w:fldCharType="end"/>
        </w:r>
      </w:hyperlink>
    </w:p>
    <w:p>
      <w:pPr>
        <w:pStyle w:val="TOC2"/>
        <w:tabs>
          <w:tab w:val="right" w:leader="dot" w:pos="8306"/>
        </w:tabs>
      </w:pPr>
      <w:hyperlink w:anchor="_Toc24590" w:history="1">
        <w:r>
          <w:rPr>
            <w:rFonts w:ascii="仿宋" w:eastAsia="仿宋" w:hAnsi="仿宋" w:cs="仿宋" w:hint="eastAsia"/>
            <w:lang w:eastAsia="zh-CN"/>
          </w:rPr>
          <w:t>(五)、废弃物处理</w:t>
        </w:r>
        <w:r>
          <w:tab/>
        </w:r>
        <w:r>
          <w:fldChar w:fldCharType="begin"/>
        </w:r>
        <w:r>
          <w:instrText xml:space="preserve"> PAGEREF _Toc24590 \h </w:instrText>
        </w:r>
        <w:r>
          <w:fldChar w:fldCharType="separate"/>
        </w:r>
        <w:r>
          <w:t>54</w:t>
        </w:r>
        <w:r>
          <w:fldChar w:fldCharType="end"/>
        </w:r>
      </w:hyperlink>
    </w:p>
    <w:p>
      <w:pPr>
        <w:pStyle w:val="TOC2"/>
        <w:tabs>
          <w:tab w:val="right" w:leader="dot" w:pos="8306"/>
        </w:tabs>
      </w:pPr>
      <w:hyperlink w:anchor="_Toc8467" w:history="1">
        <w:r>
          <w:rPr>
            <w:rFonts w:ascii="仿宋" w:eastAsia="仿宋" w:hAnsi="仿宋" w:cs="仿宋" w:hint="eastAsia"/>
            <w:lang w:eastAsia="zh-CN"/>
          </w:rPr>
          <w:t>(六)、特殊环境影响分析</w:t>
        </w:r>
        <w:r>
          <w:tab/>
        </w:r>
        <w:r>
          <w:fldChar w:fldCharType="begin"/>
        </w:r>
        <w:r>
          <w:instrText xml:space="preserve"> PAGEREF _Toc8467 \h </w:instrText>
        </w:r>
        <w:r>
          <w:fldChar w:fldCharType="separate"/>
        </w:r>
        <w:r>
          <w:t>56</w:t>
        </w:r>
        <w:r>
          <w:fldChar w:fldCharType="end"/>
        </w:r>
      </w:hyperlink>
    </w:p>
    <w:p>
      <w:pPr>
        <w:pStyle w:val="TOC2"/>
        <w:tabs>
          <w:tab w:val="right" w:leader="dot" w:pos="8306"/>
        </w:tabs>
      </w:pPr>
      <w:hyperlink w:anchor="_Toc17865" w:history="1">
        <w:r>
          <w:rPr>
            <w:rFonts w:ascii="仿宋" w:eastAsia="仿宋" w:hAnsi="仿宋" w:cs="仿宋" w:hint="eastAsia"/>
            <w:lang w:eastAsia="zh-CN"/>
          </w:rPr>
          <w:t>(七)、清洁生产</w:t>
        </w:r>
        <w:r>
          <w:tab/>
        </w:r>
        <w:r>
          <w:fldChar w:fldCharType="begin"/>
        </w:r>
        <w:r>
          <w:instrText xml:space="preserve"> PAGEREF _Toc17865 \h </w:instrText>
        </w:r>
        <w:r>
          <w:fldChar w:fldCharType="separate"/>
        </w:r>
        <w:r>
          <w:t>57</w:t>
        </w:r>
        <w:r>
          <w:fldChar w:fldCharType="end"/>
        </w:r>
      </w:hyperlink>
    </w:p>
    <w:p>
      <w:pPr>
        <w:pStyle w:val="TOC2"/>
        <w:tabs>
          <w:tab w:val="right" w:leader="dot" w:pos="8306"/>
        </w:tabs>
      </w:pPr>
      <w:hyperlink w:anchor="_Toc5063" w:history="1">
        <w:r>
          <w:rPr>
            <w:rFonts w:ascii="仿宋" w:eastAsia="仿宋" w:hAnsi="仿宋" w:cs="仿宋" w:hint="eastAsia"/>
            <w:lang w:eastAsia="zh-CN"/>
          </w:rPr>
          <w:t>(八)、环境保护综合评价</w:t>
        </w:r>
        <w:r>
          <w:tab/>
        </w:r>
        <w:r>
          <w:fldChar w:fldCharType="begin"/>
        </w:r>
        <w:r>
          <w:instrText xml:space="preserve"> PAGEREF _Toc5063 \h </w:instrText>
        </w:r>
        <w:r>
          <w:fldChar w:fldCharType="separate"/>
        </w:r>
        <w:r>
          <w:t>58</w:t>
        </w:r>
        <w:r>
          <w:fldChar w:fldCharType="end"/>
        </w:r>
      </w:hyperlink>
    </w:p>
    <w:p>
      <w:pPr>
        <w:pStyle w:val="TOC1"/>
        <w:tabs>
          <w:tab w:val="right" w:leader="dot" w:pos="8306"/>
        </w:tabs>
      </w:pPr>
      <w:hyperlink w:anchor="_Toc23331" w:history="1">
        <w:r>
          <w:rPr>
            <w:rFonts w:ascii="仿宋" w:eastAsia="仿宋" w:hAnsi="仿宋" w:cs="仿宋" w:hint="eastAsia"/>
            <w:lang w:eastAsia="zh-CN"/>
          </w:rPr>
          <w:t>十三、自动售票机项目实施时间节点</w:t>
        </w:r>
        <w:r>
          <w:tab/>
        </w:r>
        <w:r>
          <w:fldChar w:fldCharType="begin"/>
        </w:r>
        <w:r>
          <w:instrText xml:space="preserve"> PAGEREF _Toc23331 \h </w:instrText>
        </w:r>
        <w:r>
          <w:fldChar w:fldCharType="separate"/>
        </w:r>
        <w:r>
          <w:t>59</w:t>
        </w:r>
        <w:r>
          <w:fldChar w:fldCharType="end"/>
        </w:r>
      </w:hyperlink>
    </w:p>
    <w:p>
      <w:pPr>
        <w:pStyle w:val="TOC2"/>
        <w:tabs>
          <w:tab w:val="right" w:leader="dot" w:pos="8306"/>
        </w:tabs>
      </w:pPr>
      <w:hyperlink w:anchor="_Toc32760" w:history="1">
        <w:r>
          <w:rPr>
            <w:rFonts w:ascii="仿宋" w:eastAsia="仿宋" w:hAnsi="仿宋" w:cs="仿宋" w:hint="eastAsia"/>
            <w:lang w:eastAsia="zh-CN"/>
          </w:rPr>
          <w:t>(一)、自动售票机项目启动阶段时间节点</w:t>
        </w:r>
        <w:r>
          <w:tab/>
        </w:r>
        <w:r>
          <w:fldChar w:fldCharType="begin"/>
        </w:r>
        <w:r>
          <w:instrText xml:space="preserve"> PAGEREF _Toc32760 \h </w:instrText>
        </w:r>
        <w:r>
          <w:fldChar w:fldCharType="separate"/>
        </w:r>
        <w:r>
          <w:t>59</w:t>
        </w:r>
        <w:r>
          <w:fldChar w:fldCharType="end"/>
        </w:r>
      </w:hyperlink>
    </w:p>
    <w:p>
      <w:pPr>
        <w:pStyle w:val="TOC2"/>
        <w:tabs>
          <w:tab w:val="right" w:leader="dot" w:pos="8306"/>
        </w:tabs>
      </w:pPr>
      <w:hyperlink w:anchor="_Toc13289" w:history="1">
        <w:r>
          <w:rPr>
            <w:rFonts w:ascii="仿宋" w:eastAsia="仿宋" w:hAnsi="仿宋" w:cs="仿宋" w:hint="eastAsia"/>
            <w:lang w:eastAsia="zh-CN"/>
          </w:rPr>
          <w:t>(二)、自动售票机项目执行阶段时间节点</w:t>
        </w:r>
        <w:r>
          <w:tab/>
        </w:r>
        <w:r>
          <w:fldChar w:fldCharType="begin"/>
        </w:r>
        <w:r>
          <w:instrText xml:space="preserve"> PAGEREF _Toc13289 \h </w:instrText>
        </w:r>
        <w:r>
          <w:fldChar w:fldCharType="separate"/>
        </w:r>
        <w:r>
          <w:t>60</w:t>
        </w:r>
        <w:r>
          <w:fldChar w:fldCharType="end"/>
        </w:r>
      </w:hyperlink>
    </w:p>
    <w:p>
      <w:pPr>
        <w:pStyle w:val="TOC2"/>
        <w:tabs>
          <w:tab w:val="right" w:leader="dot" w:pos="8306"/>
        </w:tabs>
      </w:pPr>
      <w:hyperlink w:anchor="_Toc14138" w:history="1">
        <w:r>
          <w:rPr>
            <w:rFonts w:ascii="仿宋" w:eastAsia="仿宋" w:hAnsi="仿宋" w:cs="仿宋" w:hint="eastAsia"/>
            <w:lang w:eastAsia="zh-CN"/>
          </w:rPr>
          <w:t>(三)、自动售票机项目完成阶段时间节点</w:t>
        </w:r>
        <w:r>
          <w:tab/>
        </w:r>
        <w:r>
          <w:fldChar w:fldCharType="begin"/>
        </w:r>
        <w:r>
          <w:instrText xml:space="preserve"> PAGEREF _Toc14138 \h </w:instrText>
        </w:r>
        <w:r>
          <w:fldChar w:fldCharType="separate"/>
        </w:r>
        <w:r>
          <w:t>61</w:t>
        </w:r>
        <w:r>
          <w:fldChar w:fldCharType="end"/>
        </w:r>
      </w:hyperlink>
    </w:p>
    <w:p>
      <w:pPr>
        <w:pStyle w:val="TOC1"/>
        <w:tabs>
          <w:tab w:val="right" w:leader="dot" w:pos="8306"/>
        </w:tabs>
      </w:pPr>
      <w:hyperlink w:anchor="_Toc31884" w:history="1">
        <w:r>
          <w:rPr>
            <w:rFonts w:ascii="仿宋" w:eastAsia="仿宋" w:hAnsi="仿宋" w:cs="仿宋" w:hint="eastAsia"/>
            <w:lang w:eastAsia="zh-CN"/>
          </w:rPr>
          <w:t>十四、质量管理体系</w:t>
        </w:r>
        <w:r>
          <w:tab/>
        </w:r>
        <w:r>
          <w:fldChar w:fldCharType="begin"/>
        </w:r>
        <w:r>
          <w:instrText xml:space="preserve"> PAGEREF _Toc31884 \h </w:instrText>
        </w:r>
        <w:r>
          <w:fldChar w:fldCharType="separate"/>
        </w:r>
        <w:r>
          <w:t>62</w:t>
        </w:r>
        <w:r>
          <w:fldChar w:fldCharType="end"/>
        </w:r>
      </w:hyperlink>
    </w:p>
    <w:p>
      <w:pPr>
        <w:pStyle w:val="TOC2"/>
        <w:tabs>
          <w:tab w:val="right" w:leader="dot" w:pos="8306"/>
        </w:tabs>
      </w:pPr>
      <w:hyperlink w:anchor="_Toc30901" w:history="1">
        <w:r>
          <w:rPr>
            <w:rFonts w:ascii="仿宋" w:eastAsia="仿宋" w:hAnsi="仿宋" w:cs="仿宋" w:hint="eastAsia"/>
            <w:lang w:eastAsia="zh-CN"/>
          </w:rPr>
          <w:t>(一)、质量目标与方针</w:t>
        </w:r>
        <w:r>
          <w:tab/>
        </w:r>
        <w:r>
          <w:fldChar w:fldCharType="begin"/>
        </w:r>
        <w:r>
          <w:instrText xml:space="preserve"> PAGEREF _Toc30901 \h </w:instrText>
        </w:r>
        <w:r>
          <w:fldChar w:fldCharType="separate"/>
        </w:r>
        <w:r>
          <w:t>62</w:t>
        </w:r>
        <w:r>
          <w:fldChar w:fldCharType="end"/>
        </w:r>
      </w:hyperlink>
    </w:p>
    <w:p>
      <w:pPr>
        <w:pStyle w:val="TOC2"/>
        <w:tabs>
          <w:tab w:val="right" w:leader="dot" w:pos="8306"/>
        </w:tabs>
      </w:pPr>
      <w:hyperlink w:anchor="_Toc12814" w:history="1">
        <w:r>
          <w:rPr>
            <w:rFonts w:ascii="仿宋" w:eastAsia="仿宋" w:hAnsi="仿宋" w:cs="仿宋" w:hint="eastAsia"/>
            <w:lang w:eastAsia="zh-CN"/>
          </w:rPr>
          <w:t>(二)、质量管理责任</w:t>
        </w:r>
        <w:r>
          <w:tab/>
        </w:r>
        <w:r>
          <w:fldChar w:fldCharType="begin"/>
        </w:r>
        <w:r>
          <w:instrText xml:space="preserve"> PAGEREF _Toc12814 \h </w:instrText>
        </w:r>
        <w:r>
          <w:fldChar w:fldCharType="separate"/>
        </w:r>
        <w:r>
          <w:t>63</w:t>
        </w:r>
        <w:r>
          <w:fldChar w:fldCharType="end"/>
        </w:r>
      </w:hyperlink>
    </w:p>
    <w:p>
      <w:pPr>
        <w:pStyle w:val="TOC2"/>
        <w:tabs>
          <w:tab w:val="right" w:leader="dot" w:pos="8306"/>
        </w:tabs>
      </w:pPr>
      <w:hyperlink w:anchor="_Toc1527" w:history="1">
        <w:r>
          <w:rPr>
            <w:rFonts w:ascii="仿宋" w:eastAsia="仿宋" w:hAnsi="仿宋" w:cs="仿宋" w:hint="eastAsia"/>
            <w:lang w:eastAsia="zh-CN"/>
          </w:rPr>
          <w:t>(三)、质量管理体系文件</w:t>
        </w:r>
        <w:r>
          <w:tab/>
        </w:r>
        <w:r>
          <w:fldChar w:fldCharType="begin"/>
        </w:r>
        <w:r>
          <w:instrText xml:space="preserve"> PAGEREF _Toc1527 \h </w:instrText>
        </w:r>
        <w:r>
          <w:fldChar w:fldCharType="separate"/>
        </w:r>
        <w:r>
          <w:t>65</w:t>
        </w:r>
        <w:r>
          <w:fldChar w:fldCharType="end"/>
        </w:r>
      </w:hyperlink>
    </w:p>
    <w:p>
      <w:pPr>
        <w:pStyle w:val="TOC2"/>
        <w:tabs>
          <w:tab w:val="right" w:leader="dot" w:pos="8306"/>
        </w:tabs>
      </w:pPr>
      <w:hyperlink w:anchor="_Toc11788" w:history="1">
        <w:r>
          <w:rPr>
            <w:rFonts w:ascii="仿宋" w:eastAsia="仿宋" w:hAnsi="仿宋" w:cs="仿宋" w:hint="eastAsia"/>
            <w:lang w:eastAsia="zh-CN"/>
          </w:rPr>
          <w:t>(四)、质量培训与教育</w:t>
        </w:r>
        <w:r>
          <w:tab/>
        </w:r>
        <w:r>
          <w:fldChar w:fldCharType="begin"/>
        </w:r>
        <w:r>
          <w:instrText xml:space="preserve"> PAGEREF _Toc11788 \h </w:instrText>
        </w:r>
        <w:r>
          <w:fldChar w:fldCharType="separate"/>
        </w:r>
        <w:r>
          <w:t>67</w:t>
        </w:r>
        <w:r>
          <w:fldChar w:fldCharType="end"/>
        </w:r>
      </w:hyperlink>
    </w:p>
    <w:p>
      <w:pPr>
        <w:pStyle w:val="TOC2"/>
        <w:tabs>
          <w:tab w:val="right" w:leader="dot" w:pos="8306"/>
        </w:tabs>
      </w:pPr>
      <w:hyperlink w:anchor="_Toc8013" w:history="1">
        <w:r>
          <w:rPr>
            <w:rFonts w:ascii="仿宋" w:eastAsia="仿宋" w:hAnsi="仿宋" w:cs="仿宋" w:hint="eastAsia"/>
            <w:lang w:eastAsia="zh-CN"/>
          </w:rPr>
          <w:t>(五)、质量审核与评价</w:t>
        </w:r>
        <w:r>
          <w:tab/>
        </w:r>
        <w:r>
          <w:fldChar w:fldCharType="begin"/>
        </w:r>
        <w:r>
          <w:instrText xml:space="preserve"> PAGEREF _Toc8013 \h </w:instrText>
        </w:r>
        <w:r>
          <w:fldChar w:fldCharType="separate"/>
        </w:r>
        <w:r>
          <w:t>68</w:t>
        </w:r>
        <w:r>
          <w:fldChar w:fldCharType="end"/>
        </w:r>
      </w:hyperlink>
    </w:p>
    <w:p>
      <w:pPr>
        <w:pStyle w:val="TOC2"/>
        <w:tabs>
          <w:tab w:val="right" w:leader="dot" w:pos="8306"/>
        </w:tabs>
      </w:pPr>
      <w:hyperlink w:anchor="_Toc20541" w:history="1">
        <w:r>
          <w:rPr>
            <w:rFonts w:ascii="仿宋" w:eastAsia="仿宋" w:hAnsi="仿宋" w:cs="仿宋" w:hint="eastAsia"/>
            <w:lang w:eastAsia="zh-CN"/>
          </w:rPr>
          <w:t>(六)、不符合与纠正措施</w:t>
        </w:r>
        <w:r>
          <w:tab/>
        </w:r>
        <w:r>
          <w:fldChar w:fldCharType="begin"/>
        </w:r>
        <w:r>
          <w:instrText xml:space="preserve"> PAGEREF _Toc20541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15"/>
      <w:r>
        <w:rPr>
          <w:rFonts w:ascii="仿宋" w:eastAsia="仿宋" w:hAnsi="仿宋" w:cs="仿宋" w:hint="eastAsia"/>
          <w:sz w:val="28"/>
          <w:lang w:eastAsia="zh-CN"/>
        </w:rPr>
        <w:t>一、自动售票机项目土建工程</w:t>
      </w:r>
      <w:bookmarkEnd w:id="2"/>
    </w:p>
    <w:p>
      <w:pPr>
        <w:pStyle w:val="Heading2"/>
        <w:rPr>
          <w:rFonts w:ascii="仿宋" w:eastAsia="仿宋" w:hAnsi="仿宋" w:cs="仿宋" w:hint="eastAsia"/>
          <w:lang w:eastAsia="zh-CN"/>
        </w:rPr>
      </w:pPr>
      <w:bookmarkStart w:id="3" w:name="_Toc190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在自动售票机项目的建筑工程设计中，我们将秉承一系列重要的设计原则，以确保自动售票机项目建筑在功能、美观、可持续性等方面达到最佳效果。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首要原则是确保建筑的功能性得到最大化的发挥。我们将充分理解自动售票机项目的实际需求，合理布局各个功能区域，保证建筑在满足业务需求的同时，提供高效的工作环境。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在建筑设计中，我们将综合考虑建设和运营成本。通过精细的经济效益分析，确保设计方案在高效利用资源的同时，对自动售票机项目的长期盈利能力有积极的贡献。</w:t>
      </w:r>
    </w:p>
    <w:p>
      <w:pPr>
        <w:pStyle w:val="Heading2"/>
        <w:ind w:firstLine="560" w:firstLineChars="200"/>
        <w:rPr>
          <w:rFonts w:ascii="仿宋" w:eastAsia="仿宋" w:hAnsi="仿宋" w:cs="仿宋" w:hint="eastAsia"/>
          <w:sz w:val="28"/>
          <w:lang w:eastAsia="zh-CN"/>
        </w:rPr>
      </w:pPr>
      <w:bookmarkStart w:id="4" w:name="_Toc125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票机项目的土建工程设计中，我们将精准设定设计年限，结合自动售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售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5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售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售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售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本期工程自动售票机项目预计总建筑面积XXX平方米，其中：计容建筑面积XXX平方米，计划建筑工程投资XX万元，占自动售票机项目总投资的XX%。</w:t>
      </w:r>
    </w:p>
    <w:p>
      <w:pPr>
        <w:pStyle w:val="Heading1"/>
        <w:ind w:firstLine="560" w:firstLineChars="200"/>
        <w:rPr>
          <w:rFonts w:ascii="仿宋" w:eastAsia="仿宋" w:hAnsi="仿宋" w:cs="仿宋" w:hint="eastAsia"/>
          <w:sz w:val="28"/>
          <w:lang w:eastAsia="zh-CN"/>
        </w:rPr>
      </w:pPr>
      <w:bookmarkStart w:id="7" w:name="_Toc9480"/>
      <w:r>
        <w:rPr>
          <w:rFonts w:ascii="仿宋" w:eastAsia="仿宋" w:hAnsi="仿宋" w:cs="仿宋" w:hint="eastAsia"/>
          <w:sz w:val="28"/>
          <w:lang w:eastAsia="zh-CN"/>
        </w:rPr>
        <w:t>二、自动售票机项目危机管理</w:t>
      </w:r>
      <w:bookmarkEnd w:id="7"/>
    </w:p>
    <w:p>
      <w:pPr>
        <w:pStyle w:val="Heading2"/>
        <w:rPr>
          <w:rFonts w:ascii="仿宋" w:eastAsia="仿宋" w:hAnsi="仿宋" w:cs="仿宋" w:hint="eastAsia"/>
          <w:lang w:eastAsia="zh-CN"/>
        </w:rPr>
      </w:pPr>
      <w:bookmarkStart w:id="8" w:name="_Toc1848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票机项目危机管理中，危机预警与识别是确保自动售票机项目稳健运行的核心步骤。通过建立全面的监测机制，自动售票机项目团队旨在及时发现和理解潜在的风险和危机因素，以便采取及时的预防和应对措施，确保自动售票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首先，通过深入的风险评估，自动售票机项目团队全面分析了整个自动售票机项目和各个阶段可能存在的威胁。这包括准确评估每个潜在风险的发生概率和可能影响的程度，为后续危机预警提供了有力支持。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售票机项目团队着重于明确定义自动售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售票机项目进展的持续监控，团队能够及时发现潜在问题并作出迅速反应。自动售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在这一阶段，团队的专业素养和反应速度将发挥至关重要的作用，以确保潜在危机能够在初期得到有效的处理，最大程度地减轻负面影响。通过危机预警与识别，自动售票机项目得以更有序、可控地推进。</w:t>
      </w:r>
    </w:p>
    <w:p>
      <w:pPr>
        <w:pStyle w:val="Heading2"/>
        <w:ind w:firstLine="560" w:firstLineChars="200"/>
        <w:rPr>
          <w:rFonts w:ascii="仿宋" w:eastAsia="仿宋" w:hAnsi="仿宋" w:cs="仿宋" w:hint="eastAsia"/>
          <w:sz w:val="28"/>
          <w:lang w:eastAsia="zh-CN"/>
        </w:rPr>
      </w:pPr>
      <w:bookmarkStart w:id="9" w:name="_Toc3253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在危机发生时，自动售票机项目团队立即行动，成立了应急小组。该小组的任务是迅速制定并实施紧急应对措施，以最小化潜在损失。以下是采取的主要措施：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暂停自动售票机项目进度：为遏制危机蔓延，自动售票机项目暂时停止进行，以便全面评估当前状况。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资源重新分配：重新评估自动售票机项目资源的分配，确保最大限度地减小损失。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实时沟通：与关键利益相关者建立实时沟通机制，向他们传递自动售票机项目危机的实际状况，保障自动售票机项目核心利益。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在紧急应对的同时，自动售票机项目团队强调了团队协作和有效沟通的重要性。以下是团队协作的关键举措：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信息共享机制：建立了信息共享平台，确保团队成员能够及时获取自动售票机项目危机的实时信息。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领导者沟通：自动售票机项目领导者通过定期会议和即时沟通工具，指导团队应对危机，保持团队稳定运行。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随着危机得到初步控制，自动售票机项目团队转向制定恢复计划，以确保自动售票机项目能够从中迅速恢复。主要恢复计划包括：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修复受损的进度计划：重新评估自动售票机项目进度，制定修复计划，确保自动售票机项目尽快回归正常进程。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重新调整资源分配：优化资源分配，确保自动售票机项目在有限资源下高效运转。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风险管理机制加强：对自动售票机项目风险进行全面评估，制定更强化的风险管理策略，以预防未来可能的危机。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518"/>
      <w:r>
        <w:rPr>
          <w:rFonts w:ascii="仿宋" w:eastAsia="仿宋" w:hAnsi="仿宋" w:cs="仿宋" w:hint="eastAsia"/>
          <w:sz w:val="28"/>
          <w:lang w:eastAsia="zh-CN"/>
        </w:rPr>
        <w:t>三、自动售票机项目选址可行性分析</w:t>
      </w:r>
      <w:bookmarkEnd w:id="10"/>
    </w:p>
    <w:p>
      <w:pPr>
        <w:pStyle w:val="Heading2"/>
        <w:rPr>
          <w:rFonts w:ascii="仿宋" w:eastAsia="仿宋" w:hAnsi="仿宋" w:cs="仿宋" w:hint="eastAsia"/>
          <w:lang w:eastAsia="zh-CN"/>
        </w:rPr>
      </w:pPr>
      <w:bookmarkStart w:id="11" w:name="_Toc28489"/>
      <w:r>
        <w:rPr>
          <w:rFonts w:ascii="仿宋" w:eastAsia="仿宋" w:hAnsi="仿宋" w:cs="仿宋" w:hint="eastAsia"/>
          <w:lang w:eastAsia="zh-CN"/>
        </w:rPr>
        <w:t>(一)、自动售票机项目选址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该自动售票机项目选址位于XX省XX市XX区XXX街道</w:t>
      </w:r>
    </w:p>
    <w:p>
      <w:pPr>
        <w:pStyle w:val="Heading2"/>
        <w:ind w:firstLine="560" w:firstLineChars="200"/>
        <w:rPr>
          <w:rFonts w:ascii="仿宋" w:eastAsia="仿宋" w:hAnsi="仿宋" w:cs="仿宋" w:hint="eastAsia"/>
          <w:sz w:val="28"/>
          <w:lang w:eastAsia="zh-CN"/>
        </w:rPr>
      </w:pPr>
      <w:bookmarkStart w:id="12" w:name="_Toc3268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自动售票机项目的征地面积将根据自动售票机项目的实际规模和需求进行精确规划。具体面积XXX平方米，旨在确保自动售票机项目不仅能够满足当前的发展需求，还能够预留空间以适应未来的扩展。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净用地面积是在征地面积基础上去除不可利用面积后的实际可开发用地。具体面积XXX平方米，考虑到环保、交通、安全等多方面因素，以确保自动售票机项目在整体利用效率上达到最优。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自动售票机项目计划建设的建筑总规模具体面积XXX平方米。这一规模的确定综合考虑了自动售票机项目的性质、规模，以及城市规划的相关要求，确保建筑布局与周边环境协调一致。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绿地率是自动售票机项目用地中被规划为绿地的比例。具体面积XXX平方米，旨在通过合理规划绿地，改善自动售票机项目周边环境，提升居民生活质量，并符合城市整体绿化规划。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容积率是用地上可以建设的建筑总体积与用地面积之比。具体面积XXX，通过合理的容积率规划，确保自动售票机项目建筑规模与周边环境和谐共生。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售票机项目选址与当地城市规划相一致，具体面积XXX平方米。通过与城市规划部门深入沟通，确保自动售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售票机项目选址符合当地产业政策，具体面积XXX平方米。这包括自动售票机项目对当地经济的促进作用，以及对相关产业的带动效应，确保自动售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用地总体要求必须符合环保和可持续发展的原则，具体面积XXX平方米。通过采用绿色建筑设计、节能减排等措施，确保自动售票机项目在建设和运营过程中对环境的影响最小化，达到可持续发展的要求。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确保自动售票机项目选址具备必要的公共设施配套，具体面积XXX平方米。这包括交通便利性、教育、医疗等基础设施，以提高居民生活品质，使得自动售票机项目选址更具吸引力。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考虑用地总体要求对当地社会稳定性的影响，具体面积XXX平方米。通过深入了解当地社区反馈，确保自动售票机项目的选址和建设过程对当地社会和谐稳定产生积极作用。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售票机项目选址不仅符合法规和规划，还在实际操作中具有可行性。这一全面规划将为自动售票机项目的成功实施提供坚实的基础，确保自动售票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231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售票机项目的设备规划和空间设计中，我们将采取灵活设备布局的措施。设备布局将根据实际需求进行灵活设计，避免不必要的浪费。通过合理规划设备摆放位置，我们将提高设备的利用率，减少设备间距，以确保自动售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售票机项目内部引入共享设施的概念，例如共享会议室、办公区等。通过这种方式，我们可以减少对资源的重复建设，提高资源共享效率，从而减小自动售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498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售票机项目的总图布置中，我们将不同功能区域进行明确的规划，以最大程度满足自动售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16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售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自动售票机项目对环境的影响是综合评价的重要因素之一。我们将详细考虑选址周边的自然环境、生态保护区、水源地等情况，确保自动售票机项目的建设和运营对环境影响最小化，并符合当地的环保法规标准。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对选址的评价还需充分考虑当地政府的产业政策和法规。我们将详细了解自动售票机项目所在地的相关政策，确保自动售票机项目的规划和运营与当地法规相符，降低不必要的法律风险。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考虑到社会稳定性对企业运营的重要性，我们将评估选址地区的社会安全情况、劳工关系、社区反馈等方面，以确保自动售票机项目的建设和运营不会受到社会稳定性的负面影响。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最后，我们将综合考虑用地成本，包括土地购置费用、土地开发成本等。通过对用地成本的详细评估，我们能够做出更为精确的经济效益分析，为自动售票机项目的投资决策提供有力支持。</w:t>
      </w:r>
    </w:p>
    <w:p>
      <w:pPr>
        <w:pStyle w:val="Heading1"/>
        <w:ind w:firstLine="560" w:firstLineChars="200"/>
        <w:rPr>
          <w:rFonts w:ascii="仿宋" w:eastAsia="仿宋" w:hAnsi="仿宋" w:cs="仿宋" w:hint="eastAsia"/>
          <w:sz w:val="28"/>
          <w:lang w:eastAsia="zh-CN"/>
        </w:rPr>
      </w:pPr>
      <w:bookmarkStart w:id="16" w:name="_Toc25667"/>
      <w:r>
        <w:rPr>
          <w:rFonts w:ascii="仿宋" w:eastAsia="仿宋" w:hAnsi="仿宋" w:cs="仿宋" w:hint="eastAsia"/>
          <w:sz w:val="28"/>
          <w:lang w:eastAsia="zh-CN"/>
        </w:rPr>
        <w:t>四、自动售票机项目建设背景及必要性分析</w:t>
      </w:r>
      <w:bookmarkEnd w:id="16"/>
    </w:p>
    <w:p>
      <w:pPr>
        <w:pStyle w:val="Heading2"/>
        <w:rPr>
          <w:rFonts w:ascii="仿宋" w:eastAsia="仿宋" w:hAnsi="仿宋" w:cs="仿宋" w:hint="eastAsia"/>
          <w:lang w:eastAsia="zh-CN"/>
        </w:rPr>
      </w:pPr>
      <w:bookmarkStart w:id="17" w:name="_Toc17813"/>
      <w:r>
        <w:rPr>
          <w:rFonts w:ascii="仿宋" w:eastAsia="仿宋" w:hAnsi="仿宋" w:cs="仿宋" w:hint="eastAsia"/>
          <w:lang w:eastAsia="zh-CN"/>
        </w:rPr>
        <w:t>(一)、自动售票机项目背景分析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售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售票机项目在这个潮流中的定位。同时，我们将关注行业内涌现的新兴机遇，以便自动售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售票机项目提供了强大的发展动力。我们将聚焦于行业内最新的技术发展趋势，包括但不限于人工智能、大数据分析、物联网等领域。通过深度的技术研究，我们将确保自动售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售票机项目发展的源泉。我们将投入更多的精力对市场需求进行深入剖析，超越表面的需求，深入挖掘潜在的市场痛点和机遇。通过对市场需求的细致了解，自动售票机项目将更有针对性地设计解决方案，满足市场的多样化需求，从而更好地促进自动售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售票机项目战略至关重要。我们将对竞争态势进行更为深入的分析，包括但不限于市场份额、产品特点、客户满意度等多个维度。通过深度的竞争分析，自动售票机项目将能够更准确地把握市场脉搏，制定具有竞争力的自动售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自动售票机项目的发展具有直接的影响。我们将进行更为全面的法规和政策分析，了解行业发展中的潜在法律风险和合规挑战。通过充分了解和遵守相关法规，自动售票机项目将确保在法律框架内合法合规运营，为自动售票机项目的稳健发展提供有力支持。</w:t>
      </w:r>
    </w:p>
    <w:p>
      <w:pPr>
        <w:pStyle w:val="Heading2"/>
        <w:ind w:firstLine="560" w:firstLineChars="200"/>
        <w:rPr>
          <w:rFonts w:ascii="仿宋" w:eastAsia="仿宋" w:hAnsi="仿宋" w:cs="仿宋" w:hint="eastAsia"/>
          <w:sz w:val="28"/>
          <w:lang w:eastAsia="zh-CN"/>
        </w:rPr>
      </w:pPr>
      <w:bookmarkStart w:id="18" w:name="_Toc21033"/>
      <w:r>
        <w:rPr>
          <w:rFonts w:ascii="仿宋" w:eastAsia="仿宋" w:hAnsi="仿宋" w:cs="仿宋" w:hint="eastAsia"/>
          <w:sz w:val="28"/>
          <w:lang w:eastAsia="zh-CN"/>
        </w:rPr>
        <w:t>(二)、自动售票机项目建设必要性分析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建设的迫切性源于对行业发展趋势的深刻洞察。我们正处于一个行业变革的时代，科技创新、数字化转型成为企业发展的关键动力。自动售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建设不仅仅是为了跟上潮流，更是为了通过技术创新推动企业的持续发展。通过引入先进的技术和解决方案，自动售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售票机项目的建设成为必然选择，通过提高产品质量、拓展服务领域，从而在竞争中获得更多的机会。自动售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https://d.book118.com/088065010006006047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05453"/>
    <w:rsid w:val="30B054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650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2024-03-02T17:42:00Z</dcterms:created>
  <dcterms:modified xsi:type="dcterms:W3CDTF">2024-03-02T17:43:15Z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1B20B4720ADE48A987BD0B610C41B4B0_11</vt:lpwstr>
  </property>
  <property fmtid="{D5CDD505-2E9C-101B-9397-08002B2CF9AE}" pid="3" name="KSOProductBuildVer">
    <vt:lpwstr>2052-12.1.0.16388</vt:lpwstr>
  </property>
</Properties>
</file>