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离合器分离轴承项目规划设计蓝图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05" w:history="1">
        <w:r>
          <w:rPr>
            <w:rFonts w:ascii="仿宋" w:eastAsia="仿宋" w:hAnsi="仿宋" w:cs="仿宋" w:hint="eastAsia"/>
            <w:lang w:eastAsia="zh-CN"/>
          </w:rPr>
          <w:t>序言</w:t>
        </w:r>
        <w:r>
          <w:tab/>
        </w:r>
        <w:r>
          <w:fldChar w:fldCharType="begin"/>
        </w:r>
        <w:r>
          <w:instrText xml:space="preserve"> PAGEREF _Toc12405 \h </w:instrText>
        </w:r>
        <w:r>
          <w:fldChar w:fldCharType="separate"/>
        </w:r>
        <w:r>
          <w:t>3</w:t>
        </w:r>
        <w:r>
          <w:fldChar w:fldCharType="end"/>
        </w:r>
      </w:hyperlink>
    </w:p>
    <w:p>
      <w:pPr>
        <w:pStyle w:val="TOC1"/>
        <w:tabs>
          <w:tab w:val="right" w:leader="dot" w:pos="8306"/>
        </w:tabs>
      </w:pPr>
      <w:hyperlink w:anchor="_Toc13228" w:history="1">
        <w:r>
          <w:rPr>
            <w:rFonts w:ascii="仿宋" w:eastAsia="仿宋" w:hAnsi="仿宋" w:cs="仿宋" w:hint="eastAsia"/>
            <w:lang w:eastAsia="zh-CN"/>
          </w:rPr>
          <w:t>一、工艺说明</w:t>
        </w:r>
        <w:r>
          <w:tab/>
        </w:r>
        <w:r>
          <w:fldChar w:fldCharType="begin"/>
        </w:r>
        <w:r>
          <w:instrText xml:space="preserve"> PAGEREF _Toc13228 \h </w:instrText>
        </w:r>
        <w:r>
          <w:fldChar w:fldCharType="separate"/>
        </w:r>
        <w:r>
          <w:t>3</w:t>
        </w:r>
        <w:r>
          <w:fldChar w:fldCharType="end"/>
        </w:r>
      </w:hyperlink>
    </w:p>
    <w:p>
      <w:pPr>
        <w:pStyle w:val="TOC2"/>
        <w:tabs>
          <w:tab w:val="right" w:leader="dot" w:pos="8306"/>
        </w:tabs>
      </w:pPr>
      <w:hyperlink w:anchor="_Toc15697" w:history="1">
        <w:r>
          <w:rPr>
            <w:rFonts w:ascii="仿宋" w:eastAsia="仿宋" w:hAnsi="仿宋" w:cs="仿宋" w:hint="eastAsia"/>
            <w:lang w:eastAsia="zh-CN"/>
          </w:rPr>
          <w:t>(一)、技术管理特点</w:t>
        </w:r>
        <w:r>
          <w:tab/>
        </w:r>
        <w:r>
          <w:fldChar w:fldCharType="begin"/>
        </w:r>
        <w:r>
          <w:instrText xml:space="preserve"> PAGEREF _Toc15697 \h </w:instrText>
        </w:r>
        <w:r>
          <w:fldChar w:fldCharType="separate"/>
        </w:r>
        <w:r>
          <w:t>3</w:t>
        </w:r>
        <w:r>
          <w:fldChar w:fldCharType="end"/>
        </w:r>
      </w:hyperlink>
    </w:p>
    <w:p>
      <w:pPr>
        <w:pStyle w:val="TOC2"/>
        <w:tabs>
          <w:tab w:val="right" w:leader="dot" w:pos="8306"/>
        </w:tabs>
      </w:pPr>
      <w:hyperlink w:anchor="_Toc28411" w:history="1">
        <w:r>
          <w:rPr>
            <w:rFonts w:ascii="仿宋" w:eastAsia="仿宋" w:hAnsi="仿宋" w:cs="仿宋" w:hint="eastAsia"/>
            <w:lang w:eastAsia="zh-CN"/>
          </w:rPr>
          <w:t>(二)、离合器分离轴承项目工艺技术设计方案</w:t>
        </w:r>
        <w:r>
          <w:tab/>
        </w:r>
        <w:r>
          <w:fldChar w:fldCharType="begin"/>
        </w:r>
        <w:r>
          <w:instrText xml:space="preserve"> PAGEREF _Toc28411 \h </w:instrText>
        </w:r>
        <w:r>
          <w:fldChar w:fldCharType="separate"/>
        </w:r>
        <w:r>
          <w:t>4</w:t>
        </w:r>
        <w:r>
          <w:fldChar w:fldCharType="end"/>
        </w:r>
      </w:hyperlink>
    </w:p>
    <w:p>
      <w:pPr>
        <w:pStyle w:val="TOC2"/>
        <w:tabs>
          <w:tab w:val="right" w:leader="dot" w:pos="8306"/>
        </w:tabs>
      </w:pPr>
      <w:hyperlink w:anchor="_Toc5342" w:history="1">
        <w:r>
          <w:rPr>
            <w:rFonts w:ascii="仿宋" w:eastAsia="仿宋" w:hAnsi="仿宋" w:cs="仿宋" w:hint="eastAsia"/>
            <w:lang w:eastAsia="zh-CN"/>
          </w:rPr>
          <w:t>(三)、设备选型方案</w:t>
        </w:r>
        <w:r>
          <w:tab/>
        </w:r>
        <w:r>
          <w:fldChar w:fldCharType="begin"/>
        </w:r>
        <w:r>
          <w:instrText xml:space="preserve"> PAGEREF _Toc5342 \h </w:instrText>
        </w:r>
        <w:r>
          <w:fldChar w:fldCharType="separate"/>
        </w:r>
        <w:r>
          <w:t>5</w:t>
        </w:r>
        <w:r>
          <w:fldChar w:fldCharType="end"/>
        </w:r>
      </w:hyperlink>
    </w:p>
    <w:p>
      <w:pPr>
        <w:pStyle w:val="TOC1"/>
        <w:tabs>
          <w:tab w:val="right" w:leader="dot" w:pos="8306"/>
        </w:tabs>
      </w:pPr>
      <w:hyperlink w:anchor="_Toc15999" w:history="1">
        <w:r>
          <w:rPr>
            <w:rFonts w:ascii="仿宋" w:eastAsia="仿宋" w:hAnsi="仿宋" w:cs="仿宋" w:hint="eastAsia"/>
            <w:lang w:eastAsia="zh-CN"/>
          </w:rPr>
          <w:t>二、离合器分离轴承项目建设背景及必要性分析</w:t>
        </w:r>
        <w:r>
          <w:tab/>
        </w:r>
        <w:r>
          <w:fldChar w:fldCharType="begin"/>
        </w:r>
        <w:r>
          <w:instrText xml:space="preserve"> PAGEREF _Toc15999 \h </w:instrText>
        </w:r>
        <w:r>
          <w:fldChar w:fldCharType="separate"/>
        </w:r>
        <w:r>
          <w:t>7</w:t>
        </w:r>
        <w:r>
          <w:fldChar w:fldCharType="end"/>
        </w:r>
      </w:hyperlink>
    </w:p>
    <w:p>
      <w:pPr>
        <w:pStyle w:val="TOC2"/>
        <w:tabs>
          <w:tab w:val="right" w:leader="dot" w:pos="8306"/>
        </w:tabs>
      </w:pPr>
      <w:hyperlink w:anchor="_Toc19440" w:history="1">
        <w:r>
          <w:rPr>
            <w:rFonts w:ascii="仿宋" w:eastAsia="仿宋" w:hAnsi="仿宋" w:cs="仿宋" w:hint="eastAsia"/>
            <w:lang w:eastAsia="zh-CN"/>
          </w:rPr>
          <w:t>(一)、离合器分离轴承项目背景分析</w:t>
        </w:r>
        <w:r>
          <w:tab/>
        </w:r>
        <w:r>
          <w:fldChar w:fldCharType="begin"/>
        </w:r>
        <w:r>
          <w:instrText xml:space="preserve"> PAGEREF _Toc19440 \h </w:instrText>
        </w:r>
        <w:r>
          <w:fldChar w:fldCharType="separate"/>
        </w:r>
        <w:r>
          <w:t>7</w:t>
        </w:r>
        <w:r>
          <w:fldChar w:fldCharType="end"/>
        </w:r>
      </w:hyperlink>
    </w:p>
    <w:p>
      <w:pPr>
        <w:pStyle w:val="TOC2"/>
        <w:tabs>
          <w:tab w:val="right" w:leader="dot" w:pos="8306"/>
        </w:tabs>
      </w:pPr>
      <w:hyperlink w:anchor="_Toc12304" w:history="1">
        <w:r>
          <w:rPr>
            <w:rFonts w:ascii="仿宋" w:eastAsia="仿宋" w:hAnsi="仿宋" w:cs="仿宋" w:hint="eastAsia"/>
            <w:lang w:eastAsia="zh-CN"/>
          </w:rPr>
          <w:t>(二)、离合器分离轴承项目建设必要性分析</w:t>
        </w:r>
        <w:r>
          <w:tab/>
        </w:r>
        <w:r>
          <w:fldChar w:fldCharType="begin"/>
        </w:r>
        <w:r>
          <w:instrText xml:space="preserve"> PAGEREF _Toc12304 \h </w:instrText>
        </w:r>
        <w:r>
          <w:fldChar w:fldCharType="separate"/>
        </w:r>
        <w:r>
          <w:t>8</w:t>
        </w:r>
        <w:r>
          <w:fldChar w:fldCharType="end"/>
        </w:r>
      </w:hyperlink>
    </w:p>
    <w:p>
      <w:pPr>
        <w:pStyle w:val="TOC1"/>
        <w:tabs>
          <w:tab w:val="right" w:leader="dot" w:pos="8306"/>
        </w:tabs>
      </w:pPr>
      <w:hyperlink w:anchor="_Toc7174" w:history="1">
        <w:r>
          <w:rPr>
            <w:rFonts w:ascii="仿宋" w:eastAsia="仿宋" w:hAnsi="仿宋" w:cs="仿宋" w:hint="eastAsia"/>
            <w:lang w:eastAsia="zh-CN"/>
          </w:rPr>
          <w:t>三、离合器分离轴承项目绩效评估</w:t>
        </w:r>
        <w:r>
          <w:tab/>
        </w:r>
        <w:r>
          <w:fldChar w:fldCharType="begin"/>
        </w:r>
        <w:r>
          <w:instrText xml:space="preserve"> PAGEREF _Toc7174 \h </w:instrText>
        </w:r>
        <w:r>
          <w:fldChar w:fldCharType="separate"/>
        </w:r>
        <w:r>
          <w:t>10</w:t>
        </w:r>
        <w:r>
          <w:fldChar w:fldCharType="end"/>
        </w:r>
      </w:hyperlink>
    </w:p>
    <w:p>
      <w:pPr>
        <w:pStyle w:val="TOC2"/>
        <w:tabs>
          <w:tab w:val="right" w:leader="dot" w:pos="8306"/>
        </w:tabs>
      </w:pPr>
      <w:hyperlink w:anchor="_Toc5653" w:history="1">
        <w:r>
          <w:rPr>
            <w:rFonts w:ascii="仿宋" w:eastAsia="仿宋" w:hAnsi="仿宋" w:cs="仿宋" w:hint="eastAsia"/>
            <w:lang w:eastAsia="zh-CN"/>
          </w:rPr>
          <w:t>(一)、绩效评估指标</w:t>
        </w:r>
        <w:r>
          <w:tab/>
        </w:r>
        <w:r>
          <w:fldChar w:fldCharType="begin"/>
        </w:r>
        <w:r>
          <w:instrText xml:space="preserve"> PAGEREF _Toc5653 \h </w:instrText>
        </w:r>
        <w:r>
          <w:fldChar w:fldCharType="separate"/>
        </w:r>
        <w:r>
          <w:t>10</w:t>
        </w:r>
        <w:r>
          <w:fldChar w:fldCharType="end"/>
        </w:r>
      </w:hyperlink>
    </w:p>
    <w:p>
      <w:pPr>
        <w:pStyle w:val="TOC2"/>
        <w:tabs>
          <w:tab w:val="right" w:leader="dot" w:pos="8306"/>
        </w:tabs>
      </w:pPr>
      <w:hyperlink w:anchor="_Toc6467" w:history="1">
        <w:r>
          <w:rPr>
            <w:rFonts w:ascii="仿宋" w:eastAsia="仿宋" w:hAnsi="仿宋" w:cs="仿宋" w:hint="eastAsia"/>
            <w:lang w:eastAsia="zh-CN"/>
          </w:rPr>
          <w:t>(二)、绩效评估方法</w:t>
        </w:r>
        <w:r>
          <w:tab/>
        </w:r>
        <w:r>
          <w:fldChar w:fldCharType="begin"/>
        </w:r>
        <w:r>
          <w:instrText xml:space="preserve"> PAGEREF _Toc6467 \h </w:instrText>
        </w:r>
        <w:r>
          <w:fldChar w:fldCharType="separate"/>
        </w:r>
        <w:r>
          <w:t>11</w:t>
        </w:r>
        <w:r>
          <w:fldChar w:fldCharType="end"/>
        </w:r>
      </w:hyperlink>
    </w:p>
    <w:p>
      <w:pPr>
        <w:pStyle w:val="TOC2"/>
        <w:tabs>
          <w:tab w:val="right" w:leader="dot" w:pos="8306"/>
        </w:tabs>
      </w:pPr>
      <w:hyperlink w:anchor="_Toc31251" w:history="1">
        <w:r>
          <w:rPr>
            <w:rFonts w:ascii="仿宋" w:eastAsia="仿宋" w:hAnsi="仿宋" w:cs="仿宋" w:hint="eastAsia"/>
            <w:lang w:eastAsia="zh-CN"/>
          </w:rPr>
          <w:t>(三)、绩效评估周期</w:t>
        </w:r>
        <w:r>
          <w:tab/>
        </w:r>
        <w:r>
          <w:fldChar w:fldCharType="begin"/>
        </w:r>
        <w:r>
          <w:instrText xml:space="preserve"> PAGEREF _Toc31251 \h </w:instrText>
        </w:r>
        <w:r>
          <w:fldChar w:fldCharType="separate"/>
        </w:r>
        <w:r>
          <w:t>12</w:t>
        </w:r>
        <w:r>
          <w:fldChar w:fldCharType="end"/>
        </w:r>
      </w:hyperlink>
    </w:p>
    <w:p>
      <w:pPr>
        <w:pStyle w:val="TOC1"/>
        <w:tabs>
          <w:tab w:val="right" w:leader="dot" w:pos="8306"/>
        </w:tabs>
      </w:pPr>
      <w:hyperlink w:anchor="_Toc7497" w:history="1">
        <w:r>
          <w:rPr>
            <w:rFonts w:ascii="仿宋" w:eastAsia="仿宋" w:hAnsi="仿宋" w:cs="仿宋" w:hint="eastAsia"/>
            <w:lang w:eastAsia="zh-CN"/>
          </w:rPr>
          <w:t>四、离合器分离轴承项目概论</w:t>
        </w:r>
        <w:r>
          <w:tab/>
        </w:r>
        <w:r>
          <w:fldChar w:fldCharType="begin"/>
        </w:r>
        <w:r>
          <w:instrText xml:space="preserve"> PAGEREF _Toc7497 \h </w:instrText>
        </w:r>
        <w:r>
          <w:fldChar w:fldCharType="separate"/>
        </w:r>
        <w:r>
          <w:t>13</w:t>
        </w:r>
        <w:r>
          <w:fldChar w:fldCharType="end"/>
        </w:r>
      </w:hyperlink>
    </w:p>
    <w:p>
      <w:pPr>
        <w:pStyle w:val="TOC2"/>
        <w:tabs>
          <w:tab w:val="right" w:leader="dot" w:pos="8306"/>
        </w:tabs>
      </w:pPr>
      <w:hyperlink w:anchor="_Toc5291" w:history="1">
        <w:r>
          <w:rPr>
            <w:rFonts w:ascii="仿宋" w:eastAsia="仿宋" w:hAnsi="仿宋" w:cs="仿宋" w:hint="eastAsia"/>
            <w:lang w:eastAsia="zh-CN"/>
          </w:rPr>
          <w:t>(一)、离合器分离轴承项目概况</w:t>
        </w:r>
        <w:r>
          <w:tab/>
        </w:r>
        <w:r>
          <w:fldChar w:fldCharType="begin"/>
        </w:r>
        <w:r>
          <w:instrText xml:space="preserve"> PAGEREF _Toc5291 \h </w:instrText>
        </w:r>
        <w:r>
          <w:fldChar w:fldCharType="separate"/>
        </w:r>
        <w:r>
          <w:t>13</w:t>
        </w:r>
        <w:r>
          <w:fldChar w:fldCharType="end"/>
        </w:r>
      </w:hyperlink>
    </w:p>
    <w:p>
      <w:pPr>
        <w:pStyle w:val="TOC2"/>
        <w:tabs>
          <w:tab w:val="right" w:leader="dot" w:pos="8306"/>
        </w:tabs>
      </w:pPr>
      <w:hyperlink w:anchor="_Toc13733" w:history="1">
        <w:r>
          <w:rPr>
            <w:rFonts w:ascii="仿宋" w:eastAsia="仿宋" w:hAnsi="仿宋" w:cs="仿宋" w:hint="eastAsia"/>
            <w:lang w:eastAsia="zh-CN"/>
          </w:rPr>
          <w:t>(二)、离合器分离轴承项目目标</w:t>
        </w:r>
        <w:r>
          <w:tab/>
        </w:r>
        <w:r>
          <w:fldChar w:fldCharType="begin"/>
        </w:r>
        <w:r>
          <w:instrText xml:space="preserve"> PAGEREF _Toc13733 \h </w:instrText>
        </w:r>
        <w:r>
          <w:fldChar w:fldCharType="separate"/>
        </w:r>
        <w:r>
          <w:t>15</w:t>
        </w:r>
        <w:r>
          <w:fldChar w:fldCharType="end"/>
        </w:r>
      </w:hyperlink>
    </w:p>
    <w:p>
      <w:pPr>
        <w:pStyle w:val="TOC2"/>
        <w:tabs>
          <w:tab w:val="right" w:leader="dot" w:pos="8306"/>
        </w:tabs>
      </w:pPr>
      <w:hyperlink w:anchor="_Toc32452" w:history="1">
        <w:r>
          <w:rPr>
            <w:rFonts w:ascii="仿宋" w:eastAsia="仿宋" w:hAnsi="仿宋" w:cs="仿宋" w:hint="eastAsia"/>
            <w:lang w:eastAsia="zh-CN"/>
          </w:rPr>
          <w:t>(三)、离合器分离轴承项目提出的理由</w:t>
        </w:r>
        <w:r>
          <w:tab/>
        </w:r>
        <w:r>
          <w:fldChar w:fldCharType="begin"/>
        </w:r>
        <w:r>
          <w:instrText xml:space="preserve"> PAGEREF _Toc32452 \h </w:instrText>
        </w:r>
        <w:r>
          <w:fldChar w:fldCharType="separate"/>
        </w:r>
        <w:r>
          <w:t>16</w:t>
        </w:r>
        <w:r>
          <w:fldChar w:fldCharType="end"/>
        </w:r>
      </w:hyperlink>
    </w:p>
    <w:p>
      <w:pPr>
        <w:pStyle w:val="TOC2"/>
        <w:tabs>
          <w:tab w:val="right" w:leader="dot" w:pos="8306"/>
        </w:tabs>
      </w:pPr>
      <w:hyperlink w:anchor="_Toc6901" w:history="1">
        <w:r>
          <w:rPr>
            <w:rFonts w:ascii="仿宋" w:eastAsia="仿宋" w:hAnsi="仿宋" w:cs="仿宋" w:hint="eastAsia"/>
            <w:lang w:eastAsia="zh-CN"/>
          </w:rPr>
          <w:t>(四)、离合器分离轴承项目意义</w:t>
        </w:r>
        <w:r>
          <w:tab/>
        </w:r>
        <w:r>
          <w:fldChar w:fldCharType="begin"/>
        </w:r>
        <w:r>
          <w:instrText xml:space="preserve"> PAGEREF _Toc6901 \h </w:instrText>
        </w:r>
        <w:r>
          <w:fldChar w:fldCharType="separate"/>
        </w:r>
        <w:r>
          <w:t>18</w:t>
        </w:r>
        <w:r>
          <w:fldChar w:fldCharType="end"/>
        </w:r>
      </w:hyperlink>
    </w:p>
    <w:p>
      <w:pPr>
        <w:pStyle w:val="TOC2"/>
        <w:tabs>
          <w:tab w:val="right" w:leader="dot" w:pos="8306"/>
        </w:tabs>
      </w:pPr>
      <w:hyperlink w:anchor="_Toc11431" w:history="1">
        <w:r>
          <w:rPr>
            <w:rFonts w:ascii="仿宋" w:eastAsia="仿宋" w:hAnsi="仿宋" w:cs="仿宋" w:hint="eastAsia"/>
            <w:lang w:eastAsia="zh-CN"/>
          </w:rPr>
          <w:t>(五)、离合器分离轴承项目背景</w:t>
        </w:r>
        <w:r>
          <w:tab/>
        </w:r>
        <w:r>
          <w:fldChar w:fldCharType="begin"/>
        </w:r>
        <w:r>
          <w:instrText xml:space="preserve"> PAGEREF _Toc11431 \h </w:instrText>
        </w:r>
        <w:r>
          <w:fldChar w:fldCharType="separate"/>
        </w:r>
        <w:r>
          <w:t>19</w:t>
        </w:r>
        <w:r>
          <w:fldChar w:fldCharType="end"/>
        </w:r>
      </w:hyperlink>
    </w:p>
    <w:p>
      <w:pPr>
        <w:pStyle w:val="TOC1"/>
        <w:tabs>
          <w:tab w:val="right" w:leader="dot" w:pos="8306"/>
        </w:tabs>
      </w:pPr>
      <w:hyperlink w:anchor="_Toc7667" w:history="1">
        <w:r>
          <w:rPr>
            <w:rFonts w:ascii="仿宋" w:eastAsia="仿宋" w:hAnsi="仿宋" w:cs="仿宋" w:hint="eastAsia"/>
            <w:lang w:eastAsia="zh-CN"/>
          </w:rPr>
          <w:t>五、市场分析、调研</w:t>
        </w:r>
        <w:r>
          <w:tab/>
        </w:r>
        <w:r>
          <w:fldChar w:fldCharType="begin"/>
        </w:r>
        <w:r>
          <w:instrText xml:space="preserve"> PAGEREF _Toc7667 \h </w:instrText>
        </w:r>
        <w:r>
          <w:fldChar w:fldCharType="separate"/>
        </w:r>
        <w:r>
          <w:t>20</w:t>
        </w:r>
        <w:r>
          <w:fldChar w:fldCharType="end"/>
        </w:r>
      </w:hyperlink>
    </w:p>
    <w:p>
      <w:pPr>
        <w:pStyle w:val="TOC2"/>
        <w:tabs>
          <w:tab w:val="right" w:leader="dot" w:pos="8306"/>
        </w:tabs>
      </w:pPr>
      <w:hyperlink w:anchor="_Toc2904" w:history="1">
        <w:r>
          <w:rPr>
            <w:rFonts w:ascii="仿宋" w:eastAsia="仿宋" w:hAnsi="仿宋" w:cs="仿宋" w:hint="eastAsia"/>
            <w:lang w:eastAsia="zh-CN"/>
          </w:rPr>
          <w:t>(一)、离合器分离轴承行业分析</w:t>
        </w:r>
        <w:r>
          <w:tab/>
        </w:r>
        <w:r>
          <w:fldChar w:fldCharType="begin"/>
        </w:r>
        <w:r>
          <w:instrText xml:space="preserve"> PAGEREF _Toc2904 \h </w:instrText>
        </w:r>
        <w:r>
          <w:fldChar w:fldCharType="separate"/>
        </w:r>
        <w:r>
          <w:t>20</w:t>
        </w:r>
        <w:r>
          <w:fldChar w:fldCharType="end"/>
        </w:r>
      </w:hyperlink>
    </w:p>
    <w:p>
      <w:pPr>
        <w:pStyle w:val="TOC2"/>
        <w:tabs>
          <w:tab w:val="right" w:leader="dot" w:pos="8306"/>
        </w:tabs>
      </w:pPr>
      <w:hyperlink w:anchor="_Toc8702" w:history="1">
        <w:r>
          <w:rPr>
            <w:rFonts w:ascii="仿宋" w:eastAsia="仿宋" w:hAnsi="仿宋" w:cs="仿宋" w:hint="eastAsia"/>
            <w:lang w:eastAsia="zh-CN"/>
          </w:rPr>
          <w:t>(二)、离合器分离轴承市场分析预测</w:t>
        </w:r>
        <w:r>
          <w:tab/>
        </w:r>
        <w:r>
          <w:fldChar w:fldCharType="begin"/>
        </w:r>
        <w:r>
          <w:instrText xml:space="preserve"> PAGEREF _Toc8702 \h </w:instrText>
        </w:r>
        <w:r>
          <w:fldChar w:fldCharType="separate"/>
        </w:r>
        <w:r>
          <w:t>21</w:t>
        </w:r>
        <w:r>
          <w:fldChar w:fldCharType="end"/>
        </w:r>
      </w:hyperlink>
    </w:p>
    <w:p>
      <w:pPr>
        <w:pStyle w:val="TOC1"/>
        <w:tabs>
          <w:tab w:val="right" w:leader="dot" w:pos="8306"/>
        </w:tabs>
      </w:pPr>
      <w:hyperlink w:anchor="_Toc6523" w:history="1">
        <w:r>
          <w:rPr>
            <w:rFonts w:ascii="仿宋" w:eastAsia="仿宋" w:hAnsi="仿宋" w:cs="仿宋" w:hint="eastAsia"/>
            <w:lang w:eastAsia="zh-CN"/>
          </w:rPr>
          <w:t>六、离合器分离轴承项目可持续发展</w:t>
        </w:r>
        <w:r>
          <w:tab/>
        </w:r>
        <w:r>
          <w:fldChar w:fldCharType="begin"/>
        </w:r>
        <w:r>
          <w:instrText xml:space="preserve"> PAGEREF _Toc6523 \h </w:instrText>
        </w:r>
        <w:r>
          <w:fldChar w:fldCharType="separate"/>
        </w:r>
        <w:r>
          <w:t>22</w:t>
        </w:r>
        <w:r>
          <w:fldChar w:fldCharType="end"/>
        </w:r>
      </w:hyperlink>
    </w:p>
    <w:p>
      <w:pPr>
        <w:pStyle w:val="TOC2"/>
        <w:tabs>
          <w:tab w:val="right" w:leader="dot" w:pos="8306"/>
        </w:tabs>
      </w:pPr>
      <w:hyperlink w:anchor="_Toc14565" w:history="1">
        <w:r>
          <w:rPr>
            <w:rFonts w:ascii="仿宋" w:eastAsia="仿宋" w:hAnsi="仿宋" w:cs="仿宋" w:hint="eastAsia"/>
            <w:lang w:eastAsia="zh-CN"/>
          </w:rPr>
          <w:t>(一)、可持续战略与实践</w:t>
        </w:r>
        <w:r>
          <w:tab/>
        </w:r>
        <w:r>
          <w:fldChar w:fldCharType="begin"/>
        </w:r>
        <w:r>
          <w:instrText xml:space="preserve"> PAGEREF _Toc14565 \h </w:instrText>
        </w:r>
        <w:r>
          <w:fldChar w:fldCharType="separate"/>
        </w:r>
        <w:r>
          <w:t>22</w:t>
        </w:r>
        <w:r>
          <w:fldChar w:fldCharType="end"/>
        </w:r>
      </w:hyperlink>
    </w:p>
    <w:p>
      <w:pPr>
        <w:pStyle w:val="TOC2"/>
        <w:tabs>
          <w:tab w:val="right" w:leader="dot" w:pos="8306"/>
        </w:tabs>
      </w:pPr>
      <w:hyperlink w:anchor="_Toc24697" w:history="1">
        <w:r>
          <w:rPr>
            <w:rFonts w:ascii="仿宋" w:eastAsia="仿宋" w:hAnsi="仿宋" w:cs="仿宋" w:hint="eastAsia"/>
            <w:lang w:eastAsia="zh-CN"/>
          </w:rPr>
          <w:t>(二)、环保与社会责任</w:t>
        </w:r>
        <w:r>
          <w:tab/>
        </w:r>
        <w:r>
          <w:fldChar w:fldCharType="begin"/>
        </w:r>
        <w:r>
          <w:instrText xml:space="preserve"> PAGEREF _Toc24697 \h </w:instrText>
        </w:r>
        <w:r>
          <w:fldChar w:fldCharType="separate"/>
        </w:r>
        <w:r>
          <w:t>22</w:t>
        </w:r>
        <w:r>
          <w:fldChar w:fldCharType="end"/>
        </w:r>
      </w:hyperlink>
    </w:p>
    <w:p>
      <w:pPr>
        <w:pStyle w:val="TOC1"/>
        <w:tabs>
          <w:tab w:val="right" w:leader="dot" w:pos="8306"/>
        </w:tabs>
      </w:pPr>
      <w:hyperlink w:anchor="_Toc20980" w:history="1">
        <w:r>
          <w:rPr>
            <w:rFonts w:ascii="仿宋" w:eastAsia="仿宋" w:hAnsi="仿宋" w:cs="仿宋" w:hint="eastAsia"/>
            <w:lang w:eastAsia="zh-CN"/>
          </w:rPr>
          <w:t>七、离合器分离轴承项目财务管理</w:t>
        </w:r>
        <w:r>
          <w:tab/>
        </w:r>
        <w:r>
          <w:fldChar w:fldCharType="begin"/>
        </w:r>
        <w:r>
          <w:instrText xml:space="preserve"> PAGEREF _Toc20980 \h </w:instrText>
        </w:r>
        <w:r>
          <w:fldChar w:fldCharType="separate"/>
        </w:r>
        <w:r>
          <w:t>23</w:t>
        </w:r>
        <w:r>
          <w:fldChar w:fldCharType="end"/>
        </w:r>
      </w:hyperlink>
    </w:p>
    <w:p>
      <w:pPr>
        <w:pStyle w:val="TOC2"/>
        <w:tabs>
          <w:tab w:val="right" w:leader="dot" w:pos="8306"/>
        </w:tabs>
      </w:pPr>
      <w:hyperlink w:anchor="_Toc6091" w:history="1">
        <w:r>
          <w:rPr>
            <w:rFonts w:ascii="仿宋" w:eastAsia="仿宋" w:hAnsi="仿宋" w:cs="仿宋" w:hint="eastAsia"/>
            <w:lang w:eastAsia="zh-CN"/>
          </w:rPr>
          <w:t>(一)、资金需求大</w:t>
        </w:r>
        <w:r>
          <w:tab/>
        </w:r>
        <w:r>
          <w:fldChar w:fldCharType="begin"/>
        </w:r>
        <w:r>
          <w:instrText xml:space="preserve"> PAGEREF _Toc6091 \h </w:instrText>
        </w:r>
        <w:r>
          <w:fldChar w:fldCharType="separate"/>
        </w:r>
        <w:r>
          <w:t>23</w:t>
        </w:r>
        <w:r>
          <w:fldChar w:fldCharType="end"/>
        </w:r>
      </w:hyperlink>
    </w:p>
    <w:p>
      <w:pPr>
        <w:pStyle w:val="TOC2"/>
        <w:tabs>
          <w:tab w:val="right" w:leader="dot" w:pos="8306"/>
        </w:tabs>
      </w:pPr>
      <w:hyperlink w:anchor="_Toc16030" w:history="1">
        <w:r>
          <w:rPr>
            <w:rFonts w:ascii="仿宋" w:eastAsia="仿宋" w:hAnsi="仿宋" w:cs="仿宋" w:hint="eastAsia"/>
            <w:lang w:eastAsia="zh-CN"/>
          </w:rPr>
          <w:t>(二)、研发周期长</w:t>
        </w:r>
        <w:r>
          <w:tab/>
        </w:r>
        <w:r>
          <w:fldChar w:fldCharType="begin"/>
        </w:r>
        <w:r>
          <w:instrText xml:space="preserve"> PAGEREF _Toc16030 \h </w:instrText>
        </w:r>
        <w:r>
          <w:fldChar w:fldCharType="separate"/>
        </w:r>
        <w:r>
          <w:t>25</w:t>
        </w:r>
        <w:r>
          <w:fldChar w:fldCharType="end"/>
        </w:r>
      </w:hyperlink>
    </w:p>
    <w:p>
      <w:pPr>
        <w:pStyle w:val="TOC2"/>
        <w:tabs>
          <w:tab w:val="right" w:leader="dot" w:pos="8306"/>
        </w:tabs>
      </w:pPr>
      <w:hyperlink w:anchor="_Toc19343" w:history="1">
        <w:r>
          <w:rPr>
            <w:rFonts w:ascii="仿宋" w:eastAsia="仿宋" w:hAnsi="仿宋" w:cs="仿宋" w:hint="eastAsia"/>
            <w:lang w:eastAsia="zh-CN"/>
          </w:rPr>
          <w:t>(三)、市场风险大</w:t>
        </w:r>
        <w:r>
          <w:tab/>
        </w:r>
        <w:r>
          <w:fldChar w:fldCharType="begin"/>
        </w:r>
        <w:r>
          <w:instrText xml:space="preserve"> PAGEREF _Toc19343 \h </w:instrText>
        </w:r>
        <w:r>
          <w:fldChar w:fldCharType="separate"/>
        </w:r>
        <w:r>
          <w:t>26</w:t>
        </w:r>
        <w:r>
          <w:fldChar w:fldCharType="end"/>
        </w:r>
      </w:hyperlink>
    </w:p>
    <w:p>
      <w:pPr>
        <w:pStyle w:val="TOC2"/>
        <w:tabs>
          <w:tab w:val="right" w:leader="dot" w:pos="8306"/>
        </w:tabs>
      </w:pPr>
      <w:hyperlink w:anchor="_Toc8499" w:history="1">
        <w:r>
          <w:rPr>
            <w:rFonts w:ascii="仿宋" w:eastAsia="仿宋" w:hAnsi="仿宋" w:cs="仿宋" w:hint="eastAsia"/>
            <w:lang w:eastAsia="zh-CN"/>
          </w:rPr>
          <w:t>(四)、利润率高</w:t>
        </w:r>
        <w:r>
          <w:tab/>
        </w:r>
        <w:r>
          <w:fldChar w:fldCharType="begin"/>
        </w:r>
        <w:r>
          <w:instrText xml:space="preserve"> PAGEREF _Toc8499 \h </w:instrText>
        </w:r>
        <w:r>
          <w:fldChar w:fldCharType="separate"/>
        </w:r>
        <w:r>
          <w:t>29</w:t>
        </w:r>
        <w:r>
          <w:fldChar w:fldCharType="end"/>
        </w:r>
      </w:hyperlink>
    </w:p>
    <w:p>
      <w:pPr>
        <w:pStyle w:val="TOC1"/>
        <w:tabs>
          <w:tab w:val="right" w:leader="dot" w:pos="8306"/>
        </w:tabs>
      </w:pPr>
      <w:hyperlink w:anchor="_Toc26834" w:history="1">
        <w:r>
          <w:rPr>
            <w:rFonts w:ascii="仿宋" w:eastAsia="仿宋" w:hAnsi="仿宋" w:cs="仿宋" w:hint="eastAsia"/>
            <w:lang w:eastAsia="zh-CN"/>
          </w:rPr>
          <w:t>八、离合器分离轴承项目环境影响分析</w:t>
        </w:r>
        <w:r>
          <w:tab/>
        </w:r>
        <w:r>
          <w:fldChar w:fldCharType="begin"/>
        </w:r>
        <w:r>
          <w:instrText xml:space="preserve"> PAGEREF _Toc26834 \h </w:instrText>
        </w:r>
        <w:r>
          <w:fldChar w:fldCharType="separate"/>
        </w:r>
        <w:r>
          <w:t>31</w:t>
        </w:r>
        <w:r>
          <w:fldChar w:fldCharType="end"/>
        </w:r>
      </w:hyperlink>
    </w:p>
    <w:p>
      <w:pPr>
        <w:pStyle w:val="TOC2"/>
        <w:tabs>
          <w:tab w:val="right" w:leader="dot" w:pos="8306"/>
        </w:tabs>
      </w:pPr>
      <w:hyperlink w:anchor="_Toc16001" w:history="1">
        <w:r>
          <w:rPr>
            <w:rFonts w:ascii="仿宋" w:eastAsia="仿宋" w:hAnsi="仿宋" w:cs="仿宋" w:hint="eastAsia"/>
            <w:lang w:eastAsia="zh-CN"/>
          </w:rPr>
          <w:t>(一)、建设区域环境质量现状</w:t>
        </w:r>
        <w:r>
          <w:tab/>
        </w:r>
        <w:r>
          <w:fldChar w:fldCharType="begin"/>
        </w:r>
        <w:r>
          <w:instrText xml:space="preserve"> PAGEREF _Toc16001 \h </w:instrText>
        </w:r>
        <w:r>
          <w:fldChar w:fldCharType="separate"/>
        </w:r>
        <w:r>
          <w:t>31</w:t>
        </w:r>
        <w:r>
          <w:fldChar w:fldCharType="end"/>
        </w:r>
      </w:hyperlink>
    </w:p>
    <w:p>
      <w:pPr>
        <w:pStyle w:val="TOC2"/>
        <w:tabs>
          <w:tab w:val="right" w:leader="dot" w:pos="8306"/>
        </w:tabs>
      </w:pPr>
      <w:hyperlink w:anchor="_Toc25918" w:history="1">
        <w:r>
          <w:rPr>
            <w:rFonts w:ascii="仿宋" w:eastAsia="仿宋" w:hAnsi="仿宋" w:cs="仿宋" w:hint="eastAsia"/>
            <w:lang w:eastAsia="zh-CN"/>
          </w:rPr>
          <w:t>(二)、建设期环境保护</w:t>
        </w:r>
        <w:r>
          <w:tab/>
        </w:r>
        <w:r>
          <w:fldChar w:fldCharType="begin"/>
        </w:r>
        <w:r>
          <w:instrText xml:space="preserve"> PAGEREF _Toc25918 \h </w:instrText>
        </w:r>
        <w:r>
          <w:fldChar w:fldCharType="separate"/>
        </w:r>
        <w:r>
          <w:t>32</w:t>
        </w:r>
        <w:r>
          <w:fldChar w:fldCharType="end"/>
        </w:r>
      </w:hyperlink>
    </w:p>
    <w:p>
      <w:pPr>
        <w:pStyle w:val="TOC2"/>
        <w:tabs>
          <w:tab w:val="right" w:leader="dot" w:pos="8306"/>
        </w:tabs>
      </w:pPr>
      <w:hyperlink w:anchor="_Toc12634" w:history="1">
        <w:r>
          <w:rPr>
            <w:rFonts w:ascii="仿宋" w:eastAsia="仿宋" w:hAnsi="仿宋" w:cs="仿宋" w:hint="eastAsia"/>
            <w:lang w:eastAsia="zh-CN"/>
          </w:rPr>
          <w:t>(三)、运营期环境保护</w:t>
        </w:r>
        <w:r>
          <w:tab/>
        </w:r>
        <w:r>
          <w:fldChar w:fldCharType="begin"/>
        </w:r>
        <w:r>
          <w:instrText xml:space="preserve"> PAGEREF _Toc12634 \h </w:instrText>
        </w:r>
        <w:r>
          <w:fldChar w:fldCharType="separate"/>
        </w:r>
        <w:r>
          <w:t>34</w:t>
        </w:r>
        <w:r>
          <w:fldChar w:fldCharType="end"/>
        </w:r>
      </w:hyperlink>
    </w:p>
    <w:p>
      <w:pPr>
        <w:pStyle w:val="TOC2"/>
        <w:tabs>
          <w:tab w:val="right" w:leader="dot" w:pos="8306"/>
        </w:tabs>
      </w:pPr>
      <w:hyperlink w:anchor="_Toc9474" w:history="1">
        <w:r>
          <w:rPr>
            <w:rFonts w:ascii="仿宋" w:eastAsia="仿宋" w:hAnsi="仿宋" w:cs="仿宋" w:hint="eastAsia"/>
            <w:lang w:eastAsia="zh-CN"/>
          </w:rPr>
          <w:t>(四)、离合器分离轴承项目建设对区域经济的影响</w:t>
        </w:r>
        <w:r>
          <w:tab/>
        </w:r>
        <w:r>
          <w:fldChar w:fldCharType="begin"/>
        </w:r>
        <w:r>
          <w:instrText xml:space="preserve"> PAGEREF _Toc9474 \h </w:instrText>
        </w:r>
        <w:r>
          <w:fldChar w:fldCharType="separate"/>
        </w:r>
        <w:r>
          <w:t>35</w:t>
        </w:r>
        <w:r>
          <w:fldChar w:fldCharType="end"/>
        </w:r>
      </w:hyperlink>
    </w:p>
    <w:p>
      <w:pPr>
        <w:pStyle w:val="TOC2"/>
        <w:tabs>
          <w:tab w:val="right" w:leader="dot" w:pos="8306"/>
        </w:tabs>
      </w:pPr>
      <w:hyperlink w:anchor="_Toc14151" w:history="1">
        <w:r>
          <w:rPr>
            <w:rFonts w:ascii="仿宋" w:eastAsia="仿宋" w:hAnsi="仿宋" w:cs="仿宋" w:hint="eastAsia"/>
            <w:lang w:eastAsia="zh-CN"/>
          </w:rPr>
          <w:t>(五)、废弃物处理</w:t>
        </w:r>
        <w:r>
          <w:tab/>
        </w:r>
        <w:r>
          <w:fldChar w:fldCharType="begin"/>
        </w:r>
        <w:r>
          <w:instrText xml:space="preserve"> PAGEREF _Toc14151 \h </w:instrText>
        </w:r>
        <w:r>
          <w:fldChar w:fldCharType="separate"/>
        </w:r>
        <w:r>
          <w:t>37</w:t>
        </w:r>
        <w:r>
          <w:fldChar w:fldCharType="end"/>
        </w:r>
      </w:hyperlink>
    </w:p>
    <w:p>
      <w:pPr>
        <w:pStyle w:val="TOC2"/>
        <w:tabs>
          <w:tab w:val="right" w:leader="dot" w:pos="8306"/>
        </w:tabs>
      </w:pPr>
      <w:hyperlink w:anchor="_Toc6447" w:history="1">
        <w:r>
          <w:rPr>
            <w:rFonts w:ascii="仿宋" w:eastAsia="仿宋" w:hAnsi="仿宋" w:cs="仿宋" w:hint="eastAsia"/>
            <w:lang w:eastAsia="zh-CN"/>
          </w:rPr>
          <w:t>(六)、特殊环境影响分析</w:t>
        </w:r>
        <w:r>
          <w:tab/>
        </w:r>
        <w:r>
          <w:fldChar w:fldCharType="begin"/>
        </w:r>
        <w:r>
          <w:instrText xml:space="preserve"> PAGEREF _Toc6447 \h </w:instrText>
        </w:r>
        <w:r>
          <w:fldChar w:fldCharType="separate"/>
        </w:r>
        <w:r>
          <w:t>38</w:t>
        </w:r>
        <w:r>
          <w:fldChar w:fldCharType="end"/>
        </w:r>
      </w:hyperlink>
    </w:p>
    <w:p>
      <w:pPr>
        <w:pStyle w:val="TOC2"/>
        <w:tabs>
          <w:tab w:val="right" w:leader="dot" w:pos="8306"/>
        </w:tabs>
      </w:pPr>
      <w:hyperlink w:anchor="_Toc18430" w:history="1">
        <w:r>
          <w:rPr>
            <w:rFonts w:ascii="仿宋" w:eastAsia="仿宋" w:hAnsi="仿宋" w:cs="仿宋" w:hint="eastAsia"/>
            <w:lang w:eastAsia="zh-CN"/>
          </w:rPr>
          <w:t>(七)、清洁生产</w:t>
        </w:r>
        <w:r>
          <w:tab/>
        </w:r>
        <w:r>
          <w:fldChar w:fldCharType="begin"/>
        </w:r>
        <w:r>
          <w:instrText xml:space="preserve"> PAGEREF _Toc18430 \h </w:instrText>
        </w:r>
        <w:r>
          <w:fldChar w:fldCharType="separate"/>
        </w:r>
        <w:r>
          <w:t>39</w:t>
        </w:r>
        <w:r>
          <w:fldChar w:fldCharType="end"/>
        </w:r>
      </w:hyperlink>
    </w:p>
    <w:p>
      <w:pPr>
        <w:pStyle w:val="TOC2"/>
        <w:tabs>
          <w:tab w:val="right" w:leader="dot" w:pos="8306"/>
        </w:tabs>
      </w:pPr>
      <w:hyperlink w:anchor="_Toc8682" w:history="1">
        <w:r>
          <w:rPr>
            <w:rFonts w:ascii="仿宋" w:eastAsia="仿宋" w:hAnsi="仿宋" w:cs="仿宋" w:hint="eastAsia"/>
            <w:lang w:eastAsia="zh-CN"/>
          </w:rPr>
          <w:t>(八)、环境保护综合评价</w:t>
        </w:r>
        <w:r>
          <w:tab/>
        </w:r>
        <w:r>
          <w:fldChar w:fldCharType="begin"/>
        </w:r>
        <w:r>
          <w:instrText xml:space="preserve"> PAGEREF _Toc8682 \h </w:instrText>
        </w:r>
        <w:r>
          <w:fldChar w:fldCharType="separate"/>
        </w:r>
        <w:r>
          <w:t>40</w:t>
        </w:r>
        <w:r>
          <w:fldChar w:fldCharType="end"/>
        </w:r>
      </w:hyperlink>
    </w:p>
    <w:p>
      <w:pPr>
        <w:pStyle w:val="TOC1"/>
        <w:tabs>
          <w:tab w:val="right" w:leader="dot" w:pos="8306"/>
        </w:tabs>
      </w:pPr>
      <w:hyperlink w:anchor="_Toc30030" w:history="1">
        <w:r>
          <w:rPr>
            <w:rFonts w:ascii="仿宋" w:eastAsia="仿宋" w:hAnsi="仿宋" w:cs="仿宋" w:hint="eastAsia"/>
            <w:lang w:eastAsia="zh-CN"/>
          </w:rPr>
          <w:t>九、离合器分离轴承项目风险管理</w:t>
        </w:r>
        <w:r>
          <w:tab/>
        </w:r>
        <w:r>
          <w:fldChar w:fldCharType="begin"/>
        </w:r>
        <w:r>
          <w:instrText xml:space="preserve"> PAGEREF _Toc30030 \h </w:instrText>
        </w:r>
        <w:r>
          <w:fldChar w:fldCharType="separate"/>
        </w:r>
        <w:r>
          <w:t>42</w:t>
        </w:r>
        <w:r>
          <w:fldChar w:fldCharType="end"/>
        </w:r>
      </w:hyperlink>
    </w:p>
    <w:p>
      <w:pPr>
        <w:pStyle w:val="TOC2"/>
        <w:tabs>
          <w:tab w:val="right" w:leader="dot" w:pos="8306"/>
        </w:tabs>
      </w:pPr>
      <w:hyperlink w:anchor="_Toc23316" w:history="1">
        <w:r>
          <w:rPr>
            <w:rFonts w:ascii="仿宋" w:eastAsia="仿宋" w:hAnsi="仿宋" w:cs="仿宋" w:hint="eastAsia"/>
            <w:lang w:eastAsia="zh-CN"/>
          </w:rPr>
          <w:t>(一)、风险识别与评估</w:t>
        </w:r>
        <w:r>
          <w:tab/>
        </w:r>
        <w:r>
          <w:fldChar w:fldCharType="begin"/>
        </w:r>
        <w:r>
          <w:instrText xml:space="preserve"> PAGEREF _Toc23316 \h </w:instrText>
        </w:r>
        <w:r>
          <w:fldChar w:fldCharType="separate"/>
        </w:r>
        <w:r>
          <w:t>42</w:t>
        </w:r>
        <w:r>
          <w:fldChar w:fldCharType="end"/>
        </w:r>
      </w:hyperlink>
    </w:p>
    <w:p>
      <w:pPr>
        <w:pStyle w:val="TOC2"/>
        <w:tabs>
          <w:tab w:val="right" w:leader="dot" w:pos="8306"/>
        </w:tabs>
      </w:pPr>
      <w:hyperlink w:anchor="_Toc16287" w:history="1">
        <w:r>
          <w:rPr>
            <w:rFonts w:ascii="仿宋" w:eastAsia="仿宋" w:hAnsi="仿宋" w:cs="仿宋" w:hint="eastAsia"/>
            <w:lang w:eastAsia="zh-CN"/>
          </w:rPr>
          <w:t>(二)、风险应对策略</w:t>
        </w:r>
        <w:r>
          <w:tab/>
        </w:r>
        <w:r>
          <w:fldChar w:fldCharType="begin"/>
        </w:r>
        <w:r>
          <w:instrText xml:space="preserve"> PAGEREF _Toc16287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09" w:history="1">
        <w:r>
          <w:rPr>
            <w:rFonts w:ascii="仿宋" w:eastAsia="仿宋" w:hAnsi="仿宋" w:cs="仿宋" w:hint="eastAsia"/>
            <w:lang w:eastAsia="zh-CN"/>
          </w:rPr>
          <w:t>(三)、风险监控与控制</w:t>
        </w:r>
        <w:r>
          <w:tab/>
        </w:r>
        <w:r>
          <w:fldChar w:fldCharType="begin"/>
        </w:r>
        <w:r>
          <w:instrText xml:space="preserve"> PAGEREF _Toc28509 \h </w:instrText>
        </w:r>
        <w:r>
          <w:fldChar w:fldCharType="separate"/>
        </w:r>
        <w:r>
          <w:t>45</w:t>
        </w:r>
        <w:r>
          <w:fldChar w:fldCharType="end"/>
        </w:r>
      </w:hyperlink>
    </w:p>
    <w:p>
      <w:pPr>
        <w:pStyle w:val="TOC1"/>
        <w:tabs>
          <w:tab w:val="right" w:leader="dot" w:pos="8306"/>
        </w:tabs>
      </w:pPr>
      <w:hyperlink w:anchor="_Toc11060" w:history="1">
        <w:r>
          <w:rPr>
            <w:rFonts w:ascii="仿宋" w:eastAsia="仿宋" w:hAnsi="仿宋" w:cs="仿宋" w:hint="eastAsia"/>
            <w:lang w:eastAsia="zh-CN"/>
          </w:rPr>
          <w:t>十、离合器分离轴承项目社会影响</w:t>
        </w:r>
        <w:r>
          <w:tab/>
        </w:r>
        <w:r>
          <w:fldChar w:fldCharType="begin"/>
        </w:r>
        <w:r>
          <w:instrText xml:space="preserve"> PAGEREF _Toc11060 \h </w:instrText>
        </w:r>
        <w:r>
          <w:fldChar w:fldCharType="separate"/>
        </w:r>
        <w:r>
          <w:t>46</w:t>
        </w:r>
        <w:r>
          <w:fldChar w:fldCharType="end"/>
        </w:r>
      </w:hyperlink>
    </w:p>
    <w:p>
      <w:pPr>
        <w:pStyle w:val="TOC2"/>
        <w:tabs>
          <w:tab w:val="right" w:leader="dot" w:pos="8306"/>
        </w:tabs>
      </w:pPr>
      <w:hyperlink w:anchor="_Toc11494" w:history="1">
        <w:r>
          <w:rPr>
            <w:rFonts w:ascii="仿宋" w:eastAsia="仿宋" w:hAnsi="仿宋" w:cs="仿宋" w:hint="eastAsia"/>
            <w:lang w:eastAsia="zh-CN"/>
          </w:rPr>
          <w:t>(一)、社会责任与义务</w:t>
        </w:r>
        <w:r>
          <w:tab/>
        </w:r>
        <w:r>
          <w:fldChar w:fldCharType="begin"/>
        </w:r>
        <w:r>
          <w:instrText xml:space="preserve"> PAGEREF _Toc11494 \h </w:instrText>
        </w:r>
        <w:r>
          <w:fldChar w:fldCharType="separate"/>
        </w:r>
        <w:r>
          <w:t>46</w:t>
        </w:r>
        <w:r>
          <w:fldChar w:fldCharType="end"/>
        </w:r>
      </w:hyperlink>
    </w:p>
    <w:p>
      <w:pPr>
        <w:pStyle w:val="TOC2"/>
        <w:tabs>
          <w:tab w:val="right" w:leader="dot" w:pos="8306"/>
        </w:tabs>
      </w:pPr>
      <w:hyperlink w:anchor="_Toc1242" w:history="1">
        <w:r>
          <w:rPr>
            <w:rFonts w:ascii="仿宋" w:eastAsia="仿宋" w:hAnsi="仿宋" w:cs="仿宋" w:hint="eastAsia"/>
            <w:lang w:eastAsia="zh-CN"/>
          </w:rPr>
          <w:t>(二)、社会参与与沟通</w:t>
        </w:r>
        <w:r>
          <w:tab/>
        </w:r>
        <w:r>
          <w:fldChar w:fldCharType="begin"/>
        </w:r>
        <w:r>
          <w:instrText xml:space="preserve"> PAGEREF _Toc1242 \h </w:instrText>
        </w:r>
        <w:r>
          <w:fldChar w:fldCharType="separate"/>
        </w:r>
        <w:r>
          <w:t>46</w:t>
        </w:r>
        <w:r>
          <w:fldChar w:fldCharType="end"/>
        </w:r>
      </w:hyperlink>
    </w:p>
    <w:p>
      <w:pPr>
        <w:pStyle w:val="TOC1"/>
        <w:tabs>
          <w:tab w:val="right" w:leader="dot" w:pos="8306"/>
        </w:tabs>
      </w:pPr>
      <w:hyperlink w:anchor="_Toc12241" w:history="1">
        <w:r>
          <w:rPr>
            <w:rFonts w:ascii="仿宋" w:eastAsia="仿宋" w:hAnsi="仿宋" w:cs="仿宋" w:hint="eastAsia"/>
            <w:lang w:eastAsia="zh-CN"/>
          </w:rPr>
          <w:t>十一、离合器分离轴承项目创新与研发</w:t>
        </w:r>
        <w:r>
          <w:tab/>
        </w:r>
        <w:r>
          <w:fldChar w:fldCharType="begin"/>
        </w:r>
        <w:r>
          <w:instrText xml:space="preserve"> PAGEREF _Toc12241 \h </w:instrText>
        </w:r>
        <w:r>
          <w:fldChar w:fldCharType="separate"/>
        </w:r>
        <w:r>
          <w:t>47</w:t>
        </w:r>
        <w:r>
          <w:fldChar w:fldCharType="end"/>
        </w:r>
      </w:hyperlink>
    </w:p>
    <w:p>
      <w:pPr>
        <w:pStyle w:val="TOC2"/>
        <w:tabs>
          <w:tab w:val="right" w:leader="dot" w:pos="8306"/>
        </w:tabs>
      </w:pPr>
      <w:hyperlink w:anchor="_Toc30885" w:history="1">
        <w:r>
          <w:rPr>
            <w:rFonts w:ascii="仿宋" w:eastAsia="仿宋" w:hAnsi="仿宋" w:cs="仿宋" w:hint="eastAsia"/>
            <w:lang w:eastAsia="zh-CN"/>
          </w:rPr>
          <w:t>(一)、创新策略与方向</w:t>
        </w:r>
        <w:r>
          <w:tab/>
        </w:r>
        <w:r>
          <w:fldChar w:fldCharType="begin"/>
        </w:r>
        <w:r>
          <w:instrText xml:space="preserve"> PAGEREF _Toc30885 \h </w:instrText>
        </w:r>
        <w:r>
          <w:fldChar w:fldCharType="separate"/>
        </w:r>
        <w:r>
          <w:t>47</w:t>
        </w:r>
        <w:r>
          <w:fldChar w:fldCharType="end"/>
        </w:r>
      </w:hyperlink>
    </w:p>
    <w:p>
      <w:pPr>
        <w:pStyle w:val="TOC2"/>
        <w:tabs>
          <w:tab w:val="right" w:leader="dot" w:pos="8306"/>
        </w:tabs>
      </w:pPr>
      <w:hyperlink w:anchor="_Toc23153" w:history="1">
        <w:r>
          <w:rPr>
            <w:rFonts w:ascii="仿宋" w:eastAsia="仿宋" w:hAnsi="仿宋" w:cs="仿宋" w:hint="eastAsia"/>
            <w:lang w:eastAsia="zh-CN"/>
          </w:rPr>
          <w:t>(二)、研发规划与投入</w:t>
        </w:r>
        <w:r>
          <w:tab/>
        </w:r>
        <w:r>
          <w:fldChar w:fldCharType="begin"/>
        </w:r>
        <w:r>
          <w:instrText xml:space="preserve"> PAGEREF _Toc23153 \h </w:instrText>
        </w:r>
        <w:r>
          <w:fldChar w:fldCharType="separate"/>
        </w:r>
        <w:r>
          <w:t>49</w:t>
        </w:r>
        <w:r>
          <w:fldChar w:fldCharType="end"/>
        </w:r>
      </w:hyperlink>
    </w:p>
    <w:p>
      <w:pPr>
        <w:pStyle w:val="TOC1"/>
        <w:tabs>
          <w:tab w:val="right" w:leader="dot" w:pos="8306"/>
        </w:tabs>
      </w:pPr>
      <w:hyperlink w:anchor="_Toc29665" w:history="1">
        <w:r>
          <w:rPr>
            <w:rFonts w:ascii="仿宋" w:eastAsia="仿宋" w:hAnsi="仿宋" w:cs="仿宋" w:hint="eastAsia"/>
            <w:lang w:eastAsia="zh-CN"/>
          </w:rPr>
          <w:t>十二、离合器分离轴承项目人力资源培养与发展</w:t>
        </w:r>
        <w:r>
          <w:tab/>
        </w:r>
        <w:r>
          <w:fldChar w:fldCharType="begin"/>
        </w:r>
        <w:r>
          <w:instrText xml:space="preserve"> PAGEREF _Toc29665 \h </w:instrText>
        </w:r>
        <w:r>
          <w:fldChar w:fldCharType="separate"/>
        </w:r>
        <w:r>
          <w:t>50</w:t>
        </w:r>
        <w:r>
          <w:fldChar w:fldCharType="end"/>
        </w:r>
      </w:hyperlink>
    </w:p>
    <w:p>
      <w:pPr>
        <w:pStyle w:val="TOC2"/>
        <w:tabs>
          <w:tab w:val="right" w:leader="dot" w:pos="8306"/>
        </w:tabs>
      </w:pPr>
      <w:hyperlink w:anchor="_Toc20485" w:history="1">
        <w:r>
          <w:rPr>
            <w:rFonts w:ascii="仿宋" w:eastAsia="仿宋" w:hAnsi="仿宋" w:cs="仿宋" w:hint="eastAsia"/>
            <w:lang w:eastAsia="zh-CN"/>
          </w:rPr>
          <w:t>(一)、人才需求与规划</w:t>
        </w:r>
        <w:r>
          <w:tab/>
        </w:r>
        <w:r>
          <w:fldChar w:fldCharType="begin"/>
        </w:r>
        <w:r>
          <w:instrText xml:space="preserve"> PAGEREF _Toc20485 \h </w:instrText>
        </w:r>
        <w:r>
          <w:fldChar w:fldCharType="separate"/>
        </w:r>
        <w:r>
          <w:t>50</w:t>
        </w:r>
        <w:r>
          <w:fldChar w:fldCharType="end"/>
        </w:r>
      </w:hyperlink>
    </w:p>
    <w:p>
      <w:pPr>
        <w:pStyle w:val="TOC2"/>
        <w:tabs>
          <w:tab w:val="right" w:leader="dot" w:pos="8306"/>
        </w:tabs>
      </w:pPr>
      <w:hyperlink w:anchor="_Toc21361" w:history="1">
        <w:r>
          <w:rPr>
            <w:rFonts w:ascii="仿宋" w:eastAsia="仿宋" w:hAnsi="仿宋" w:cs="仿宋" w:hint="eastAsia"/>
            <w:lang w:eastAsia="zh-CN"/>
          </w:rPr>
          <w:t>(二)、培训与发展计划</w:t>
        </w:r>
        <w:r>
          <w:tab/>
        </w:r>
        <w:r>
          <w:fldChar w:fldCharType="begin"/>
        </w:r>
        <w:r>
          <w:instrText xml:space="preserve"> PAGEREF _Toc21361 \h </w:instrText>
        </w:r>
        <w:r>
          <w:fldChar w:fldCharType="separate"/>
        </w:r>
        <w:r>
          <w:t>51</w:t>
        </w:r>
        <w:r>
          <w:fldChar w:fldCharType="end"/>
        </w:r>
      </w:hyperlink>
    </w:p>
    <w:p>
      <w:pPr>
        <w:pStyle w:val="TOC1"/>
        <w:tabs>
          <w:tab w:val="right" w:leader="dot" w:pos="8306"/>
        </w:tabs>
      </w:pPr>
      <w:hyperlink w:anchor="_Toc3603" w:history="1">
        <w:r>
          <w:rPr>
            <w:rFonts w:ascii="仿宋" w:eastAsia="仿宋" w:hAnsi="仿宋" w:cs="仿宋" w:hint="eastAsia"/>
            <w:lang w:eastAsia="zh-CN"/>
          </w:rPr>
          <w:t>十三、质量管理体系</w:t>
        </w:r>
        <w:r>
          <w:tab/>
        </w:r>
        <w:r>
          <w:fldChar w:fldCharType="begin"/>
        </w:r>
        <w:r>
          <w:instrText xml:space="preserve"> PAGEREF _Toc3603 \h </w:instrText>
        </w:r>
        <w:r>
          <w:fldChar w:fldCharType="separate"/>
        </w:r>
        <w:r>
          <w:t>52</w:t>
        </w:r>
        <w:r>
          <w:fldChar w:fldCharType="end"/>
        </w:r>
      </w:hyperlink>
    </w:p>
    <w:p>
      <w:pPr>
        <w:pStyle w:val="TOC2"/>
        <w:tabs>
          <w:tab w:val="right" w:leader="dot" w:pos="8306"/>
        </w:tabs>
      </w:pPr>
      <w:hyperlink w:anchor="_Toc10793" w:history="1">
        <w:r>
          <w:rPr>
            <w:rFonts w:ascii="仿宋" w:eastAsia="仿宋" w:hAnsi="仿宋" w:cs="仿宋" w:hint="eastAsia"/>
            <w:lang w:eastAsia="zh-CN"/>
          </w:rPr>
          <w:t>(一)、质量目标与方针</w:t>
        </w:r>
        <w:r>
          <w:tab/>
        </w:r>
        <w:r>
          <w:fldChar w:fldCharType="begin"/>
        </w:r>
        <w:r>
          <w:instrText xml:space="preserve"> PAGEREF _Toc10793 \h </w:instrText>
        </w:r>
        <w:r>
          <w:fldChar w:fldCharType="separate"/>
        </w:r>
        <w:r>
          <w:t>52</w:t>
        </w:r>
        <w:r>
          <w:fldChar w:fldCharType="end"/>
        </w:r>
      </w:hyperlink>
    </w:p>
    <w:p>
      <w:pPr>
        <w:pStyle w:val="TOC2"/>
        <w:tabs>
          <w:tab w:val="right" w:leader="dot" w:pos="8306"/>
        </w:tabs>
      </w:pPr>
      <w:hyperlink w:anchor="_Toc25063" w:history="1">
        <w:r>
          <w:rPr>
            <w:rFonts w:ascii="仿宋" w:eastAsia="仿宋" w:hAnsi="仿宋" w:cs="仿宋" w:hint="eastAsia"/>
            <w:lang w:eastAsia="zh-CN"/>
          </w:rPr>
          <w:t>(二)、质量管理责任</w:t>
        </w:r>
        <w:r>
          <w:tab/>
        </w:r>
        <w:r>
          <w:fldChar w:fldCharType="begin"/>
        </w:r>
        <w:r>
          <w:instrText xml:space="preserve"> PAGEREF _Toc25063 \h </w:instrText>
        </w:r>
        <w:r>
          <w:fldChar w:fldCharType="separate"/>
        </w:r>
        <w:r>
          <w:t>53</w:t>
        </w:r>
        <w:r>
          <w:fldChar w:fldCharType="end"/>
        </w:r>
      </w:hyperlink>
    </w:p>
    <w:p>
      <w:pPr>
        <w:pStyle w:val="TOC2"/>
        <w:tabs>
          <w:tab w:val="right" w:leader="dot" w:pos="8306"/>
        </w:tabs>
      </w:pPr>
      <w:hyperlink w:anchor="_Toc1762" w:history="1">
        <w:r>
          <w:rPr>
            <w:rFonts w:ascii="仿宋" w:eastAsia="仿宋" w:hAnsi="仿宋" w:cs="仿宋" w:hint="eastAsia"/>
            <w:lang w:eastAsia="zh-CN"/>
          </w:rPr>
          <w:t>(三)、质量管理体系文件</w:t>
        </w:r>
        <w:r>
          <w:tab/>
        </w:r>
        <w:r>
          <w:fldChar w:fldCharType="begin"/>
        </w:r>
        <w:r>
          <w:instrText xml:space="preserve"> PAGEREF _Toc1762 \h </w:instrText>
        </w:r>
        <w:r>
          <w:fldChar w:fldCharType="separate"/>
        </w:r>
        <w:r>
          <w:t>54</w:t>
        </w:r>
        <w:r>
          <w:fldChar w:fldCharType="end"/>
        </w:r>
      </w:hyperlink>
    </w:p>
    <w:p>
      <w:pPr>
        <w:pStyle w:val="TOC2"/>
        <w:tabs>
          <w:tab w:val="right" w:leader="dot" w:pos="8306"/>
        </w:tabs>
      </w:pPr>
      <w:hyperlink w:anchor="_Toc8897" w:history="1">
        <w:r>
          <w:rPr>
            <w:rFonts w:ascii="仿宋" w:eastAsia="仿宋" w:hAnsi="仿宋" w:cs="仿宋" w:hint="eastAsia"/>
            <w:lang w:eastAsia="zh-CN"/>
          </w:rPr>
          <w:t>(四)、质量培训与教育</w:t>
        </w:r>
        <w:r>
          <w:tab/>
        </w:r>
        <w:r>
          <w:fldChar w:fldCharType="begin"/>
        </w:r>
        <w:r>
          <w:instrText xml:space="preserve"> PAGEREF _Toc8897 \h </w:instrText>
        </w:r>
        <w:r>
          <w:fldChar w:fldCharType="separate"/>
        </w:r>
        <w:r>
          <w:t>56</w:t>
        </w:r>
        <w:r>
          <w:fldChar w:fldCharType="end"/>
        </w:r>
      </w:hyperlink>
    </w:p>
    <w:p>
      <w:pPr>
        <w:pStyle w:val="TOC2"/>
        <w:tabs>
          <w:tab w:val="right" w:leader="dot" w:pos="8306"/>
        </w:tabs>
      </w:pPr>
      <w:hyperlink w:anchor="_Toc8290" w:history="1">
        <w:r>
          <w:rPr>
            <w:rFonts w:ascii="仿宋" w:eastAsia="仿宋" w:hAnsi="仿宋" w:cs="仿宋" w:hint="eastAsia"/>
            <w:lang w:eastAsia="zh-CN"/>
          </w:rPr>
          <w:t>(五)、质量审核与评价</w:t>
        </w:r>
        <w:r>
          <w:tab/>
        </w:r>
        <w:r>
          <w:fldChar w:fldCharType="begin"/>
        </w:r>
        <w:r>
          <w:instrText xml:space="preserve"> PAGEREF _Toc8290 \h </w:instrText>
        </w:r>
        <w:r>
          <w:fldChar w:fldCharType="separate"/>
        </w:r>
        <w:r>
          <w:t>57</w:t>
        </w:r>
        <w:r>
          <w:fldChar w:fldCharType="end"/>
        </w:r>
      </w:hyperlink>
    </w:p>
    <w:p>
      <w:pPr>
        <w:pStyle w:val="TOC2"/>
        <w:tabs>
          <w:tab w:val="right" w:leader="dot" w:pos="8306"/>
        </w:tabs>
      </w:pPr>
      <w:hyperlink w:anchor="_Toc7860" w:history="1">
        <w:r>
          <w:rPr>
            <w:rFonts w:ascii="仿宋" w:eastAsia="仿宋" w:hAnsi="仿宋" w:cs="仿宋" w:hint="eastAsia"/>
            <w:lang w:eastAsia="zh-CN"/>
          </w:rPr>
          <w:t>(六)、不符合与纠正措施</w:t>
        </w:r>
        <w:r>
          <w:tab/>
        </w:r>
        <w:r>
          <w:fldChar w:fldCharType="begin"/>
        </w:r>
        <w:r>
          <w:instrText xml:space="preserve"> PAGEREF _Toc7860 \h </w:instrText>
        </w:r>
        <w:r>
          <w:fldChar w:fldCharType="separate"/>
        </w:r>
        <w:r>
          <w:t>59</w:t>
        </w:r>
        <w:r>
          <w:fldChar w:fldCharType="end"/>
        </w:r>
      </w:hyperlink>
    </w:p>
    <w:p>
      <w:pPr>
        <w:pStyle w:val="TOC1"/>
        <w:tabs>
          <w:tab w:val="right" w:leader="dot" w:pos="8306"/>
        </w:tabs>
      </w:pPr>
      <w:hyperlink w:anchor="_Toc15692" w:history="1">
        <w:r>
          <w:rPr>
            <w:rFonts w:ascii="仿宋" w:eastAsia="仿宋" w:hAnsi="仿宋" w:cs="仿宋" w:hint="eastAsia"/>
            <w:lang w:eastAsia="zh-CN"/>
          </w:rPr>
          <w:t>十四、离合器分离轴承项目实施保障措施</w:t>
        </w:r>
        <w:r>
          <w:tab/>
        </w:r>
        <w:r>
          <w:fldChar w:fldCharType="begin"/>
        </w:r>
        <w:r>
          <w:instrText xml:space="preserve"> PAGEREF _Toc15692 \h </w:instrText>
        </w:r>
        <w:r>
          <w:fldChar w:fldCharType="separate"/>
        </w:r>
        <w:r>
          <w:t>60</w:t>
        </w:r>
        <w:r>
          <w:fldChar w:fldCharType="end"/>
        </w:r>
      </w:hyperlink>
    </w:p>
    <w:p>
      <w:pPr>
        <w:pStyle w:val="TOC2"/>
        <w:tabs>
          <w:tab w:val="right" w:leader="dot" w:pos="8306"/>
        </w:tabs>
      </w:pPr>
      <w:hyperlink w:anchor="_Toc22346" w:history="1">
        <w:r>
          <w:rPr>
            <w:rFonts w:ascii="仿宋" w:eastAsia="仿宋" w:hAnsi="仿宋" w:cs="仿宋" w:hint="eastAsia"/>
            <w:lang w:eastAsia="zh-CN"/>
          </w:rPr>
          <w:t>(一)、离合器分离轴承项目实施保障机制</w:t>
        </w:r>
        <w:r>
          <w:tab/>
        </w:r>
        <w:r>
          <w:fldChar w:fldCharType="begin"/>
        </w:r>
        <w:r>
          <w:instrText xml:space="preserve"> PAGEREF _Toc22346 \h </w:instrText>
        </w:r>
        <w:r>
          <w:fldChar w:fldCharType="separate"/>
        </w:r>
        <w:r>
          <w:t>60</w:t>
        </w:r>
        <w:r>
          <w:fldChar w:fldCharType="end"/>
        </w:r>
      </w:hyperlink>
    </w:p>
    <w:p>
      <w:pPr>
        <w:pStyle w:val="TOC2"/>
        <w:tabs>
          <w:tab w:val="right" w:leader="dot" w:pos="8306"/>
        </w:tabs>
      </w:pPr>
      <w:hyperlink w:anchor="_Toc8364" w:history="1">
        <w:r>
          <w:rPr>
            <w:rFonts w:ascii="仿宋" w:eastAsia="仿宋" w:hAnsi="仿宋" w:cs="仿宋" w:hint="eastAsia"/>
            <w:lang w:eastAsia="zh-CN"/>
          </w:rPr>
          <w:t>(二)、离合器分离轴承项目法律合规要求</w:t>
        </w:r>
        <w:r>
          <w:tab/>
        </w:r>
        <w:r>
          <w:fldChar w:fldCharType="begin"/>
        </w:r>
        <w:r>
          <w:instrText xml:space="preserve"> PAGEREF _Toc8364 \h </w:instrText>
        </w:r>
        <w:r>
          <w:fldChar w:fldCharType="separate"/>
        </w:r>
        <w:r>
          <w:t>63</w:t>
        </w:r>
        <w:r>
          <w:fldChar w:fldCharType="end"/>
        </w:r>
      </w:hyperlink>
    </w:p>
    <w:p>
      <w:pPr>
        <w:pStyle w:val="TOC2"/>
        <w:tabs>
          <w:tab w:val="right" w:leader="dot" w:pos="8306"/>
        </w:tabs>
      </w:pPr>
      <w:hyperlink w:anchor="_Toc21601" w:history="1">
        <w:r>
          <w:rPr>
            <w:rFonts w:ascii="仿宋" w:eastAsia="仿宋" w:hAnsi="仿宋" w:cs="仿宋" w:hint="eastAsia"/>
            <w:lang w:eastAsia="zh-CN"/>
          </w:rPr>
          <w:t>(三)、离合器分离轴承项目合同管理与法律事务</w:t>
        </w:r>
        <w:r>
          <w:tab/>
        </w:r>
        <w:r>
          <w:fldChar w:fldCharType="begin"/>
        </w:r>
        <w:r>
          <w:instrText xml:space="preserve"> PAGEREF _Toc21601 \h </w:instrText>
        </w:r>
        <w:r>
          <w:fldChar w:fldCharType="separate"/>
        </w:r>
        <w:r>
          <w:t>68</w:t>
        </w:r>
        <w:r>
          <w:fldChar w:fldCharType="end"/>
        </w:r>
      </w:hyperlink>
    </w:p>
    <w:p>
      <w:pPr>
        <w:pStyle w:val="TOC2"/>
        <w:tabs>
          <w:tab w:val="right" w:leader="dot" w:pos="8306"/>
        </w:tabs>
      </w:pPr>
      <w:hyperlink w:anchor="_Toc18405" w:history="1">
        <w:r>
          <w:rPr>
            <w:rFonts w:ascii="仿宋" w:eastAsia="仿宋" w:hAnsi="仿宋" w:cs="仿宋" w:hint="eastAsia"/>
            <w:lang w:eastAsia="zh-CN"/>
          </w:rPr>
          <w:t>(四)、离合器分离轴承项目知识产权保护策略</w:t>
        </w:r>
        <w:r>
          <w:tab/>
        </w:r>
        <w:r>
          <w:fldChar w:fldCharType="begin"/>
        </w:r>
        <w:r>
          <w:instrText xml:space="preserve"> PAGEREF _Toc18405 \h </w:instrText>
        </w:r>
        <w:r>
          <w:fldChar w:fldCharType="separate"/>
        </w:r>
        <w:r>
          <w:t>74</w:t>
        </w:r>
        <w:r>
          <w:fldChar w:fldCharType="end"/>
        </w:r>
      </w:hyperlink>
    </w:p>
    <w:p>
      <w:pPr>
        <w:pStyle w:val="TOC1"/>
        <w:tabs>
          <w:tab w:val="right" w:leader="dot" w:pos="8306"/>
        </w:tabs>
      </w:pPr>
      <w:hyperlink w:anchor="_Toc18144" w:history="1">
        <w:r>
          <w:rPr>
            <w:rFonts w:ascii="仿宋" w:eastAsia="仿宋" w:hAnsi="仿宋" w:cs="仿宋" w:hint="eastAsia"/>
            <w:lang w:eastAsia="zh-CN"/>
          </w:rPr>
          <w:t>十五、供应链管理</w:t>
        </w:r>
        <w:r>
          <w:tab/>
        </w:r>
        <w:r>
          <w:fldChar w:fldCharType="begin"/>
        </w:r>
        <w:r>
          <w:instrText xml:space="preserve"> PAGEREF _Toc18144 \h </w:instrText>
        </w:r>
        <w:r>
          <w:fldChar w:fldCharType="separate"/>
        </w:r>
        <w:r>
          <w:t>77</w:t>
        </w:r>
        <w:r>
          <w:fldChar w:fldCharType="end"/>
        </w:r>
      </w:hyperlink>
    </w:p>
    <w:p>
      <w:pPr>
        <w:pStyle w:val="TOC2"/>
        <w:tabs>
          <w:tab w:val="right" w:leader="dot" w:pos="8306"/>
        </w:tabs>
      </w:pPr>
      <w:hyperlink w:anchor="_Toc27912" w:history="1">
        <w:r>
          <w:rPr>
            <w:rFonts w:ascii="仿宋" w:eastAsia="仿宋" w:hAnsi="仿宋" w:cs="仿宋" w:hint="eastAsia"/>
            <w:lang w:eastAsia="zh-CN"/>
          </w:rPr>
          <w:t>(一)、供应链战略规划</w:t>
        </w:r>
        <w:r>
          <w:tab/>
        </w:r>
        <w:r>
          <w:fldChar w:fldCharType="begin"/>
        </w:r>
        <w:r>
          <w:instrText xml:space="preserve"> PAGEREF _Toc27912 \h </w:instrText>
        </w:r>
        <w:r>
          <w:fldChar w:fldCharType="separate"/>
        </w:r>
        <w:r>
          <w:t>77</w:t>
        </w:r>
        <w:r>
          <w:fldChar w:fldCharType="end"/>
        </w:r>
      </w:hyperlink>
    </w:p>
    <w:p>
      <w:pPr>
        <w:pStyle w:val="TOC2"/>
        <w:tabs>
          <w:tab w:val="right" w:leader="dot" w:pos="8306"/>
        </w:tabs>
      </w:pPr>
      <w:hyperlink w:anchor="_Toc16954" w:history="1">
        <w:r>
          <w:rPr>
            <w:rFonts w:ascii="仿宋" w:eastAsia="仿宋" w:hAnsi="仿宋" w:cs="仿宋" w:hint="eastAsia"/>
            <w:lang w:eastAsia="zh-CN"/>
          </w:rPr>
          <w:t>(二)、供应商选择与合作</w:t>
        </w:r>
        <w:r>
          <w:tab/>
        </w:r>
        <w:r>
          <w:fldChar w:fldCharType="begin"/>
        </w:r>
        <w:r>
          <w:instrText xml:space="preserve"> PAGEREF _Toc16954 \h </w:instrText>
        </w:r>
        <w:r>
          <w:fldChar w:fldCharType="separate"/>
        </w:r>
        <w:r>
          <w:t>78</w:t>
        </w:r>
        <w:r>
          <w:fldChar w:fldCharType="end"/>
        </w:r>
      </w:hyperlink>
    </w:p>
    <w:p>
      <w:pPr>
        <w:pStyle w:val="TOC2"/>
        <w:tabs>
          <w:tab w:val="right" w:leader="dot" w:pos="8306"/>
        </w:tabs>
      </w:pPr>
      <w:hyperlink w:anchor="_Toc6359" w:history="1">
        <w:r>
          <w:rPr>
            <w:rFonts w:ascii="仿宋" w:eastAsia="仿宋" w:hAnsi="仿宋" w:cs="仿宋" w:hint="eastAsia"/>
            <w:lang w:eastAsia="zh-CN"/>
          </w:rPr>
          <w:t>(三)、物流与库存管理</w:t>
        </w:r>
        <w:r>
          <w:tab/>
        </w:r>
        <w:r>
          <w:fldChar w:fldCharType="begin"/>
        </w:r>
        <w:r>
          <w:instrText xml:space="preserve"> PAGEREF _Toc6359 \h </w:instrText>
        </w:r>
        <w:r>
          <w:fldChar w:fldCharType="separate"/>
        </w:r>
        <w:r>
          <w:t>80</w:t>
        </w:r>
        <w:r>
          <w:fldChar w:fldCharType="end"/>
        </w:r>
      </w:hyperlink>
    </w:p>
    <w:p>
      <w:pPr>
        <w:pStyle w:val="TOC1"/>
        <w:tabs>
          <w:tab w:val="right" w:leader="dot" w:pos="8306"/>
        </w:tabs>
      </w:pPr>
      <w:hyperlink w:anchor="_Toc19156" w:history="1">
        <w:r>
          <w:rPr>
            <w:rFonts w:ascii="仿宋" w:eastAsia="仿宋" w:hAnsi="仿宋" w:cs="仿宋" w:hint="eastAsia"/>
            <w:lang w:eastAsia="zh-CN"/>
          </w:rPr>
          <w:t>十六、离合器分离轴承项目工程方案分析</w:t>
        </w:r>
        <w:r>
          <w:tab/>
        </w:r>
        <w:r>
          <w:fldChar w:fldCharType="begin"/>
        </w:r>
        <w:r>
          <w:instrText xml:space="preserve"> PAGEREF _Toc19156 \h </w:instrText>
        </w:r>
        <w:r>
          <w:fldChar w:fldCharType="separate"/>
        </w:r>
        <w:r>
          <w:t>81</w:t>
        </w:r>
        <w:r>
          <w:fldChar w:fldCharType="end"/>
        </w:r>
      </w:hyperlink>
    </w:p>
    <w:p>
      <w:pPr>
        <w:pStyle w:val="TOC2"/>
        <w:tabs>
          <w:tab w:val="right" w:leader="dot" w:pos="8306"/>
        </w:tabs>
      </w:pPr>
      <w:hyperlink w:anchor="_Toc10764" w:history="1">
        <w:r>
          <w:rPr>
            <w:rFonts w:ascii="仿宋" w:eastAsia="仿宋" w:hAnsi="仿宋" w:cs="仿宋" w:hint="eastAsia"/>
            <w:lang w:eastAsia="zh-CN"/>
          </w:rPr>
          <w:t>(一)、建筑工程设计原则</w:t>
        </w:r>
        <w:r>
          <w:tab/>
        </w:r>
        <w:r>
          <w:fldChar w:fldCharType="begin"/>
        </w:r>
        <w:r>
          <w:instrText xml:space="preserve"> PAGEREF _Toc10764 \h </w:instrText>
        </w:r>
        <w:r>
          <w:fldChar w:fldCharType="separate"/>
        </w:r>
        <w:r>
          <w:t>81</w:t>
        </w:r>
        <w:r>
          <w:fldChar w:fldCharType="end"/>
        </w:r>
      </w:hyperlink>
    </w:p>
    <w:p>
      <w:pPr>
        <w:pStyle w:val="TOC2"/>
        <w:tabs>
          <w:tab w:val="right" w:leader="dot" w:pos="8306"/>
        </w:tabs>
      </w:pPr>
      <w:hyperlink w:anchor="_Toc10441" w:history="1">
        <w:r>
          <w:rPr>
            <w:rFonts w:ascii="仿宋" w:eastAsia="仿宋" w:hAnsi="仿宋" w:cs="仿宋" w:hint="eastAsia"/>
            <w:lang w:eastAsia="zh-CN"/>
          </w:rPr>
          <w:t>(二)、土建工程建设指标</w:t>
        </w:r>
        <w:r>
          <w:tab/>
        </w:r>
        <w:r>
          <w:fldChar w:fldCharType="begin"/>
        </w:r>
        <w:r>
          <w:instrText xml:space="preserve"> PAGEREF _Toc10441 \h </w:instrText>
        </w:r>
        <w:r>
          <w:fldChar w:fldCharType="separate"/>
        </w:r>
        <w:r>
          <w:t>84</w:t>
        </w:r>
        <w:r>
          <w:fldChar w:fldCharType="end"/>
        </w:r>
      </w:hyperlink>
    </w:p>
    <w:p>
      <w:pPr>
        <w:pStyle w:val="TOC1"/>
        <w:tabs>
          <w:tab w:val="right" w:leader="dot" w:pos="8306"/>
        </w:tabs>
      </w:pPr>
      <w:hyperlink w:anchor="_Toc9108" w:history="1">
        <w:r>
          <w:rPr>
            <w:rFonts w:ascii="仿宋" w:eastAsia="仿宋" w:hAnsi="仿宋" w:cs="仿宋" w:hint="eastAsia"/>
            <w:lang w:eastAsia="zh-CN"/>
          </w:rPr>
          <w:t>十七、营销与推广策略</w:t>
        </w:r>
        <w:r>
          <w:tab/>
        </w:r>
        <w:r>
          <w:fldChar w:fldCharType="begin"/>
        </w:r>
        <w:r>
          <w:instrText xml:space="preserve"> PAGEREF _Toc9108 \h </w:instrText>
        </w:r>
        <w:r>
          <w:fldChar w:fldCharType="separate"/>
        </w:r>
        <w:r>
          <w:t>86</w:t>
        </w:r>
        <w:r>
          <w:fldChar w:fldCharType="end"/>
        </w:r>
      </w:hyperlink>
    </w:p>
    <w:p>
      <w:pPr>
        <w:pStyle w:val="TOC2"/>
        <w:tabs>
          <w:tab w:val="right" w:leader="dot" w:pos="8306"/>
        </w:tabs>
      </w:pPr>
      <w:hyperlink w:anchor="_Toc10657" w:history="1">
        <w:r>
          <w:rPr>
            <w:rFonts w:ascii="仿宋" w:eastAsia="仿宋" w:hAnsi="仿宋" w:cs="仿宋" w:hint="eastAsia"/>
            <w:lang w:eastAsia="zh-CN"/>
          </w:rPr>
          <w:t>(一)、产品/服务定位与特点</w:t>
        </w:r>
        <w:r>
          <w:tab/>
        </w:r>
        <w:r>
          <w:fldChar w:fldCharType="begin"/>
        </w:r>
        <w:r>
          <w:instrText xml:space="preserve"> PAGEREF _Toc10657 \h </w:instrText>
        </w:r>
        <w:r>
          <w:fldChar w:fldCharType="separate"/>
        </w:r>
        <w:r>
          <w:t>86</w:t>
        </w:r>
        <w:r>
          <w:fldChar w:fldCharType="end"/>
        </w:r>
      </w:hyperlink>
    </w:p>
    <w:p>
      <w:pPr>
        <w:pStyle w:val="TOC2"/>
        <w:tabs>
          <w:tab w:val="right" w:leader="dot" w:pos="8306"/>
        </w:tabs>
      </w:pPr>
      <w:hyperlink w:anchor="_Toc25052" w:history="1">
        <w:r>
          <w:rPr>
            <w:rFonts w:ascii="仿宋" w:eastAsia="仿宋" w:hAnsi="仿宋" w:cs="仿宋" w:hint="eastAsia"/>
            <w:lang w:eastAsia="zh-CN"/>
          </w:rPr>
          <w:t>(二)、市场定位与竞争分析</w:t>
        </w:r>
        <w:r>
          <w:tab/>
        </w:r>
        <w:r>
          <w:fldChar w:fldCharType="begin"/>
        </w:r>
        <w:r>
          <w:instrText xml:space="preserve"> PAGEREF _Toc25052 \h </w:instrText>
        </w:r>
        <w:r>
          <w:fldChar w:fldCharType="separate"/>
        </w:r>
        <w:r>
          <w:t>87</w:t>
        </w:r>
        <w:r>
          <w:fldChar w:fldCharType="end"/>
        </w:r>
      </w:hyperlink>
    </w:p>
    <w:p>
      <w:pPr>
        <w:pStyle w:val="TOC2"/>
        <w:tabs>
          <w:tab w:val="right" w:leader="dot" w:pos="8306"/>
        </w:tabs>
      </w:pPr>
      <w:hyperlink w:anchor="_Toc4345" w:history="1">
        <w:r>
          <w:rPr>
            <w:rFonts w:ascii="仿宋" w:eastAsia="仿宋" w:hAnsi="仿宋" w:cs="仿宋" w:hint="eastAsia"/>
            <w:lang w:eastAsia="zh-CN"/>
          </w:rPr>
          <w:t>(三)、营销渠道与策略</w:t>
        </w:r>
        <w:r>
          <w:tab/>
        </w:r>
        <w:r>
          <w:fldChar w:fldCharType="begin"/>
        </w:r>
        <w:r>
          <w:instrText xml:space="preserve"> PAGEREF _Toc4345 \h </w:instrText>
        </w:r>
        <w:r>
          <w:fldChar w:fldCharType="separate"/>
        </w:r>
        <w:r>
          <w:t>89</w:t>
        </w:r>
        <w:r>
          <w:fldChar w:fldCharType="end"/>
        </w:r>
      </w:hyperlink>
    </w:p>
    <w:p>
      <w:pPr>
        <w:pStyle w:val="TOC2"/>
        <w:tabs>
          <w:tab w:val="right" w:leader="dot" w:pos="8306"/>
        </w:tabs>
      </w:pPr>
      <w:hyperlink w:anchor="_Toc5994" w:history="1">
        <w:r>
          <w:rPr>
            <w:rFonts w:ascii="仿宋" w:eastAsia="仿宋" w:hAnsi="仿宋" w:cs="仿宋" w:hint="eastAsia"/>
            <w:lang w:eastAsia="zh-CN"/>
          </w:rPr>
          <w:t>(四)、推广与宣传活动</w:t>
        </w:r>
        <w:r>
          <w:tab/>
        </w:r>
        <w:r>
          <w:fldChar w:fldCharType="begin"/>
        </w:r>
        <w:r>
          <w:instrText xml:space="preserve"> PAGEREF _Toc5994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22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69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的技术管理特点体现在其创新导向。通过引入最先进的技术趋势和解决方案，离合器分离轴承项目致力于提升科技含量、提高质量和效率水平。这意味着我们将采用最新的工具和方法，确保离合器分离轴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离合器分离轴承项目技术管理的显著特征。通过整合不同领域的技术资源，我们实现了跨学科的协同工作。这有助于优化技术架构，提高整体效能。此外，整合性策略还促进了不同技术团队之间的紧密沟通和高效合作，确保离合器分离轴承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离合器分离轴承项目所采用的技术。通过不断优化技术方案，离合器分离轴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离合器分离轴承项目团队将在离合器分离轴承项目初期识别可能的技术风险，并采取相应的预防和应对措施。通过建立健全的风险评估机制，离合器分离轴承项目能够在实施过程中及时发现并解决潜在的技术问题，保障离合器分离轴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离合器分离轴承项目中，技术将成为离合器分离轴承项目成功的有力支持。这一深度剖析揭示了技术管理在离合器分离轴承项目实施中的关键作用，为离合器分离轴承项目的技术基础奠定了坚实的基础。</w:t>
      </w:r>
    </w:p>
    <w:p>
      <w:pPr>
        <w:pStyle w:val="Heading2"/>
        <w:ind w:firstLine="560" w:firstLineChars="200"/>
        <w:rPr>
          <w:rFonts w:ascii="仿宋" w:eastAsia="仿宋" w:hAnsi="仿宋" w:cs="仿宋" w:hint="eastAsia"/>
          <w:sz w:val="28"/>
          <w:lang w:eastAsia="zh-CN"/>
        </w:rPr>
      </w:pPr>
      <w:bookmarkStart w:id="4" w:name="_Toc28411"/>
      <w:r>
        <w:rPr>
          <w:rFonts w:ascii="仿宋" w:eastAsia="仿宋" w:hAnsi="仿宋" w:cs="仿宋" w:hint="eastAsia"/>
          <w:sz w:val="28"/>
          <w:lang w:eastAsia="zh-CN"/>
        </w:rPr>
        <w:t>(二)、离合器分离轴承项目工艺技术设计方案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离合器分离轴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离合器分离轴承项目将严格按照相关行业规范要求进行组织。通过有效控制产品质量，离合器分离轴承项目将致力于为顾客提供优质的离合器分离轴承项目产品和良好的服务。这体现了离合器分离轴承项目对于生产活动合规性和质量标准的高度重视，为离合器分离轴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离合器分离轴承项目注重生态效益和清洁生产原则。离合器分离轴承项目建设将紧密结合地方特色经济发展，与社会经济发展规划和区域环境保护规划方案相协调一致。通过与当地区域自然生态系统的结合，离合器分离轴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离合器分离轴承项目产品具有多样化的客户需求和个性化的特点。因此，离合器分离轴承项目产品规格品种多样，且单批生产数量较小。为满足这一特点，离合器分离轴承项目承办单位将建设先进的柔性制造生产线。通过广泛应用柔性制造技术，离合器分离轴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离合器分离轴承项目采用的技术具有较高的技术含量和自动化水平，处于国内先进水平。这一技术选用不仅体现了对生产效率、质量和环境友好性的高标准要求，同时为离合器分离轴承项目的可持续发展奠定了坚实的基础。</w:t>
      </w:r>
    </w:p>
    <w:p>
      <w:pPr>
        <w:pStyle w:val="Heading2"/>
        <w:ind w:firstLine="560" w:firstLineChars="200"/>
        <w:rPr>
          <w:rFonts w:ascii="仿宋" w:eastAsia="仿宋" w:hAnsi="仿宋" w:cs="仿宋" w:hint="eastAsia"/>
          <w:sz w:val="28"/>
          <w:lang w:eastAsia="zh-CN"/>
        </w:rPr>
      </w:pPr>
      <w:bookmarkStart w:id="5" w:name="_Toc534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为确保离合器分离轴承项目的高效生产和技术实施，我们制定了一套精心设计的设备选型方案，以满足离合器分离轴承项目生产、质量和环保的要求。该方案的主要特点如下：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离合器分离轴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针对离合器分离轴承项目产品的多样性和小批量生产的特点，我们将建设柔性制造生产线。通过在设备选型中考虑柔性制造技术，可以灵活应对不同产品规格和生产需求，实现生产线的高度灵活性和适应性。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999"/>
      <w:r>
        <w:rPr>
          <w:rFonts w:ascii="仿宋" w:eastAsia="仿宋" w:hAnsi="仿宋" w:cs="仿宋" w:hint="eastAsia"/>
          <w:sz w:val="28"/>
          <w:lang w:eastAsia="zh-CN"/>
        </w:rPr>
        <w:t>二、离合器分离轴承项目建设背景及必要性分析</w:t>
      </w:r>
      <w:bookmarkEnd w:id="6"/>
    </w:p>
    <w:p>
      <w:pPr>
        <w:pStyle w:val="Heading2"/>
        <w:rPr>
          <w:rFonts w:ascii="仿宋" w:eastAsia="仿宋" w:hAnsi="仿宋" w:cs="仿宋" w:hint="eastAsia"/>
          <w:lang w:eastAsia="zh-CN"/>
        </w:rPr>
      </w:pPr>
      <w:bookmarkStart w:id="7" w:name="_Toc19440"/>
      <w:r>
        <w:rPr>
          <w:rFonts w:ascii="仿宋" w:eastAsia="仿宋" w:hAnsi="仿宋" w:cs="仿宋" w:hint="eastAsia"/>
          <w:lang w:eastAsia="zh-CN"/>
        </w:rPr>
        <w:t>(一)、离合器分离轴承项目背景分析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离合器分离轴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离合器分离轴承项目在这个潮流中的定位。同时，我们将关注行业内涌现的新兴机遇，以便离合器分离轴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离合器分离轴承项目提供了强大的发展动力。我们将聚焦于行业内最新的技术发展趋势，包括但不限于人工智能、大数据分析、物联网等领域。通过深度的技术研究，我们将确保离合器分离轴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离合器分离轴承项目发展的源泉。我们将投入更多的精力对市场需求进行深入剖析，超越表面的需求，深入挖掘潜在的市场痛点和机遇。通过对市场需求的细致了解，离合器分离轴承项目将更有针对性地设计解决方案，满足市场的多样化需求，从而更好地促进离合器分离轴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离合器分离轴承项目战略至关重要。我们将对竞争态势进行更为深入的分析，包括但不限于市场份额、产品特点、客户满意度等多个维度。通过深度的竞争分析，离合器分离轴承项目将能够更准确地把握市场脉搏，制定具有竞争力的离合器分离轴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离合器分离轴承项目的发展具有直接的影响。我们将进行更为全面的法规和政策分析，了解行业发展中的潜在法律风险和合规挑战。通过充分了解和遵守相关法规，离合器分离轴承项目将确保在法律框架内合法合规运营，为离合器分离轴承项目的稳健发展提供有力支持。</w:t>
      </w:r>
    </w:p>
    <w:p>
      <w:pPr>
        <w:pStyle w:val="Heading2"/>
        <w:ind w:firstLine="560" w:firstLineChars="200"/>
        <w:rPr>
          <w:rFonts w:ascii="仿宋" w:eastAsia="仿宋" w:hAnsi="仿宋" w:cs="仿宋" w:hint="eastAsia"/>
          <w:sz w:val="28"/>
          <w:lang w:eastAsia="zh-CN"/>
        </w:rPr>
      </w:pPr>
      <w:bookmarkStart w:id="8" w:name="_Toc12304"/>
      <w:r>
        <w:rPr>
          <w:rFonts w:ascii="仿宋" w:eastAsia="仿宋" w:hAnsi="仿宋" w:cs="仿宋" w:hint="eastAsia"/>
          <w:sz w:val="28"/>
          <w:lang w:eastAsia="zh-CN"/>
        </w:rPr>
        <w:t>(二)、离合器分离轴承项目建设必要性分析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建设的迫切性源于对行业发展趋势的深刻洞察。我们正处于一个行业变革的时代，科技创新、数字化转型成为企业发展的关键动力。离合器分离轴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建设不仅仅是为了跟上潮流，更是为了通过技术创新推动企业的持续发展。通过引入先进的技术和解决方案，离合器分离轴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离合器分离轴承项目的建设成为必然选择，通过提高产品质量、拓展服务领域，从而在竞争中获得更多的机会。离合器分离轴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离合器分离轴承项目建设的必要性体现在对客户需求更精准的满足。通过离合器分离轴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建设的背后是对企业持续创新的追求。只有通过不断创新，企业才能在竞争中立于不败之地。离合器分离轴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7174"/>
      <w:r>
        <w:rPr>
          <w:rFonts w:ascii="仿宋" w:eastAsia="仿宋" w:hAnsi="仿宋" w:cs="仿宋" w:hint="eastAsia"/>
          <w:sz w:val="28"/>
          <w:lang w:eastAsia="zh-CN"/>
        </w:rPr>
        <w:t>三、离合器分离轴承项目绩效评估</w:t>
      </w:r>
      <w:bookmarkEnd w:id="9"/>
    </w:p>
    <w:p>
      <w:pPr>
        <w:pStyle w:val="Heading2"/>
        <w:rPr>
          <w:rFonts w:ascii="仿宋" w:eastAsia="仿宋" w:hAnsi="仿宋" w:cs="仿宋" w:hint="eastAsia"/>
          <w:lang w:eastAsia="zh-CN"/>
        </w:rPr>
      </w:pPr>
      <w:bookmarkStart w:id="10" w:name="_Toc5653"/>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分离轴承项目中，我们设计了一套全面的绩效评估指标，以确保离合器分离轴承项目的可控和成功交付。这些指标跨足离合器分离轴承项目目标、成本、进度和质量等多个维度，为我们提供了全面洞察离合器分离轴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目标达成率是我们关注的首要指标。我们设定了明确的目标，并通过定期监测和评估，迅速发现并应对潜在的目标偏差。这为离合器分离轴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成本绩效是另一个核心关注点。通过实际成本与预算成本的对比分析，我们深入了解成本差异的原因，及时调整资源分配，保持离合器分离轴承项目在经济效益方面的合理水平。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进度作为关键的绩效指标之一，得到了精心的关注。我们制定了详细的离合器分离轴承项目进度计划，并设立了进度符合度指标，确保实际进度与计划进度保持一致。这使我们能够快速发现和解决潜在的进度问题，保持离合器分离轴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离合器分离轴承项目绩效的不可或缺的一环。我们引入了一系列的质量标准和客户满意度指标，以确保离合器分离轴承项目交付的成果在质量上达到或超越预期水平。通过持续监测这些指标，我们努力提升离合器分离轴承项目整体质量水平，为离合器分离轴承项目的成功交付提供有力保障。通过这些科学且全面的绩效评估，我们能够更好地引导离合器分离轴承项目的持续改进，确保离合器分离轴承项目目标的顺利达成。</w:t>
      </w:r>
    </w:p>
    <w:p>
      <w:pPr>
        <w:pStyle w:val="Heading2"/>
        <w:ind w:firstLine="560" w:firstLineChars="200"/>
        <w:rPr>
          <w:rFonts w:ascii="仿宋" w:eastAsia="仿宋" w:hAnsi="仿宋" w:cs="仿宋" w:hint="eastAsia"/>
          <w:sz w:val="28"/>
          <w:lang w:eastAsia="zh-CN"/>
        </w:rPr>
      </w:pPr>
      <w:bookmarkStart w:id="11" w:name="_Toc6467"/>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绩效评估是离合器分离轴承项目中的关键环节，为确保离合器分离轴承项目达到预期目标，我们采用了多层次、多维度的绩效评估方法。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离合器分离轴承项目的战略目标对齐，确保每个决策和行动都与离合器分离轴承项目整体目标保持一致。团队会定期召开战略对齐会议，审视当前工作与离合器分离轴承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离合器分离轴承项目进度、质量、成本和风险等方面。这些指标通过数据收集和分析，为离合器分离轴承项目管理团队提供了客观的评估依据。例如，我们通过离合器分离轴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离合器分离轴承项目内部，还考虑了离合器分离轴承项目对外部环境的影响。我们定期进行干系人满意度调查，以了解各利益相关方对离合器分离轴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这种多层次、多角度的绩效评估方法，使得我们能够全面了解离合器分离轴承项目的运行状态，及时做出调整，确保离合器分离轴承项目在不断变化的环境中保持稳健前行。</w:t>
      </w:r>
    </w:p>
    <w:p>
      <w:pPr>
        <w:pStyle w:val="Heading2"/>
        <w:ind w:firstLine="560" w:firstLineChars="200"/>
        <w:rPr>
          <w:rFonts w:ascii="仿宋" w:eastAsia="仿宋" w:hAnsi="仿宋" w:cs="仿宋" w:hint="eastAsia"/>
          <w:sz w:val="28"/>
          <w:lang w:eastAsia="zh-CN"/>
        </w:rPr>
      </w:pPr>
      <w:bookmarkStart w:id="12" w:name="_Toc31251"/>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为了确保离合器分离轴承项目的有效管理和不断优化，我们采用了精心设计的绩效评估周期。这个周期旨在实现灵活、实时和全面的评估，以适应离合器分离轴承项目执行中的各种挑战。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离合器分离轴承项目的不同需求，分为短期、中期和长期。短期评估关注每个迭代或工作周期，以及时发现和解决当前任务中的问题。中期评估涵盖几个迭代，深入了解整体离合器分离轴承项目的趋势和性能。长期评估则着眼于整个离合器分离轴承项目阶段，确保离合器分离轴承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离合器分离轴承项目管理工具和协作平台，团队成员能够随时更新和分享离合器分离轴承项目数据。这种实时性的反馈机制使我们能够及时察觉潜在问题，快速调整，保持离合器分离轴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离合器分离轴承项目的决策制定密不可分。每个周期的离合器分离轴承项目回顾会议成为集体总结经验、识别问题深层次原因并找到创新解决方案的平台。这种定期的反思与调整机制使离合器分离轴承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7497"/>
      <w:r>
        <w:rPr>
          <w:rFonts w:ascii="仿宋" w:eastAsia="仿宋" w:hAnsi="仿宋" w:cs="仿宋" w:hint="eastAsia"/>
          <w:sz w:val="28"/>
          <w:lang w:eastAsia="zh-CN"/>
        </w:rPr>
        <w:t>四、离合器分离轴承项目概论</w:t>
      </w:r>
      <w:bookmarkEnd w:id="13"/>
    </w:p>
    <w:p>
      <w:pPr>
        <w:pStyle w:val="Heading2"/>
        <w:rPr>
          <w:rFonts w:ascii="仿宋" w:eastAsia="仿宋" w:hAnsi="仿宋" w:cs="仿宋" w:hint="eastAsia"/>
          <w:lang w:eastAsia="zh-CN"/>
        </w:rPr>
      </w:pPr>
      <w:bookmarkStart w:id="14" w:name="_Toc5291"/>
      <w:r>
        <w:rPr>
          <w:rFonts w:ascii="仿宋" w:eastAsia="仿宋" w:hAnsi="仿宋" w:cs="仿宋" w:hint="eastAsia"/>
          <w:lang w:eastAsia="zh-CN"/>
        </w:rPr>
        <w:t>(一)、离合器分离轴承项目概况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的起源追溯至对市场的深入洞察。市场的不断演变与变革为离合器分离轴承项目提供了难得的机遇。当前市场存在的需求缺口和变革的大环境共同构成了离合器分离轴承项目的背景。这个离合器分离轴承项目旨在充分利用市场机遇，填补行业中尚未满足的需求，为客户提供全新的解决方案。市场的变革和需求的增长使得这个离合器分离轴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离合器分离轴承项目名称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正式命名为离合器分离轴承。这个名称不仅仅是一个标识，更代表了离合器分离轴承项目的核心理念和愿景。它蕴含着离合器分离轴承项目所要解决问题的关键字，具有强烈的表达和辨识度，为离合器分离轴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离合器分离轴承项目目标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的核心目标是提供一种全新、高效的解决方案，满足客户日益增长的需求。离合器分离轴承项目追求的不仅仅是满足市场需求，更是在市场中获得卓越的竞争优势。通过不断提升产品或服务的质量和创新水平，离合器分离轴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离合器分离轴承项目范围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全面涵盖了产品研发、制造、市场推广和售后服务，确保从产品设计到最终用户体验的全方位关注。这一全面的离合器分离轴承项目范围是为了确保离合器分离轴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离合器分离轴承项目时间表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离合器分离轴承项目计划在未来18个月内完成，包括研发、测试、市场试点和正式推出等不同阶段。这个时间表的合理设计是为了确保离合器分离轴承项目各个阶段的顺利推进，以便按时交付高质量的成果。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离合器分离轴承项目预算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总预算估算为XX百万美元，主要分配在研发、市场推广、人员培训和运营等方面。这一充足的预算为离合器分离轴承项目提供了充足的资源，确保离合器分离轴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离合器分离轴承项目风险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可能面临的风险包括市场接受度低、技术难题、竞争激烈等。离合器分离轴承项目团队已经制定了相应的风险应对计划，通过前瞻性的风险管理，确保离合器分离轴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离合器分离轴承项目团队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离合器分离轴承项目汇聚了一支经验丰富、多领域专业素养的核心团队，确保离合器分离轴承项目在各个方面都能拥有高水平的执行力。团队的协同作战是离合器分离轴承项目成功的关键因素之一。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离合器分离轴承项目背景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离合器分离轴承项目的背景根植于市场对更高效、创新产品的渴望，同时也受到科技发展对行业格局的深刻改变的影响。这为离合器分离轴承项目提供了广阔的发展空间和市场需求。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离合器分离轴承项目现状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截至目前，离合器分离轴承项目已完成市场调研和技术验证，取得了初步的成功。这为离合器分离轴承项目在未来的发展奠定了坚实的基础，为更远大的目标打下了坚实的基石。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3733"/>
      <w:r>
        <w:rPr>
          <w:rFonts w:ascii="仿宋" w:eastAsia="仿宋" w:hAnsi="仿宋" w:cs="仿宋" w:hint="eastAsia"/>
          <w:sz w:val="28"/>
          <w:lang w:eastAsia="zh-CN"/>
        </w:rPr>
        <w:t>(二)、离合器分离轴承项目目标</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keyword》离合器分离轴承项目首要业务目标是在市场中占据有利地位，实现产品/服务的成功推广和销售。通过不断提升产品质量、创新性，离合器分离轴承项目追求成为行业中的领导者，赢得更多客户的青睐。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在科技迅速发展的时代，离合器分离轴承项目着眼于技术创新。通过持续的研发和技术升级，离合器分离轴承项目旨在推出更具创新性的产品或服务，以满足市场对新鲜、先进解决方案的需求。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为了建立可持续的客户关系，离合器分离轴承项目设定了客户满意度目标。通过提供卓越的产品质量和优质的客户服务，离合器分离轴承项目追求赢得客户的信任和忠诚度，确保他们的满意度达到行业领先水平。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离合器分离轴承项目注重社会责任和可持续发展。通过实施环保、社会责任离合器分离轴承项目，离合器分离轴承项目致力于在经济发展的同时保护环境，促进社会公平，实现可持续经营。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离合器分离轴承项目的团队是实现目标的核心驱动力。因此，离合器分离轴承项目设定了团队发展目标，包括提升团队成员的专业技能、培养领导力，以及搭建协同高效的团队工作氛围。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2452"/>
      <w:r>
        <w:rPr>
          <w:rFonts w:ascii="仿宋" w:eastAsia="仿宋" w:hAnsi="仿宋" w:cs="仿宋" w:hint="eastAsia"/>
          <w:sz w:val="28"/>
          <w:lang w:eastAsia="zh-CN"/>
        </w:rPr>
        <w:t>(三)、离合器分离轴承项目提出的理由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离合器分离轴承项目提出的理由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https://d.book118.com/088070036135006034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4A394D"/>
    <w:rsid w:val="494A39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7003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2024-02-07T12:48:00Z</dcterms:created>
  <dcterms:modified xsi:type="dcterms:W3CDTF">2024-02-07T12:49:17Z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16534BF9F59E4DB7B57F6DE57065E288_11</vt:lpwstr>
  </property>
  <property fmtid="{D5CDD505-2E9C-101B-9397-08002B2CF9AE}" pid="3" name="KSOProductBuildVer">
    <vt:lpwstr>2052-12.1.0.16250</vt:lpwstr>
  </property>
</Properties>
</file>