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新型高效饲料及添加剂项目计划设计方案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978" w:history="1">
        <w:r>
          <w:rPr>
            <w:rFonts w:ascii="仿宋" w:eastAsia="仿宋" w:hAnsi="仿宋" w:cs="仿宋" w:hint="eastAsia"/>
            <w:lang w:eastAsia="zh-CN"/>
          </w:rPr>
          <w:t>前言</w:t>
        </w:r>
        <w:r>
          <w:tab/>
        </w:r>
        <w:r>
          <w:fldChar w:fldCharType="begin"/>
        </w:r>
        <w:r>
          <w:instrText xml:space="preserve"> PAGEREF _Toc26978 \h </w:instrText>
        </w:r>
        <w:r>
          <w:fldChar w:fldCharType="separate"/>
        </w:r>
        <w:r>
          <w:t>3</w:t>
        </w:r>
        <w:r>
          <w:fldChar w:fldCharType="end"/>
        </w:r>
      </w:hyperlink>
    </w:p>
    <w:p>
      <w:pPr>
        <w:pStyle w:val="TOC1"/>
        <w:tabs>
          <w:tab w:val="right" w:leader="dot" w:pos="8306"/>
        </w:tabs>
      </w:pPr>
      <w:hyperlink w:anchor="_Toc8538" w:history="1">
        <w:r>
          <w:rPr>
            <w:rFonts w:ascii="仿宋" w:eastAsia="仿宋" w:hAnsi="仿宋" w:cs="仿宋" w:hint="eastAsia"/>
            <w:lang w:eastAsia="zh-CN"/>
          </w:rPr>
          <w:t>一、新型高效饲料及添加剂项目选址可行性分析</w:t>
        </w:r>
        <w:r>
          <w:tab/>
        </w:r>
        <w:r>
          <w:fldChar w:fldCharType="begin"/>
        </w:r>
        <w:r>
          <w:instrText xml:space="preserve"> PAGEREF _Toc8538 \h </w:instrText>
        </w:r>
        <w:r>
          <w:fldChar w:fldCharType="separate"/>
        </w:r>
        <w:r>
          <w:t>3</w:t>
        </w:r>
        <w:r>
          <w:fldChar w:fldCharType="end"/>
        </w:r>
      </w:hyperlink>
    </w:p>
    <w:p>
      <w:pPr>
        <w:pStyle w:val="TOC2"/>
        <w:tabs>
          <w:tab w:val="right" w:leader="dot" w:pos="8306"/>
        </w:tabs>
      </w:pPr>
      <w:hyperlink w:anchor="_Toc8730" w:history="1">
        <w:r>
          <w:rPr>
            <w:rFonts w:ascii="仿宋" w:eastAsia="仿宋" w:hAnsi="仿宋" w:cs="仿宋" w:hint="eastAsia"/>
            <w:lang w:eastAsia="zh-CN"/>
          </w:rPr>
          <w:t>(一)、新型高效饲料及添加剂项目选址</w:t>
        </w:r>
        <w:r>
          <w:tab/>
        </w:r>
        <w:r>
          <w:fldChar w:fldCharType="begin"/>
        </w:r>
        <w:r>
          <w:instrText xml:space="preserve"> PAGEREF _Toc8730 \h </w:instrText>
        </w:r>
        <w:r>
          <w:fldChar w:fldCharType="separate"/>
        </w:r>
        <w:r>
          <w:t>3</w:t>
        </w:r>
        <w:r>
          <w:fldChar w:fldCharType="end"/>
        </w:r>
      </w:hyperlink>
    </w:p>
    <w:p>
      <w:pPr>
        <w:pStyle w:val="TOC2"/>
        <w:tabs>
          <w:tab w:val="right" w:leader="dot" w:pos="8306"/>
        </w:tabs>
      </w:pPr>
      <w:hyperlink w:anchor="_Toc4501" w:history="1">
        <w:r>
          <w:rPr>
            <w:rFonts w:ascii="仿宋" w:eastAsia="仿宋" w:hAnsi="仿宋" w:cs="仿宋" w:hint="eastAsia"/>
            <w:lang w:eastAsia="zh-CN"/>
          </w:rPr>
          <w:t>(二)、用地控制指标</w:t>
        </w:r>
        <w:r>
          <w:tab/>
        </w:r>
        <w:r>
          <w:fldChar w:fldCharType="begin"/>
        </w:r>
        <w:r>
          <w:instrText xml:space="preserve"> PAGEREF _Toc4501 \h </w:instrText>
        </w:r>
        <w:r>
          <w:fldChar w:fldCharType="separate"/>
        </w:r>
        <w:r>
          <w:t>3</w:t>
        </w:r>
        <w:r>
          <w:fldChar w:fldCharType="end"/>
        </w:r>
      </w:hyperlink>
    </w:p>
    <w:p>
      <w:pPr>
        <w:pStyle w:val="TOC2"/>
        <w:tabs>
          <w:tab w:val="right" w:leader="dot" w:pos="8306"/>
        </w:tabs>
      </w:pPr>
      <w:hyperlink w:anchor="_Toc27364" w:history="1">
        <w:r>
          <w:rPr>
            <w:rFonts w:ascii="仿宋" w:eastAsia="仿宋" w:hAnsi="仿宋" w:cs="仿宋" w:hint="eastAsia"/>
            <w:lang w:eastAsia="zh-CN"/>
          </w:rPr>
          <w:t>(三)、节约用地措施</w:t>
        </w:r>
        <w:r>
          <w:tab/>
        </w:r>
        <w:r>
          <w:fldChar w:fldCharType="begin"/>
        </w:r>
        <w:r>
          <w:instrText xml:space="preserve"> PAGEREF _Toc27364 \h </w:instrText>
        </w:r>
        <w:r>
          <w:fldChar w:fldCharType="separate"/>
        </w:r>
        <w:r>
          <w:t>5</w:t>
        </w:r>
        <w:r>
          <w:fldChar w:fldCharType="end"/>
        </w:r>
      </w:hyperlink>
    </w:p>
    <w:p>
      <w:pPr>
        <w:pStyle w:val="TOC2"/>
        <w:tabs>
          <w:tab w:val="right" w:leader="dot" w:pos="8306"/>
        </w:tabs>
      </w:pPr>
      <w:hyperlink w:anchor="_Toc12516" w:history="1">
        <w:r>
          <w:rPr>
            <w:rFonts w:ascii="仿宋" w:eastAsia="仿宋" w:hAnsi="仿宋" w:cs="仿宋" w:hint="eastAsia"/>
            <w:lang w:eastAsia="zh-CN"/>
          </w:rPr>
          <w:t>(四)、总图布置方案</w:t>
        </w:r>
        <w:r>
          <w:tab/>
        </w:r>
        <w:r>
          <w:fldChar w:fldCharType="begin"/>
        </w:r>
        <w:r>
          <w:instrText xml:space="preserve"> PAGEREF _Toc12516 \h </w:instrText>
        </w:r>
        <w:r>
          <w:fldChar w:fldCharType="separate"/>
        </w:r>
        <w:r>
          <w:t>6</w:t>
        </w:r>
        <w:r>
          <w:fldChar w:fldCharType="end"/>
        </w:r>
      </w:hyperlink>
    </w:p>
    <w:p>
      <w:pPr>
        <w:pStyle w:val="TOC2"/>
        <w:tabs>
          <w:tab w:val="right" w:leader="dot" w:pos="8306"/>
        </w:tabs>
      </w:pPr>
      <w:hyperlink w:anchor="_Toc19850" w:history="1">
        <w:r>
          <w:rPr>
            <w:rFonts w:ascii="仿宋" w:eastAsia="仿宋" w:hAnsi="仿宋" w:cs="仿宋" w:hint="eastAsia"/>
            <w:lang w:eastAsia="zh-CN"/>
          </w:rPr>
          <w:t>(五)、选址综合评价</w:t>
        </w:r>
        <w:r>
          <w:tab/>
        </w:r>
        <w:r>
          <w:fldChar w:fldCharType="begin"/>
        </w:r>
        <w:r>
          <w:instrText xml:space="preserve"> PAGEREF _Toc19850 \h </w:instrText>
        </w:r>
        <w:r>
          <w:fldChar w:fldCharType="separate"/>
        </w:r>
        <w:r>
          <w:t>8</w:t>
        </w:r>
        <w:r>
          <w:fldChar w:fldCharType="end"/>
        </w:r>
      </w:hyperlink>
    </w:p>
    <w:p>
      <w:pPr>
        <w:pStyle w:val="TOC1"/>
        <w:tabs>
          <w:tab w:val="right" w:leader="dot" w:pos="8306"/>
        </w:tabs>
      </w:pPr>
      <w:hyperlink w:anchor="_Toc15961" w:history="1">
        <w:r>
          <w:rPr>
            <w:rFonts w:ascii="仿宋" w:eastAsia="仿宋" w:hAnsi="仿宋" w:cs="仿宋" w:hint="eastAsia"/>
            <w:lang w:eastAsia="zh-CN"/>
          </w:rPr>
          <w:t>二、新型高效饲料及添加剂项目可持续发展</w:t>
        </w:r>
        <w:r>
          <w:tab/>
        </w:r>
        <w:r>
          <w:fldChar w:fldCharType="begin"/>
        </w:r>
        <w:r>
          <w:instrText xml:space="preserve"> PAGEREF _Toc15961 \h </w:instrText>
        </w:r>
        <w:r>
          <w:fldChar w:fldCharType="separate"/>
        </w:r>
        <w:r>
          <w:t>9</w:t>
        </w:r>
        <w:r>
          <w:fldChar w:fldCharType="end"/>
        </w:r>
      </w:hyperlink>
    </w:p>
    <w:p>
      <w:pPr>
        <w:pStyle w:val="TOC2"/>
        <w:tabs>
          <w:tab w:val="right" w:leader="dot" w:pos="8306"/>
        </w:tabs>
      </w:pPr>
      <w:hyperlink w:anchor="_Toc8087" w:history="1">
        <w:r>
          <w:rPr>
            <w:rFonts w:ascii="仿宋" w:eastAsia="仿宋" w:hAnsi="仿宋" w:cs="仿宋" w:hint="eastAsia"/>
            <w:lang w:eastAsia="zh-CN"/>
          </w:rPr>
          <w:t>(一)、可持续战略与实践</w:t>
        </w:r>
        <w:r>
          <w:tab/>
        </w:r>
        <w:r>
          <w:fldChar w:fldCharType="begin"/>
        </w:r>
        <w:r>
          <w:instrText xml:space="preserve"> PAGEREF _Toc8087 \h </w:instrText>
        </w:r>
        <w:r>
          <w:fldChar w:fldCharType="separate"/>
        </w:r>
        <w:r>
          <w:t>9</w:t>
        </w:r>
        <w:r>
          <w:fldChar w:fldCharType="end"/>
        </w:r>
      </w:hyperlink>
    </w:p>
    <w:p>
      <w:pPr>
        <w:pStyle w:val="TOC2"/>
        <w:tabs>
          <w:tab w:val="right" w:leader="dot" w:pos="8306"/>
        </w:tabs>
      </w:pPr>
      <w:hyperlink w:anchor="_Toc2313" w:history="1">
        <w:r>
          <w:rPr>
            <w:rFonts w:ascii="仿宋" w:eastAsia="仿宋" w:hAnsi="仿宋" w:cs="仿宋" w:hint="eastAsia"/>
            <w:lang w:eastAsia="zh-CN"/>
          </w:rPr>
          <w:t>(二)、环保与社会责任</w:t>
        </w:r>
        <w:r>
          <w:tab/>
        </w:r>
        <w:r>
          <w:fldChar w:fldCharType="begin"/>
        </w:r>
        <w:r>
          <w:instrText xml:space="preserve"> PAGEREF _Toc2313 \h </w:instrText>
        </w:r>
        <w:r>
          <w:fldChar w:fldCharType="separate"/>
        </w:r>
        <w:r>
          <w:t>10</w:t>
        </w:r>
        <w:r>
          <w:fldChar w:fldCharType="end"/>
        </w:r>
      </w:hyperlink>
    </w:p>
    <w:p>
      <w:pPr>
        <w:pStyle w:val="TOC1"/>
        <w:tabs>
          <w:tab w:val="right" w:leader="dot" w:pos="8306"/>
        </w:tabs>
      </w:pPr>
      <w:hyperlink w:anchor="_Toc27810" w:history="1">
        <w:r>
          <w:rPr>
            <w:rFonts w:ascii="仿宋" w:eastAsia="仿宋" w:hAnsi="仿宋" w:cs="仿宋" w:hint="eastAsia"/>
            <w:lang w:eastAsia="zh-CN"/>
          </w:rPr>
          <w:t>三、产品规划分析</w:t>
        </w:r>
        <w:r>
          <w:tab/>
        </w:r>
        <w:r>
          <w:fldChar w:fldCharType="begin"/>
        </w:r>
        <w:r>
          <w:instrText xml:space="preserve"> PAGEREF _Toc27810 \h </w:instrText>
        </w:r>
        <w:r>
          <w:fldChar w:fldCharType="separate"/>
        </w:r>
        <w:r>
          <w:t>11</w:t>
        </w:r>
        <w:r>
          <w:fldChar w:fldCharType="end"/>
        </w:r>
      </w:hyperlink>
    </w:p>
    <w:p>
      <w:pPr>
        <w:pStyle w:val="TOC2"/>
        <w:tabs>
          <w:tab w:val="right" w:leader="dot" w:pos="8306"/>
        </w:tabs>
      </w:pPr>
      <w:hyperlink w:anchor="_Toc19387" w:history="1">
        <w:r>
          <w:rPr>
            <w:rFonts w:ascii="仿宋" w:eastAsia="仿宋" w:hAnsi="仿宋" w:cs="仿宋" w:hint="eastAsia"/>
            <w:lang w:eastAsia="zh-CN"/>
          </w:rPr>
          <w:t>(一)、产品规划</w:t>
        </w:r>
        <w:r>
          <w:tab/>
        </w:r>
        <w:r>
          <w:fldChar w:fldCharType="begin"/>
        </w:r>
        <w:r>
          <w:instrText xml:space="preserve"> PAGEREF _Toc19387 \h </w:instrText>
        </w:r>
        <w:r>
          <w:fldChar w:fldCharType="separate"/>
        </w:r>
        <w:r>
          <w:t>11</w:t>
        </w:r>
        <w:r>
          <w:fldChar w:fldCharType="end"/>
        </w:r>
      </w:hyperlink>
    </w:p>
    <w:p>
      <w:pPr>
        <w:pStyle w:val="TOC2"/>
        <w:tabs>
          <w:tab w:val="right" w:leader="dot" w:pos="8306"/>
        </w:tabs>
      </w:pPr>
      <w:hyperlink w:anchor="_Toc5043" w:history="1">
        <w:r>
          <w:rPr>
            <w:rFonts w:ascii="仿宋" w:eastAsia="仿宋" w:hAnsi="仿宋" w:cs="仿宋" w:hint="eastAsia"/>
            <w:lang w:eastAsia="zh-CN"/>
          </w:rPr>
          <w:t>(二)、建设规模</w:t>
        </w:r>
        <w:r>
          <w:tab/>
        </w:r>
        <w:r>
          <w:fldChar w:fldCharType="begin"/>
        </w:r>
        <w:r>
          <w:instrText xml:space="preserve"> PAGEREF _Toc5043 \h </w:instrText>
        </w:r>
        <w:r>
          <w:fldChar w:fldCharType="separate"/>
        </w:r>
        <w:r>
          <w:t>11</w:t>
        </w:r>
        <w:r>
          <w:fldChar w:fldCharType="end"/>
        </w:r>
      </w:hyperlink>
    </w:p>
    <w:p>
      <w:pPr>
        <w:pStyle w:val="TOC1"/>
        <w:tabs>
          <w:tab w:val="right" w:leader="dot" w:pos="8306"/>
        </w:tabs>
      </w:pPr>
      <w:hyperlink w:anchor="_Toc17200" w:history="1">
        <w:r>
          <w:rPr>
            <w:rFonts w:ascii="仿宋" w:eastAsia="仿宋" w:hAnsi="仿宋" w:cs="仿宋" w:hint="eastAsia"/>
            <w:lang w:eastAsia="zh-CN"/>
          </w:rPr>
          <w:t>四、工艺说明</w:t>
        </w:r>
        <w:r>
          <w:tab/>
        </w:r>
        <w:r>
          <w:fldChar w:fldCharType="begin"/>
        </w:r>
        <w:r>
          <w:instrText xml:space="preserve"> PAGEREF _Toc17200 \h </w:instrText>
        </w:r>
        <w:r>
          <w:fldChar w:fldCharType="separate"/>
        </w:r>
        <w:r>
          <w:t>13</w:t>
        </w:r>
        <w:r>
          <w:fldChar w:fldCharType="end"/>
        </w:r>
      </w:hyperlink>
    </w:p>
    <w:p>
      <w:pPr>
        <w:pStyle w:val="TOC2"/>
        <w:tabs>
          <w:tab w:val="right" w:leader="dot" w:pos="8306"/>
        </w:tabs>
      </w:pPr>
      <w:hyperlink w:anchor="_Toc14588" w:history="1">
        <w:r>
          <w:rPr>
            <w:rFonts w:ascii="仿宋" w:eastAsia="仿宋" w:hAnsi="仿宋" w:cs="仿宋" w:hint="eastAsia"/>
            <w:lang w:eastAsia="zh-CN"/>
          </w:rPr>
          <w:t>(一)、技术管理特点</w:t>
        </w:r>
        <w:r>
          <w:tab/>
        </w:r>
        <w:r>
          <w:fldChar w:fldCharType="begin"/>
        </w:r>
        <w:r>
          <w:instrText xml:space="preserve"> PAGEREF _Toc14588 \h </w:instrText>
        </w:r>
        <w:r>
          <w:fldChar w:fldCharType="separate"/>
        </w:r>
        <w:r>
          <w:t>13</w:t>
        </w:r>
        <w:r>
          <w:fldChar w:fldCharType="end"/>
        </w:r>
      </w:hyperlink>
    </w:p>
    <w:p>
      <w:pPr>
        <w:pStyle w:val="TOC2"/>
        <w:tabs>
          <w:tab w:val="right" w:leader="dot" w:pos="8306"/>
        </w:tabs>
      </w:pPr>
      <w:hyperlink w:anchor="_Toc15228" w:history="1">
        <w:r>
          <w:rPr>
            <w:rFonts w:ascii="仿宋" w:eastAsia="仿宋" w:hAnsi="仿宋" w:cs="仿宋" w:hint="eastAsia"/>
            <w:lang w:eastAsia="zh-CN"/>
          </w:rPr>
          <w:t>(二)、新型高效饲料及添加剂项目工艺技术设计方案</w:t>
        </w:r>
        <w:r>
          <w:tab/>
        </w:r>
        <w:r>
          <w:fldChar w:fldCharType="begin"/>
        </w:r>
        <w:r>
          <w:instrText xml:space="preserve"> PAGEREF _Toc15228 \h </w:instrText>
        </w:r>
        <w:r>
          <w:fldChar w:fldCharType="separate"/>
        </w:r>
        <w:r>
          <w:t>14</w:t>
        </w:r>
        <w:r>
          <w:fldChar w:fldCharType="end"/>
        </w:r>
      </w:hyperlink>
    </w:p>
    <w:p>
      <w:pPr>
        <w:pStyle w:val="TOC2"/>
        <w:tabs>
          <w:tab w:val="right" w:leader="dot" w:pos="8306"/>
        </w:tabs>
      </w:pPr>
      <w:hyperlink w:anchor="_Toc30277" w:history="1">
        <w:r>
          <w:rPr>
            <w:rFonts w:ascii="仿宋" w:eastAsia="仿宋" w:hAnsi="仿宋" w:cs="仿宋" w:hint="eastAsia"/>
            <w:lang w:eastAsia="zh-CN"/>
          </w:rPr>
          <w:t>(三)、设备选型方案</w:t>
        </w:r>
        <w:r>
          <w:tab/>
        </w:r>
        <w:r>
          <w:fldChar w:fldCharType="begin"/>
        </w:r>
        <w:r>
          <w:instrText xml:space="preserve"> PAGEREF _Toc30277 \h </w:instrText>
        </w:r>
        <w:r>
          <w:fldChar w:fldCharType="separate"/>
        </w:r>
        <w:r>
          <w:t>15</w:t>
        </w:r>
        <w:r>
          <w:fldChar w:fldCharType="end"/>
        </w:r>
      </w:hyperlink>
    </w:p>
    <w:p>
      <w:pPr>
        <w:pStyle w:val="TOC1"/>
        <w:tabs>
          <w:tab w:val="right" w:leader="dot" w:pos="8306"/>
        </w:tabs>
      </w:pPr>
      <w:hyperlink w:anchor="_Toc30017" w:history="1">
        <w:r>
          <w:rPr>
            <w:rFonts w:ascii="仿宋" w:eastAsia="仿宋" w:hAnsi="仿宋" w:cs="仿宋" w:hint="eastAsia"/>
            <w:lang w:eastAsia="zh-CN"/>
          </w:rPr>
          <w:t>五、新型高效饲料及添加剂项目建设单位说明</w:t>
        </w:r>
        <w:r>
          <w:tab/>
        </w:r>
        <w:r>
          <w:fldChar w:fldCharType="begin"/>
        </w:r>
        <w:r>
          <w:instrText xml:space="preserve"> PAGEREF _Toc30017 \h </w:instrText>
        </w:r>
        <w:r>
          <w:fldChar w:fldCharType="separate"/>
        </w:r>
        <w:r>
          <w:t>17</w:t>
        </w:r>
        <w:r>
          <w:fldChar w:fldCharType="end"/>
        </w:r>
      </w:hyperlink>
    </w:p>
    <w:p>
      <w:pPr>
        <w:pStyle w:val="TOC2"/>
        <w:tabs>
          <w:tab w:val="right" w:leader="dot" w:pos="8306"/>
        </w:tabs>
      </w:pPr>
      <w:hyperlink w:anchor="_Toc18354" w:history="1">
        <w:r>
          <w:rPr>
            <w:rFonts w:ascii="仿宋" w:eastAsia="仿宋" w:hAnsi="仿宋" w:cs="仿宋" w:hint="eastAsia"/>
            <w:lang w:eastAsia="zh-CN"/>
          </w:rPr>
          <w:t>(一)、新型高效饲料及添加剂项目承办单位基本情况</w:t>
        </w:r>
        <w:r>
          <w:tab/>
        </w:r>
        <w:r>
          <w:fldChar w:fldCharType="begin"/>
        </w:r>
        <w:r>
          <w:instrText xml:space="preserve"> PAGEREF _Toc18354 \h </w:instrText>
        </w:r>
        <w:r>
          <w:fldChar w:fldCharType="separate"/>
        </w:r>
        <w:r>
          <w:t>17</w:t>
        </w:r>
        <w:r>
          <w:fldChar w:fldCharType="end"/>
        </w:r>
      </w:hyperlink>
    </w:p>
    <w:p>
      <w:pPr>
        <w:pStyle w:val="TOC2"/>
        <w:tabs>
          <w:tab w:val="right" w:leader="dot" w:pos="8306"/>
        </w:tabs>
      </w:pPr>
      <w:hyperlink w:anchor="_Toc2525" w:history="1">
        <w:r>
          <w:rPr>
            <w:rFonts w:ascii="仿宋" w:eastAsia="仿宋" w:hAnsi="仿宋" w:cs="仿宋" w:hint="eastAsia"/>
            <w:lang w:eastAsia="zh-CN"/>
          </w:rPr>
          <w:t>(二)、公司经济效益分析</w:t>
        </w:r>
        <w:r>
          <w:tab/>
        </w:r>
        <w:r>
          <w:fldChar w:fldCharType="begin"/>
        </w:r>
        <w:r>
          <w:instrText xml:space="preserve"> PAGEREF _Toc2525 \h </w:instrText>
        </w:r>
        <w:r>
          <w:fldChar w:fldCharType="separate"/>
        </w:r>
        <w:r>
          <w:t>17</w:t>
        </w:r>
        <w:r>
          <w:fldChar w:fldCharType="end"/>
        </w:r>
      </w:hyperlink>
    </w:p>
    <w:p>
      <w:pPr>
        <w:pStyle w:val="TOC1"/>
        <w:tabs>
          <w:tab w:val="right" w:leader="dot" w:pos="8306"/>
        </w:tabs>
      </w:pPr>
      <w:hyperlink w:anchor="_Toc24532" w:history="1">
        <w:r>
          <w:rPr>
            <w:rFonts w:ascii="仿宋" w:eastAsia="仿宋" w:hAnsi="仿宋" w:cs="仿宋" w:hint="eastAsia"/>
            <w:lang w:eastAsia="zh-CN"/>
          </w:rPr>
          <w:t>六、市场分析、调研</w:t>
        </w:r>
        <w:r>
          <w:tab/>
        </w:r>
        <w:r>
          <w:fldChar w:fldCharType="begin"/>
        </w:r>
        <w:r>
          <w:instrText xml:space="preserve"> PAGEREF _Toc24532 \h </w:instrText>
        </w:r>
        <w:r>
          <w:fldChar w:fldCharType="separate"/>
        </w:r>
        <w:r>
          <w:t>18</w:t>
        </w:r>
        <w:r>
          <w:fldChar w:fldCharType="end"/>
        </w:r>
      </w:hyperlink>
    </w:p>
    <w:p>
      <w:pPr>
        <w:pStyle w:val="TOC2"/>
        <w:tabs>
          <w:tab w:val="right" w:leader="dot" w:pos="8306"/>
        </w:tabs>
      </w:pPr>
      <w:hyperlink w:anchor="_Toc28088" w:history="1">
        <w:r>
          <w:rPr>
            <w:rFonts w:ascii="仿宋" w:eastAsia="仿宋" w:hAnsi="仿宋" w:cs="仿宋" w:hint="eastAsia"/>
            <w:lang w:eastAsia="zh-CN"/>
          </w:rPr>
          <w:t>(一)、新型高效饲料及添加剂行业分析</w:t>
        </w:r>
        <w:r>
          <w:tab/>
        </w:r>
        <w:r>
          <w:fldChar w:fldCharType="begin"/>
        </w:r>
        <w:r>
          <w:instrText xml:space="preserve"> PAGEREF _Toc28088 \h </w:instrText>
        </w:r>
        <w:r>
          <w:fldChar w:fldCharType="separate"/>
        </w:r>
        <w:r>
          <w:t>18</w:t>
        </w:r>
        <w:r>
          <w:fldChar w:fldCharType="end"/>
        </w:r>
      </w:hyperlink>
    </w:p>
    <w:p>
      <w:pPr>
        <w:pStyle w:val="TOC2"/>
        <w:tabs>
          <w:tab w:val="right" w:leader="dot" w:pos="8306"/>
        </w:tabs>
      </w:pPr>
      <w:hyperlink w:anchor="_Toc9505" w:history="1">
        <w:r>
          <w:rPr>
            <w:rFonts w:ascii="仿宋" w:eastAsia="仿宋" w:hAnsi="仿宋" w:cs="仿宋" w:hint="eastAsia"/>
            <w:lang w:eastAsia="zh-CN"/>
          </w:rPr>
          <w:t>(二)、新型高效饲料及添加剂市场分析预测</w:t>
        </w:r>
        <w:r>
          <w:tab/>
        </w:r>
        <w:r>
          <w:fldChar w:fldCharType="begin"/>
        </w:r>
        <w:r>
          <w:instrText xml:space="preserve"> PAGEREF _Toc9505 \h </w:instrText>
        </w:r>
        <w:r>
          <w:fldChar w:fldCharType="separate"/>
        </w:r>
        <w:r>
          <w:t>19</w:t>
        </w:r>
        <w:r>
          <w:fldChar w:fldCharType="end"/>
        </w:r>
      </w:hyperlink>
    </w:p>
    <w:p>
      <w:pPr>
        <w:pStyle w:val="TOC1"/>
        <w:tabs>
          <w:tab w:val="right" w:leader="dot" w:pos="8306"/>
        </w:tabs>
      </w:pPr>
      <w:hyperlink w:anchor="_Toc27225" w:history="1">
        <w:r>
          <w:rPr>
            <w:rFonts w:ascii="仿宋" w:eastAsia="仿宋" w:hAnsi="仿宋" w:cs="仿宋" w:hint="eastAsia"/>
            <w:lang w:eastAsia="zh-CN"/>
          </w:rPr>
          <w:t>七、新型高效饲料及添加剂项目人力资源培养与发展</w:t>
        </w:r>
        <w:r>
          <w:tab/>
        </w:r>
        <w:r>
          <w:fldChar w:fldCharType="begin"/>
        </w:r>
        <w:r>
          <w:instrText xml:space="preserve"> PAGEREF _Toc27225 \h </w:instrText>
        </w:r>
        <w:r>
          <w:fldChar w:fldCharType="separate"/>
        </w:r>
        <w:r>
          <w:t>20</w:t>
        </w:r>
        <w:r>
          <w:fldChar w:fldCharType="end"/>
        </w:r>
      </w:hyperlink>
    </w:p>
    <w:p>
      <w:pPr>
        <w:pStyle w:val="TOC2"/>
        <w:tabs>
          <w:tab w:val="right" w:leader="dot" w:pos="8306"/>
        </w:tabs>
      </w:pPr>
      <w:hyperlink w:anchor="_Toc27717" w:history="1">
        <w:r>
          <w:rPr>
            <w:rFonts w:ascii="仿宋" w:eastAsia="仿宋" w:hAnsi="仿宋" w:cs="仿宋" w:hint="eastAsia"/>
            <w:lang w:eastAsia="zh-CN"/>
          </w:rPr>
          <w:t>(一)、人才需求与规划</w:t>
        </w:r>
        <w:r>
          <w:tab/>
        </w:r>
        <w:r>
          <w:fldChar w:fldCharType="begin"/>
        </w:r>
        <w:r>
          <w:instrText xml:space="preserve"> PAGEREF _Toc27717 \h </w:instrText>
        </w:r>
        <w:r>
          <w:fldChar w:fldCharType="separate"/>
        </w:r>
        <w:r>
          <w:t>20</w:t>
        </w:r>
        <w:r>
          <w:fldChar w:fldCharType="end"/>
        </w:r>
      </w:hyperlink>
    </w:p>
    <w:p>
      <w:pPr>
        <w:pStyle w:val="TOC2"/>
        <w:tabs>
          <w:tab w:val="right" w:leader="dot" w:pos="8306"/>
        </w:tabs>
      </w:pPr>
      <w:hyperlink w:anchor="_Toc30200" w:history="1">
        <w:r>
          <w:rPr>
            <w:rFonts w:ascii="仿宋" w:eastAsia="仿宋" w:hAnsi="仿宋" w:cs="仿宋" w:hint="eastAsia"/>
            <w:lang w:eastAsia="zh-CN"/>
          </w:rPr>
          <w:t>(二)、培训与发展计划</w:t>
        </w:r>
        <w:r>
          <w:tab/>
        </w:r>
        <w:r>
          <w:fldChar w:fldCharType="begin"/>
        </w:r>
        <w:r>
          <w:instrText xml:space="preserve"> PAGEREF _Toc30200 \h </w:instrText>
        </w:r>
        <w:r>
          <w:fldChar w:fldCharType="separate"/>
        </w:r>
        <w:r>
          <w:t>21</w:t>
        </w:r>
        <w:r>
          <w:fldChar w:fldCharType="end"/>
        </w:r>
      </w:hyperlink>
    </w:p>
    <w:p>
      <w:pPr>
        <w:pStyle w:val="TOC1"/>
        <w:tabs>
          <w:tab w:val="right" w:leader="dot" w:pos="8306"/>
        </w:tabs>
      </w:pPr>
      <w:hyperlink w:anchor="_Toc24045" w:history="1">
        <w:r>
          <w:rPr>
            <w:rFonts w:ascii="仿宋" w:eastAsia="仿宋" w:hAnsi="仿宋" w:cs="仿宋" w:hint="eastAsia"/>
            <w:lang w:eastAsia="zh-CN"/>
          </w:rPr>
          <w:t>八、新型高效饲料及添加剂项目风险管理</w:t>
        </w:r>
        <w:r>
          <w:tab/>
        </w:r>
        <w:r>
          <w:fldChar w:fldCharType="begin"/>
        </w:r>
        <w:r>
          <w:instrText xml:space="preserve"> PAGEREF _Toc24045 \h </w:instrText>
        </w:r>
        <w:r>
          <w:fldChar w:fldCharType="separate"/>
        </w:r>
        <w:r>
          <w:t>21</w:t>
        </w:r>
        <w:r>
          <w:fldChar w:fldCharType="end"/>
        </w:r>
      </w:hyperlink>
    </w:p>
    <w:p>
      <w:pPr>
        <w:pStyle w:val="TOC2"/>
        <w:tabs>
          <w:tab w:val="right" w:leader="dot" w:pos="8306"/>
        </w:tabs>
      </w:pPr>
      <w:hyperlink w:anchor="_Toc15507" w:history="1">
        <w:r>
          <w:rPr>
            <w:rFonts w:ascii="仿宋" w:eastAsia="仿宋" w:hAnsi="仿宋" w:cs="仿宋" w:hint="eastAsia"/>
            <w:lang w:eastAsia="zh-CN"/>
          </w:rPr>
          <w:t>(一)、风险识别与评估</w:t>
        </w:r>
        <w:r>
          <w:tab/>
        </w:r>
        <w:r>
          <w:fldChar w:fldCharType="begin"/>
        </w:r>
        <w:r>
          <w:instrText xml:space="preserve"> PAGEREF _Toc15507 \h </w:instrText>
        </w:r>
        <w:r>
          <w:fldChar w:fldCharType="separate"/>
        </w:r>
        <w:r>
          <w:t>21</w:t>
        </w:r>
        <w:r>
          <w:fldChar w:fldCharType="end"/>
        </w:r>
      </w:hyperlink>
    </w:p>
    <w:p>
      <w:pPr>
        <w:pStyle w:val="TOC2"/>
        <w:tabs>
          <w:tab w:val="right" w:leader="dot" w:pos="8306"/>
        </w:tabs>
      </w:pPr>
      <w:hyperlink w:anchor="_Toc11260" w:history="1">
        <w:r>
          <w:rPr>
            <w:rFonts w:ascii="仿宋" w:eastAsia="仿宋" w:hAnsi="仿宋" w:cs="仿宋" w:hint="eastAsia"/>
            <w:lang w:eastAsia="zh-CN"/>
          </w:rPr>
          <w:t>(二)、风险应对策略</w:t>
        </w:r>
        <w:r>
          <w:tab/>
        </w:r>
        <w:r>
          <w:fldChar w:fldCharType="begin"/>
        </w:r>
        <w:r>
          <w:instrText xml:space="preserve"> PAGEREF _Toc11260 \h </w:instrText>
        </w:r>
        <w:r>
          <w:fldChar w:fldCharType="separate"/>
        </w:r>
        <w:r>
          <w:t>22</w:t>
        </w:r>
        <w:r>
          <w:fldChar w:fldCharType="end"/>
        </w:r>
      </w:hyperlink>
    </w:p>
    <w:p>
      <w:pPr>
        <w:pStyle w:val="TOC2"/>
        <w:tabs>
          <w:tab w:val="right" w:leader="dot" w:pos="8306"/>
        </w:tabs>
      </w:pPr>
      <w:hyperlink w:anchor="_Toc3809" w:history="1">
        <w:r>
          <w:rPr>
            <w:rFonts w:ascii="仿宋" w:eastAsia="仿宋" w:hAnsi="仿宋" w:cs="仿宋" w:hint="eastAsia"/>
            <w:lang w:eastAsia="zh-CN"/>
          </w:rPr>
          <w:t>(三)、风险监控与控制</w:t>
        </w:r>
        <w:r>
          <w:tab/>
        </w:r>
        <w:r>
          <w:fldChar w:fldCharType="begin"/>
        </w:r>
        <w:r>
          <w:instrText xml:space="preserve"> PAGEREF _Toc3809 \h </w:instrText>
        </w:r>
        <w:r>
          <w:fldChar w:fldCharType="separate"/>
        </w:r>
        <w:r>
          <w:t>24</w:t>
        </w:r>
        <w:r>
          <w:fldChar w:fldCharType="end"/>
        </w:r>
      </w:hyperlink>
    </w:p>
    <w:p>
      <w:pPr>
        <w:pStyle w:val="TOC1"/>
        <w:tabs>
          <w:tab w:val="right" w:leader="dot" w:pos="8306"/>
        </w:tabs>
      </w:pPr>
      <w:hyperlink w:anchor="_Toc6470" w:history="1">
        <w:r>
          <w:rPr>
            <w:rFonts w:ascii="仿宋" w:eastAsia="仿宋" w:hAnsi="仿宋" w:cs="仿宋" w:hint="eastAsia"/>
            <w:lang w:eastAsia="zh-CN"/>
          </w:rPr>
          <w:t>九、生产安全保护</w:t>
        </w:r>
        <w:r>
          <w:tab/>
        </w:r>
        <w:r>
          <w:fldChar w:fldCharType="begin"/>
        </w:r>
        <w:r>
          <w:instrText xml:space="preserve"> PAGEREF _Toc6470 \h </w:instrText>
        </w:r>
        <w:r>
          <w:fldChar w:fldCharType="separate"/>
        </w:r>
        <w:r>
          <w:t>25</w:t>
        </w:r>
        <w:r>
          <w:fldChar w:fldCharType="end"/>
        </w:r>
      </w:hyperlink>
    </w:p>
    <w:p>
      <w:pPr>
        <w:pStyle w:val="TOC2"/>
        <w:tabs>
          <w:tab w:val="right" w:leader="dot" w:pos="8306"/>
        </w:tabs>
      </w:pPr>
      <w:hyperlink w:anchor="_Toc19854" w:history="1">
        <w:r>
          <w:rPr>
            <w:rFonts w:ascii="仿宋" w:eastAsia="仿宋" w:hAnsi="仿宋" w:cs="仿宋" w:hint="eastAsia"/>
            <w:lang w:eastAsia="zh-CN"/>
          </w:rPr>
          <w:t>(一)、消防安全</w:t>
        </w:r>
        <w:r>
          <w:tab/>
        </w:r>
        <w:r>
          <w:fldChar w:fldCharType="begin"/>
        </w:r>
        <w:r>
          <w:instrText xml:space="preserve"> PAGEREF _Toc19854 \h </w:instrText>
        </w:r>
        <w:r>
          <w:fldChar w:fldCharType="separate"/>
        </w:r>
        <w:r>
          <w:t>25</w:t>
        </w:r>
        <w:r>
          <w:fldChar w:fldCharType="end"/>
        </w:r>
      </w:hyperlink>
    </w:p>
    <w:p>
      <w:pPr>
        <w:pStyle w:val="TOC2"/>
        <w:tabs>
          <w:tab w:val="right" w:leader="dot" w:pos="8306"/>
        </w:tabs>
      </w:pPr>
      <w:hyperlink w:anchor="_Toc12356" w:history="1">
        <w:r>
          <w:rPr>
            <w:rFonts w:ascii="仿宋" w:eastAsia="仿宋" w:hAnsi="仿宋" w:cs="仿宋" w:hint="eastAsia"/>
            <w:lang w:eastAsia="zh-CN"/>
          </w:rPr>
          <w:t>(二)、防火防爆总图布置措施</w:t>
        </w:r>
        <w:r>
          <w:tab/>
        </w:r>
        <w:r>
          <w:fldChar w:fldCharType="begin"/>
        </w:r>
        <w:r>
          <w:instrText xml:space="preserve"> PAGEREF _Toc12356 \h </w:instrText>
        </w:r>
        <w:r>
          <w:fldChar w:fldCharType="separate"/>
        </w:r>
        <w:r>
          <w:t>27</w:t>
        </w:r>
        <w:r>
          <w:fldChar w:fldCharType="end"/>
        </w:r>
      </w:hyperlink>
    </w:p>
    <w:p>
      <w:pPr>
        <w:pStyle w:val="TOC2"/>
        <w:tabs>
          <w:tab w:val="right" w:leader="dot" w:pos="8306"/>
        </w:tabs>
      </w:pPr>
      <w:hyperlink w:anchor="_Toc23460" w:history="1">
        <w:r>
          <w:rPr>
            <w:rFonts w:ascii="仿宋" w:eastAsia="仿宋" w:hAnsi="仿宋" w:cs="仿宋" w:hint="eastAsia"/>
            <w:lang w:eastAsia="zh-CN"/>
          </w:rPr>
          <w:t>(三)、自然灾害防范措施</w:t>
        </w:r>
        <w:r>
          <w:tab/>
        </w:r>
        <w:r>
          <w:fldChar w:fldCharType="begin"/>
        </w:r>
        <w:r>
          <w:instrText xml:space="preserve"> PAGEREF _Toc23460 \h </w:instrText>
        </w:r>
        <w:r>
          <w:fldChar w:fldCharType="separate"/>
        </w:r>
        <w:r>
          <w:t>28</w:t>
        </w:r>
        <w:r>
          <w:fldChar w:fldCharType="end"/>
        </w:r>
      </w:hyperlink>
    </w:p>
    <w:p>
      <w:pPr>
        <w:pStyle w:val="TOC2"/>
        <w:tabs>
          <w:tab w:val="right" w:leader="dot" w:pos="8306"/>
        </w:tabs>
      </w:pPr>
      <w:hyperlink w:anchor="_Toc10345" w:history="1">
        <w:r>
          <w:rPr>
            <w:rFonts w:ascii="仿宋" w:eastAsia="仿宋" w:hAnsi="仿宋" w:cs="仿宋" w:hint="eastAsia"/>
            <w:lang w:eastAsia="zh-CN"/>
          </w:rPr>
          <w:t>(四)、安全色及安全标志使用要求</w:t>
        </w:r>
        <w:r>
          <w:tab/>
        </w:r>
        <w:r>
          <w:fldChar w:fldCharType="begin"/>
        </w:r>
        <w:r>
          <w:instrText xml:space="preserve"> PAGEREF _Toc10345 \h </w:instrText>
        </w:r>
        <w:r>
          <w:fldChar w:fldCharType="separate"/>
        </w:r>
        <w:r>
          <w:t>29</w:t>
        </w:r>
        <w:r>
          <w:fldChar w:fldCharType="end"/>
        </w:r>
      </w:hyperlink>
    </w:p>
    <w:p>
      <w:pPr>
        <w:pStyle w:val="TOC2"/>
        <w:tabs>
          <w:tab w:val="right" w:leader="dot" w:pos="8306"/>
        </w:tabs>
      </w:pPr>
      <w:hyperlink w:anchor="_Toc14620" w:history="1">
        <w:r>
          <w:rPr>
            <w:rFonts w:ascii="仿宋" w:eastAsia="仿宋" w:hAnsi="仿宋" w:cs="仿宋" w:hint="eastAsia"/>
            <w:lang w:eastAsia="zh-CN"/>
          </w:rPr>
          <w:t>(五)、防尘防毒措施</w:t>
        </w:r>
        <w:r>
          <w:tab/>
        </w:r>
        <w:r>
          <w:fldChar w:fldCharType="begin"/>
        </w:r>
        <w:r>
          <w:instrText xml:space="preserve"> PAGEREF _Toc14620 \h </w:instrText>
        </w:r>
        <w:r>
          <w:fldChar w:fldCharType="separate"/>
        </w:r>
        <w:r>
          <w:t>30</w:t>
        </w:r>
        <w:r>
          <w:fldChar w:fldCharType="end"/>
        </w:r>
      </w:hyperlink>
    </w:p>
    <w:p>
      <w:pPr>
        <w:pStyle w:val="TOC2"/>
        <w:tabs>
          <w:tab w:val="right" w:leader="dot" w:pos="8306"/>
        </w:tabs>
      </w:pPr>
      <w:hyperlink w:anchor="_Toc14065" w:history="1">
        <w:r>
          <w:rPr>
            <w:rFonts w:ascii="仿宋" w:eastAsia="仿宋" w:hAnsi="仿宋" w:cs="仿宋" w:hint="eastAsia"/>
            <w:lang w:eastAsia="zh-CN"/>
          </w:rPr>
          <w:t>(六)、防静电、触电防护及防雷措施</w:t>
        </w:r>
        <w:r>
          <w:tab/>
        </w:r>
        <w:r>
          <w:fldChar w:fldCharType="begin"/>
        </w:r>
        <w:r>
          <w:instrText xml:space="preserve"> PAGEREF _Toc14065 \h </w:instrText>
        </w:r>
        <w:r>
          <w:fldChar w:fldCharType="separate"/>
        </w:r>
        <w:r>
          <w:t>31</w:t>
        </w:r>
        <w:r>
          <w:fldChar w:fldCharType="end"/>
        </w:r>
      </w:hyperlink>
    </w:p>
    <w:p>
      <w:pPr>
        <w:pStyle w:val="TOC2"/>
        <w:tabs>
          <w:tab w:val="right" w:leader="dot" w:pos="8306"/>
        </w:tabs>
      </w:pPr>
      <w:hyperlink w:anchor="_Toc11990" w:history="1">
        <w:r>
          <w:rPr>
            <w:rFonts w:ascii="仿宋" w:eastAsia="仿宋" w:hAnsi="仿宋" w:cs="仿宋" w:hint="eastAsia"/>
            <w:lang w:eastAsia="zh-CN"/>
          </w:rPr>
          <w:t>(七)、机械设备安全保障措施</w:t>
        </w:r>
        <w:r>
          <w:tab/>
        </w:r>
        <w:r>
          <w:fldChar w:fldCharType="begin"/>
        </w:r>
        <w:r>
          <w:instrText xml:space="preserve"> PAGEREF _Toc11990 \h </w:instrText>
        </w:r>
        <w:r>
          <w:fldChar w:fldCharType="separate"/>
        </w:r>
        <w:r>
          <w:t>32</w:t>
        </w:r>
        <w:r>
          <w:fldChar w:fldCharType="end"/>
        </w:r>
      </w:hyperlink>
    </w:p>
    <w:p>
      <w:pPr>
        <w:pStyle w:val="TOC1"/>
        <w:tabs>
          <w:tab w:val="right" w:leader="dot" w:pos="8306"/>
        </w:tabs>
      </w:pPr>
      <w:hyperlink w:anchor="_Toc12137" w:history="1">
        <w:r>
          <w:rPr>
            <w:rFonts w:ascii="仿宋" w:eastAsia="仿宋" w:hAnsi="仿宋" w:cs="仿宋" w:hint="eastAsia"/>
            <w:lang w:eastAsia="zh-CN"/>
          </w:rPr>
          <w:t>十、新型高效饲料及添加剂项目财务管理</w:t>
        </w:r>
        <w:r>
          <w:tab/>
        </w:r>
        <w:r>
          <w:fldChar w:fldCharType="begin"/>
        </w:r>
        <w:r>
          <w:instrText xml:space="preserve"> PAGEREF _Toc12137 \h </w:instrText>
        </w:r>
        <w:r>
          <w:fldChar w:fldCharType="separate"/>
        </w:r>
        <w:r>
          <w:t>34</w:t>
        </w:r>
        <w:r>
          <w:fldChar w:fldCharType="end"/>
        </w:r>
      </w:hyperlink>
    </w:p>
    <w:p>
      <w:pPr>
        <w:pStyle w:val="TOC2"/>
        <w:tabs>
          <w:tab w:val="right" w:leader="dot" w:pos="8306"/>
        </w:tabs>
      </w:pPr>
      <w:hyperlink w:anchor="_Toc32665" w:history="1">
        <w:r>
          <w:rPr>
            <w:rFonts w:ascii="仿宋" w:eastAsia="仿宋" w:hAnsi="仿宋" w:cs="仿宋" w:hint="eastAsia"/>
            <w:lang w:eastAsia="zh-CN"/>
          </w:rPr>
          <w:t>(一)、资金需求大</w:t>
        </w:r>
        <w:r>
          <w:tab/>
        </w:r>
        <w:r>
          <w:fldChar w:fldCharType="begin"/>
        </w:r>
        <w:r>
          <w:instrText xml:space="preserve"> PAGEREF _Toc32665 \h </w:instrText>
        </w:r>
        <w:r>
          <w:fldChar w:fldCharType="separate"/>
        </w:r>
        <w:r>
          <w:t>34</w:t>
        </w:r>
        <w:r>
          <w:fldChar w:fldCharType="end"/>
        </w:r>
      </w:hyperlink>
    </w:p>
    <w:p>
      <w:pPr>
        <w:pStyle w:val="TOC2"/>
        <w:tabs>
          <w:tab w:val="right" w:leader="dot" w:pos="8306"/>
        </w:tabs>
      </w:pPr>
      <w:hyperlink w:anchor="_Toc14660" w:history="1">
        <w:r>
          <w:rPr>
            <w:rFonts w:ascii="仿宋" w:eastAsia="仿宋" w:hAnsi="仿宋" w:cs="仿宋" w:hint="eastAsia"/>
            <w:lang w:eastAsia="zh-CN"/>
          </w:rPr>
          <w:t>(二)、研发周期长</w:t>
        </w:r>
        <w:r>
          <w:tab/>
        </w:r>
        <w:r>
          <w:fldChar w:fldCharType="begin"/>
        </w:r>
        <w:r>
          <w:instrText xml:space="preserve"> PAGEREF _Toc14660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100" w:history="1">
        <w:r>
          <w:rPr>
            <w:rFonts w:ascii="仿宋" w:eastAsia="仿宋" w:hAnsi="仿宋" w:cs="仿宋" w:hint="eastAsia"/>
            <w:lang w:eastAsia="zh-CN"/>
          </w:rPr>
          <w:t>(三)、市场风险大</w:t>
        </w:r>
        <w:r>
          <w:tab/>
        </w:r>
        <w:r>
          <w:fldChar w:fldCharType="begin"/>
        </w:r>
        <w:r>
          <w:instrText xml:space="preserve"> PAGEREF _Toc28100 \h </w:instrText>
        </w:r>
        <w:r>
          <w:fldChar w:fldCharType="separate"/>
        </w:r>
        <w:r>
          <w:t>37</w:t>
        </w:r>
        <w:r>
          <w:fldChar w:fldCharType="end"/>
        </w:r>
      </w:hyperlink>
    </w:p>
    <w:p>
      <w:pPr>
        <w:pStyle w:val="TOC2"/>
        <w:tabs>
          <w:tab w:val="right" w:leader="dot" w:pos="8306"/>
        </w:tabs>
      </w:pPr>
      <w:hyperlink w:anchor="_Toc19247" w:history="1">
        <w:r>
          <w:rPr>
            <w:rFonts w:ascii="仿宋" w:eastAsia="仿宋" w:hAnsi="仿宋" w:cs="仿宋" w:hint="eastAsia"/>
            <w:lang w:eastAsia="zh-CN"/>
          </w:rPr>
          <w:t>(四)、利润率高</w:t>
        </w:r>
        <w:r>
          <w:tab/>
        </w:r>
        <w:r>
          <w:fldChar w:fldCharType="begin"/>
        </w:r>
        <w:r>
          <w:instrText xml:space="preserve"> PAGEREF _Toc19247 \h </w:instrText>
        </w:r>
        <w:r>
          <w:fldChar w:fldCharType="separate"/>
        </w:r>
        <w:r>
          <w:t>39</w:t>
        </w:r>
        <w:r>
          <w:fldChar w:fldCharType="end"/>
        </w:r>
      </w:hyperlink>
    </w:p>
    <w:p>
      <w:pPr>
        <w:pStyle w:val="TOC1"/>
        <w:tabs>
          <w:tab w:val="right" w:leader="dot" w:pos="8306"/>
        </w:tabs>
      </w:pPr>
      <w:hyperlink w:anchor="_Toc9176" w:history="1">
        <w:r>
          <w:rPr>
            <w:rFonts w:ascii="仿宋" w:eastAsia="仿宋" w:hAnsi="仿宋" w:cs="仿宋" w:hint="eastAsia"/>
            <w:lang w:eastAsia="zh-CN"/>
          </w:rPr>
          <w:t>十一、新型高效饲料及添加剂项目创新与研发</w:t>
        </w:r>
        <w:r>
          <w:tab/>
        </w:r>
        <w:r>
          <w:fldChar w:fldCharType="begin"/>
        </w:r>
        <w:r>
          <w:instrText xml:space="preserve"> PAGEREF _Toc9176 \h </w:instrText>
        </w:r>
        <w:r>
          <w:fldChar w:fldCharType="separate"/>
        </w:r>
        <w:r>
          <w:t>42</w:t>
        </w:r>
        <w:r>
          <w:fldChar w:fldCharType="end"/>
        </w:r>
      </w:hyperlink>
    </w:p>
    <w:p>
      <w:pPr>
        <w:pStyle w:val="TOC2"/>
        <w:tabs>
          <w:tab w:val="right" w:leader="dot" w:pos="8306"/>
        </w:tabs>
      </w:pPr>
      <w:hyperlink w:anchor="_Toc25102" w:history="1">
        <w:r>
          <w:rPr>
            <w:rFonts w:ascii="仿宋" w:eastAsia="仿宋" w:hAnsi="仿宋" w:cs="仿宋" w:hint="eastAsia"/>
            <w:lang w:eastAsia="zh-CN"/>
          </w:rPr>
          <w:t>(一)、创新策略与方向</w:t>
        </w:r>
        <w:r>
          <w:tab/>
        </w:r>
        <w:r>
          <w:fldChar w:fldCharType="begin"/>
        </w:r>
        <w:r>
          <w:instrText xml:space="preserve"> PAGEREF _Toc25102 \h </w:instrText>
        </w:r>
        <w:r>
          <w:fldChar w:fldCharType="separate"/>
        </w:r>
        <w:r>
          <w:t>42</w:t>
        </w:r>
        <w:r>
          <w:fldChar w:fldCharType="end"/>
        </w:r>
      </w:hyperlink>
    </w:p>
    <w:p>
      <w:pPr>
        <w:pStyle w:val="TOC2"/>
        <w:tabs>
          <w:tab w:val="right" w:leader="dot" w:pos="8306"/>
        </w:tabs>
      </w:pPr>
      <w:hyperlink w:anchor="_Toc15879" w:history="1">
        <w:r>
          <w:rPr>
            <w:rFonts w:ascii="仿宋" w:eastAsia="仿宋" w:hAnsi="仿宋" w:cs="仿宋" w:hint="eastAsia"/>
            <w:lang w:eastAsia="zh-CN"/>
          </w:rPr>
          <w:t>(二)、研发规划与投入</w:t>
        </w:r>
        <w:r>
          <w:tab/>
        </w:r>
        <w:r>
          <w:fldChar w:fldCharType="begin"/>
        </w:r>
        <w:r>
          <w:instrText xml:space="preserve"> PAGEREF _Toc15879 \h </w:instrText>
        </w:r>
        <w:r>
          <w:fldChar w:fldCharType="separate"/>
        </w:r>
        <w:r>
          <w:t>43</w:t>
        </w:r>
        <w:r>
          <w:fldChar w:fldCharType="end"/>
        </w:r>
      </w:hyperlink>
    </w:p>
    <w:p>
      <w:pPr>
        <w:pStyle w:val="TOC1"/>
        <w:tabs>
          <w:tab w:val="right" w:leader="dot" w:pos="8306"/>
        </w:tabs>
      </w:pPr>
      <w:hyperlink w:anchor="_Toc22719" w:history="1">
        <w:r>
          <w:rPr>
            <w:rFonts w:ascii="仿宋" w:eastAsia="仿宋" w:hAnsi="仿宋" w:cs="仿宋" w:hint="eastAsia"/>
            <w:lang w:eastAsia="zh-CN"/>
          </w:rPr>
          <w:t>十二、新型高效饲料及添加剂项目技术管理</w:t>
        </w:r>
        <w:r>
          <w:tab/>
        </w:r>
        <w:r>
          <w:fldChar w:fldCharType="begin"/>
        </w:r>
        <w:r>
          <w:instrText xml:space="preserve"> PAGEREF _Toc22719 \h </w:instrText>
        </w:r>
        <w:r>
          <w:fldChar w:fldCharType="separate"/>
        </w:r>
        <w:r>
          <w:t>45</w:t>
        </w:r>
        <w:r>
          <w:fldChar w:fldCharType="end"/>
        </w:r>
      </w:hyperlink>
    </w:p>
    <w:p>
      <w:pPr>
        <w:pStyle w:val="TOC2"/>
        <w:tabs>
          <w:tab w:val="right" w:leader="dot" w:pos="8306"/>
        </w:tabs>
      </w:pPr>
      <w:hyperlink w:anchor="_Toc25950" w:history="1">
        <w:r>
          <w:rPr>
            <w:rFonts w:ascii="仿宋" w:eastAsia="仿宋" w:hAnsi="仿宋" w:cs="仿宋" w:hint="eastAsia"/>
            <w:lang w:eastAsia="zh-CN"/>
          </w:rPr>
          <w:t>(一)、技术方案选用方向</w:t>
        </w:r>
        <w:r>
          <w:tab/>
        </w:r>
        <w:r>
          <w:fldChar w:fldCharType="begin"/>
        </w:r>
        <w:r>
          <w:instrText xml:space="preserve"> PAGEREF _Toc25950 \h </w:instrText>
        </w:r>
        <w:r>
          <w:fldChar w:fldCharType="separate"/>
        </w:r>
        <w:r>
          <w:t>45</w:t>
        </w:r>
        <w:r>
          <w:fldChar w:fldCharType="end"/>
        </w:r>
      </w:hyperlink>
    </w:p>
    <w:p>
      <w:pPr>
        <w:pStyle w:val="TOC2"/>
        <w:tabs>
          <w:tab w:val="right" w:leader="dot" w:pos="8306"/>
        </w:tabs>
      </w:pPr>
      <w:hyperlink w:anchor="_Toc12056" w:history="1">
        <w:r>
          <w:rPr>
            <w:rFonts w:ascii="仿宋" w:eastAsia="仿宋" w:hAnsi="仿宋" w:cs="仿宋" w:hint="eastAsia"/>
            <w:lang w:eastAsia="zh-CN"/>
          </w:rPr>
          <w:t>(二)、工艺技术方案选用原则</w:t>
        </w:r>
        <w:r>
          <w:tab/>
        </w:r>
        <w:r>
          <w:fldChar w:fldCharType="begin"/>
        </w:r>
        <w:r>
          <w:instrText xml:space="preserve"> PAGEREF _Toc12056 \h </w:instrText>
        </w:r>
        <w:r>
          <w:fldChar w:fldCharType="separate"/>
        </w:r>
        <w:r>
          <w:t>47</w:t>
        </w:r>
        <w:r>
          <w:fldChar w:fldCharType="end"/>
        </w:r>
      </w:hyperlink>
    </w:p>
    <w:p>
      <w:pPr>
        <w:pStyle w:val="TOC2"/>
        <w:tabs>
          <w:tab w:val="right" w:leader="dot" w:pos="8306"/>
        </w:tabs>
      </w:pPr>
      <w:hyperlink w:anchor="_Toc12632" w:history="1">
        <w:r>
          <w:rPr>
            <w:rFonts w:ascii="仿宋" w:eastAsia="仿宋" w:hAnsi="仿宋" w:cs="仿宋" w:hint="eastAsia"/>
            <w:lang w:eastAsia="zh-CN"/>
          </w:rPr>
          <w:t>(三)、工艺技术方案要求</w:t>
        </w:r>
        <w:r>
          <w:tab/>
        </w:r>
        <w:r>
          <w:fldChar w:fldCharType="begin"/>
        </w:r>
        <w:r>
          <w:instrText xml:space="preserve"> PAGEREF _Toc12632 \h </w:instrText>
        </w:r>
        <w:r>
          <w:fldChar w:fldCharType="separate"/>
        </w:r>
        <w:r>
          <w:t>49</w:t>
        </w:r>
        <w:r>
          <w:fldChar w:fldCharType="end"/>
        </w:r>
      </w:hyperlink>
    </w:p>
    <w:p>
      <w:pPr>
        <w:pStyle w:val="TOC1"/>
        <w:tabs>
          <w:tab w:val="right" w:leader="dot" w:pos="8306"/>
        </w:tabs>
      </w:pPr>
      <w:hyperlink w:anchor="_Toc16830" w:history="1">
        <w:r>
          <w:rPr>
            <w:rFonts w:ascii="仿宋" w:eastAsia="仿宋" w:hAnsi="仿宋" w:cs="仿宋" w:hint="eastAsia"/>
            <w:lang w:eastAsia="zh-CN"/>
          </w:rPr>
          <w:t>十三、利益相关者分析与沟通计划</w:t>
        </w:r>
        <w:r>
          <w:tab/>
        </w:r>
        <w:r>
          <w:fldChar w:fldCharType="begin"/>
        </w:r>
        <w:r>
          <w:instrText xml:space="preserve"> PAGEREF _Toc16830 \h </w:instrText>
        </w:r>
        <w:r>
          <w:fldChar w:fldCharType="separate"/>
        </w:r>
        <w:r>
          <w:t>51</w:t>
        </w:r>
        <w:r>
          <w:fldChar w:fldCharType="end"/>
        </w:r>
      </w:hyperlink>
    </w:p>
    <w:p>
      <w:pPr>
        <w:pStyle w:val="TOC2"/>
        <w:tabs>
          <w:tab w:val="right" w:leader="dot" w:pos="8306"/>
        </w:tabs>
      </w:pPr>
      <w:hyperlink w:anchor="_Toc27342" w:history="1">
        <w:r>
          <w:rPr>
            <w:rFonts w:ascii="仿宋" w:eastAsia="仿宋" w:hAnsi="仿宋" w:cs="仿宋" w:hint="eastAsia"/>
            <w:lang w:eastAsia="zh-CN"/>
          </w:rPr>
          <w:t>(一)、利益相关者分析</w:t>
        </w:r>
        <w:r>
          <w:tab/>
        </w:r>
        <w:r>
          <w:fldChar w:fldCharType="begin"/>
        </w:r>
        <w:r>
          <w:instrText xml:space="preserve"> PAGEREF _Toc27342 \h </w:instrText>
        </w:r>
        <w:r>
          <w:fldChar w:fldCharType="separate"/>
        </w:r>
        <w:r>
          <w:t>51</w:t>
        </w:r>
        <w:r>
          <w:fldChar w:fldCharType="end"/>
        </w:r>
      </w:hyperlink>
    </w:p>
    <w:p>
      <w:pPr>
        <w:pStyle w:val="TOC2"/>
        <w:tabs>
          <w:tab w:val="right" w:leader="dot" w:pos="8306"/>
        </w:tabs>
      </w:pPr>
      <w:hyperlink w:anchor="_Toc16835" w:history="1">
        <w:r>
          <w:rPr>
            <w:rFonts w:ascii="仿宋" w:eastAsia="仿宋" w:hAnsi="仿宋" w:cs="仿宋" w:hint="eastAsia"/>
            <w:lang w:eastAsia="zh-CN"/>
          </w:rPr>
          <w:t>(二)、沟通计划</w:t>
        </w:r>
        <w:r>
          <w:tab/>
        </w:r>
        <w:r>
          <w:fldChar w:fldCharType="begin"/>
        </w:r>
        <w:r>
          <w:instrText xml:space="preserve"> PAGEREF _Toc16835 \h </w:instrText>
        </w:r>
        <w:r>
          <w:fldChar w:fldCharType="separate"/>
        </w:r>
        <w:r>
          <w:t>52</w:t>
        </w:r>
        <w:r>
          <w:fldChar w:fldCharType="end"/>
        </w:r>
      </w:hyperlink>
    </w:p>
    <w:p>
      <w:pPr>
        <w:pStyle w:val="TOC1"/>
        <w:tabs>
          <w:tab w:val="right" w:leader="dot" w:pos="8306"/>
        </w:tabs>
      </w:pPr>
      <w:hyperlink w:anchor="_Toc25509" w:history="1">
        <w:r>
          <w:rPr>
            <w:rFonts w:ascii="仿宋" w:eastAsia="仿宋" w:hAnsi="仿宋" w:cs="仿宋" w:hint="eastAsia"/>
            <w:lang w:eastAsia="zh-CN"/>
          </w:rPr>
          <w:t>十四、新型高效饲料及添加剂项目实施保障措施</w:t>
        </w:r>
        <w:r>
          <w:tab/>
        </w:r>
        <w:r>
          <w:fldChar w:fldCharType="begin"/>
        </w:r>
        <w:r>
          <w:instrText xml:space="preserve"> PAGEREF _Toc25509 \h </w:instrText>
        </w:r>
        <w:r>
          <w:fldChar w:fldCharType="separate"/>
        </w:r>
        <w:r>
          <w:t>54</w:t>
        </w:r>
        <w:r>
          <w:fldChar w:fldCharType="end"/>
        </w:r>
      </w:hyperlink>
    </w:p>
    <w:p>
      <w:pPr>
        <w:pStyle w:val="TOC2"/>
        <w:tabs>
          <w:tab w:val="right" w:leader="dot" w:pos="8306"/>
        </w:tabs>
      </w:pPr>
      <w:hyperlink w:anchor="_Toc29233" w:history="1">
        <w:r>
          <w:rPr>
            <w:rFonts w:ascii="仿宋" w:eastAsia="仿宋" w:hAnsi="仿宋" w:cs="仿宋" w:hint="eastAsia"/>
            <w:lang w:eastAsia="zh-CN"/>
          </w:rPr>
          <w:t>(一)、新型高效饲料及添加剂项目实施保障机制</w:t>
        </w:r>
        <w:r>
          <w:tab/>
        </w:r>
        <w:r>
          <w:fldChar w:fldCharType="begin"/>
        </w:r>
        <w:r>
          <w:instrText xml:space="preserve"> PAGEREF _Toc29233 \h </w:instrText>
        </w:r>
        <w:r>
          <w:fldChar w:fldCharType="separate"/>
        </w:r>
        <w:r>
          <w:t>54</w:t>
        </w:r>
        <w:r>
          <w:fldChar w:fldCharType="end"/>
        </w:r>
      </w:hyperlink>
    </w:p>
    <w:p>
      <w:pPr>
        <w:pStyle w:val="TOC2"/>
        <w:tabs>
          <w:tab w:val="right" w:leader="dot" w:pos="8306"/>
        </w:tabs>
      </w:pPr>
      <w:hyperlink w:anchor="_Toc28837" w:history="1">
        <w:r>
          <w:rPr>
            <w:rFonts w:ascii="仿宋" w:eastAsia="仿宋" w:hAnsi="仿宋" w:cs="仿宋" w:hint="eastAsia"/>
            <w:lang w:eastAsia="zh-CN"/>
          </w:rPr>
          <w:t>(二)、新型高效饲料及添加剂项目法律合规要求</w:t>
        </w:r>
        <w:r>
          <w:tab/>
        </w:r>
        <w:r>
          <w:fldChar w:fldCharType="begin"/>
        </w:r>
        <w:r>
          <w:instrText xml:space="preserve"> PAGEREF _Toc28837 \h </w:instrText>
        </w:r>
        <w:r>
          <w:fldChar w:fldCharType="separate"/>
        </w:r>
        <w:r>
          <w:t>58</w:t>
        </w:r>
        <w:r>
          <w:fldChar w:fldCharType="end"/>
        </w:r>
      </w:hyperlink>
    </w:p>
    <w:p>
      <w:pPr>
        <w:pStyle w:val="TOC2"/>
        <w:tabs>
          <w:tab w:val="right" w:leader="dot" w:pos="8306"/>
        </w:tabs>
      </w:pPr>
      <w:hyperlink w:anchor="_Toc8940" w:history="1">
        <w:r>
          <w:rPr>
            <w:rFonts w:ascii="仿宋" w:eastAsia="仿宋" w:hAnsi="仿宋" w:cs="仿宋" w:hint="eastAsia"/>
            <w:lang w:eastAsia="zh-CN"/>
          </w:rPr>
          <w:t>(三)、新型高效饲料及添加剂项目合同管理与法律事务</w:t>
        </w:r>
        <w:r>
          <w:tab/>
        </w:r>
        <w:r>
          <w:fldChar w:fldCharType="begin"/>
        </w:r>
        <w:r>
          <w:instrText xml:space="preserve"> PAGEREF _Toc8940 \h </w:instrText>
        </w:r>
        <w:r>
          <w:fldChar w:fldCharType="separate"/>
        </w:r>
        <w:r>
          <w:t>62</w:t>
        </w:r>
        <w:r>
          <w:fldChar w:fldCharType="end"/>
        </w:r>
      </w:hyperlink>
    </w:p>
    <w:p>
      <w:pPr>
        <w:pStyle w:val="TOC2"/>
        <w:tabs>
          <w:tab w:val="right" w:leader="dot" w:pos="8306"/>
        </w:tabs>
      </w:pPr>
      <w:hyperlink w:anchor="_Toc16228" w:history="1">
        <w:r>
          <w:rPr>
            <w:rFonts w:ascii="仿宋" w:eastAsia="仿宋" w:hAnsi="仿宋" w:cs="仿宋" w:hint="eastAsia"/>
            <w:lang w:eastAsia="zh-CN"/>
          </w:rPr>
          <w:t>(四)、新型高效饲料及添加剂项目知识产权保护策略</w:t>
        </w:r>
        <w:r>
          <w:tab/>
        </w:r>
        <w:r>
          <w:fldChar w:fldCharType="begin"/>
        </w:r>
        <w:r>
          <w:instrText xml:space="preserve"> PAGEREF _Toc16228 \h </w:instrText>
        </w:r>
        <w:r>
          <w:fldChar w:fldCharType="separate"/>
        </w:r>
        <w:r>
          <w:t>69</w:t>
        </w:r>
        <w:r>
          <w:fldChar w:fldCharType="end"/>
        </w:r>
      </w:hyperlink>
    </w:p>
    <w:p>
      <w:pPr>
        <w:pStyle w:val="TOC1"/>
        <w:tabs>
          <w:tab w:val="right" w:leader="dot" w:pos="8306"/>
        </w:tabs>
      </w:pPr>
      <w:hyperlink w:anchor="_Toc23432" w:history="1">
        <w:r>
          <w:rPr>
            <w:rFonts w:ascii="仿宋" w:eastAsia="仿宋" w:hAnsi="仿宋" w:cs="仿宋" w:hint="eastAsia"/>
            <w:lang w:eastAsia="zh-CN"/>
          </w:rPr>
          <w:t>十五、新型高效饲料及添加剂项目实施时间节点</w:t>
        </w:r>
        <w:r>
          <w:tab/>
        </w:r>
        <w:r>
          <w:fldChar w:fldCharType="begin"/>
        </w:r>
        <w:r>
          <w:instrText xml:space="preserve"> PAGEREF _Toc23432 \h </w:instrText>
        </w:r>
        <w:r>
          <w:fldChar w:fldCharType="separate"/>
        </w:r>
        <w:r>
          <w:t>71</w:t>
        </w:r>
        <w:r>
          <w:fldChar w:fldCharType="end"/>
        </w:r>
      </w:hyperlink>
    </w:p>
    <w:p>
      <w:pPr>
        <w:pStyle w:val="TOC2"/>
        <w:tabs>
          <w:tab w:val="right" w:leader="dot" w:pos="8306"/>
        </w:tabs>
      </w:pPr>
      <w:hyperlink w:anchor="_Toc20519" w:history="1">
        <w:r>
          <w:rPr>
            <w:rFonts w:ascii="仿宋" w:eastAsia="仿宋" w:hAnsi="仿宋" w:cs="仿宋" w:hint="eastAsia"/>
            <w:lang w:eastAsia="zh-CN"/>
          </w:rPr>
          <w:t>(一)、新型高效饲料及添加剂项目启动阶段时间节点</w:t>
        </w:r>
        <w:r>
          <w:tab/>
        </w:r>
        <w:r>
          <w:fldChar w:fldCharType="begin"/>
        </w:r>
        <w:r>
          <w:instrText xml:space="preserve"> PAGEREF _Toc20519 \h </w:instrText>
        </w:r>
        <w:r>
          <w:fldChar w:fldCharType="separate"/>
        </w:r>
        <w:r>
          <w:t>71</w:t>
        </w:r>
        <w:r>
          <w:fldChar w:fldCharType="end"/>
        </w:r>
      </w:hyperlink>
    </w:p>
    <w:p>
      <w:pPr>
        <w:pStyle w:val="TOC2"/>
        <w:tabs>
          <w:tab w:val="right" w:leader="dot" w:pos="8306"/>
        </w:tabs>
      </w:pPr>
      <w:hyperlink w:anchor="_Toc32274" w:history="1">
        <w:r>
          <w:rPr>
            <w:rFonts w:ascii="仿宋" w:eastAsia="仿宋" w:hAnsi="仿宋" w:cs="仿宋" w:hint="eastAsia"/>
            <w:lang w:eastAsia="zh-CN"/>
          </w:rPr>
          <w:t>(二)、新型高效饲料及添加剂项目执行阶段时间节点</w:t>
        </w:r>
        <w:r>
          <w:tab/>
        </w:r>
        <w:r>
          <w:fldChar w:fldCharType="begin"/>
        </w:r>
        <w:r>
          <w:instrText xml:space="preserve"> PAGEREF _Toc32274 \h </w:instrText>
        </w:r>
        <w:r>
          <w:fldChar w:fldCharType="separate"/>
        </w:r>
        <w:r>
          <w:t>73</w:t>
        </w:r>
        <w:r>
          <w:fldChar w:fldCharType="end"/>
        </w:r>
      </w:hyperlink>
    </w:p>
    <w:p>
      <w:pPr>
        <w:pStyle w:val="TOC2"/>
        <w:tabs>
          <w:tab w:val="right" w:leader="dot" w:pos="8306"/>
        </w:tabs>
      </w:pPr>
      <w:hyperlink w:anchor="_Toc23591" w:history="1">
        <w:r>
          <w:rPr>
            <w:rFonts w:ascii="仿宋" w:eastAsia="仿宋" w:hAnsi="仿宋" w:cs="仿宋" w:hint="eastAsia"/>
            <w:lang w:eastAsia="zh-CN"/>
          </w:rPr>
          <w:t>(三)、新型高效饲料及添加剂项目完成阶段时间节点</w:t>
        </w:r>
        <w:r>
          <w:tab/>
        </w:r>
        <w:r>
          <w:fldChar w:fldCharType="begin"/>
        </w:r>
        <w:r>
          <w:instrText xml:space="preserve"> PAGEREF _Toc23591 \h </w:instrText>
        </w:r>
        <w:r>
          <w:fldChar w:fldCharType="separate"/>
        </w:r>
        <w:r>
          <w:t>74</w:t>
        </w:r>
        <w:r>
          <w:fldChar w:fldCharType="end"/>
        </w:r>
      </w:hyperlink>
    </w:p>
    <w:p>
      <w:pPr>
        <w:pStyle w:val="TOC1"/>
        <w:tabs>
          <w:tab w:val="right" w:leader="dot" w:pos="8306"/>
        </w:tabs>
      </w:pPr>
      <w:hyperlink w:anchor="_Toc10459" w:history="1">
        <w:r>
          <w:rPr>
            <w:rFonts w:ascii="仿宋" w:eastAsia="仿宋" w:hAnsi="仿宋" w:cs="仿宋" w:hint="eastAsia"/>
            <w:lang w:eastAsia="zh-CN"/>
          </w:rPr>
          <w:t>十六、新型高效饲料及添加剂项目变更管理</w:t>
        </w:r>
        <w:r>
          <w:tab/>
        </w:r>
        <w:r>
          <w:fldChar w:fldCharType="begin"/>
        </w:r>
        <w:r>
          <w:instrText xml:space="preserve"> PAGEREF _Toc10459 \h </w:instrText>
        </w:r>
        <w:r>
          <w:fldChar w:fldCharType="separate"/>
        </w:r>
        <w:r>
          <w:t>75</w:t>
        </w:r>
        <w:r>
          <w:fldChar w:fldCharType="end"/>
        </w:r>
      </w:hyperlink>
    </w:p>
    <w:p>
      <w:pPr>
        <w:pStyle w:val="TOC2"/>
        <w:tabs>
          <w:tab w:val="right" w:leader="dot" w:pos="8306"/>
        </w:tabs>
      </w:pPr>
      <w:hyperlink w:anchor="_Toc29338" w:history="1">
        <w:r>
          <w:rPr>
            <w:rFonts w:ascii="仿宋" w:eastAsia="仿宋" w:hAnsi="仿宋" w:cs="仿宋" w:hint="eastAsia"/>
            <w:lang w:eastAsia="zh-CN"/>
          </w:rPr>
          <w:t>(一)、变更申请与评估</w:t>
        </w:r>
        <w:r>
          <w:tab/>
        </w:r>
        <w:r>
          <w:fldChar w:fldCharType="begin"/>
        </w:r>
        <w:r>
          <w:instrText xml:space="preserve"> PAGEREF _Toc29338 \h </w:instrText>
        </w:r>
        <w:r>
          <w:fldChar w:fldCharType="separate"/>
        </w:r>
        <w:r>
          <w:t>75</w:t>
        </w:r>
        <w:r>
          <w:fldChar w:fldCharType="end"/>
        </w:r>
      </w:hyperlink>
    </w:p>
    <w:p>
      <w:pPr>
        <w:pStyle w:val="TOC2"/>
        <w:tabs>
          <w:tab w:val="right" w:leader="dot" w:pos="8306"/>
        </w:tabs>
      </w:pPr>
      <w:hyperlink w:anchor="_Toc6075" w:history="1">
        <w:r>
          <w:rPr>
            <w:rFonts w:ascii="仿宋" w:eastAsia="仿宋" w:hAnsi="仿宋" w:cs="仿宋" w:hint="eastAsia"/>
            <w:lang w:eastAsia="zh-CN"/>
          </w:rPr>
          <w:t>(二)、变更实施与控制</w:t>
        </w:r>
        <w:r>
          <w:tab/>
        </w:r>
        <w:r>
          <w:fldChar w:fldCharType="begin"/>
        </w:r>
        <w:r>
          <w:instrText xml:space="preserve"> PAGEREF _Toc6075 \h </w:instrText>
        </w:r>
        <w:r>
          <w:fldChar w:fldCharType="separate"/>
        </w:r>
        <w:r>
          <w:t>76</w:t>
        </w:r>
        <w:r>
          <w:fldChar w:fldCharType="end"/>
        </w:r>
      </w:hyperlink>
    </w:p>
    <w:p>
      <w:pPr>
        <w:pStyle w:val="TOC1"/>
        <w:tabs>
          <w:tab w:val="right" w:leader="dot" w:pos="8306"/>
        </w:tabs>
      </w:pPr>
      <w:hyperlink w:anchor="_Toc11120" w:history="1">
        <w:r>
          <w:rPr>
            <w:rFonts w:ascii="仿宋" w:eastAsia="仿宋" w:hAnsi="仿宋" w:cs="仿宋" w:hint="eastAsia"/>
            <w:lang w:eastAsia="zh-CN"/>
          </w:rPr>
          <w:t>十七、营销与推广策略</w:t>
        </w:r>
        <w:r>
          <w:tab/>
        </w:r>
        <w:r>
          <w:fldChar w:fldCharType="begin"/>
        </w:r>
        <w:r>
          <w:instrText xml:space="preserve"> PAGEREF _Toc11120 \h </w:instrText>
        </w:r>
        <w:r>
          <w:fldChar w:fldCharType="separate"/>
        </w:r>
        <w:r>
          <w:t>76</w:t>
        </w:r>
        <w:r>
          <w:fldChar w:fldCharType="end"/>
        </w:r>
      </w:hyperlink>
    </w:p>
    <w:p>
      <w:pPr>
        <w:pStyle w:val="TOC2"/>
        <w:tabs>
          <w:tab w:val="right" w:leader="dot" w:pos="8306"/>
        </w:tabs>
      </w:pPr>
      <w:hyperlink w:anchor="_Toc2163" w:history="1">
        <w:r>
          <w:rPr>
            <w:rFonts w:ascii="仿宋" w:eastAsia="仿宋" w:hAnsi="仿宋" w:cs="仿宋" w:hint="eastAsia"/>
            <w:lang w:eastAsia="zh-CN"/>
          </w:rPr>
          <w:t>(一)、产品/服务定位与特点</w:t>
        </w:r>
        <w:r>
          <w:tab/>
        </w:r>
        <w:r>
          <w:fldChar w:fldCharType="begin"/>
        </w:r>
        <w:r>
          <w:instrText xml:space="preserve"> PAGEREF _Toc2163 \h </w:instrText>
        </w:r>
        <w:r>
          <w:fldChar w:fldCharType="separate"/>
        </w:r>
        <w:r>
          <w:t>76</w:t>
        </w:r>
        <w:r>
          <w:fldChar w:fldCharType="end"/>
        </w:r>
      </w:hyperlink>
    </w:p>
    <w:p>
      <w:pPr>
        <w:pStyle w:val="TOC2"/>
        <w:tabs>
          <w:tab w:val="right" w:leader="dot" w:pos="8306"/>
        </w:tabs>
      </w:pPr>
      <w:hyperlink w:anchor="_Toc1201" w:history="1">
        <w:r>
          <w:rPr>
            <w:rFonts w:ascii="仿宋" w:eastAsia="仿宋" w:hAnsi="仿宋" w:cs="仿宋" w:hint="eastAsia"/>
            <w:lang w:eastAsia="zh-CN"/>
          </w:rPr>
          <w:t>(二)、市场定位与竞争分析</w:t>
        </w:r>
        <w:r>
          <w:tab/>
        </w:r>
        <w:r>
          <w:fldChar w:fldCharType="begin"/>
        </w:r>
        <w:r>
          <w:instrText xml:space="preserve"> PAGEREF _Toc1201 \h </w:instrText>
        </w:r>
        <w:r>
          <w:fldChar w:fldCharType="separate"/>
        </w:r>
        <w:r>
          <w:t>78</w:t>
        </w:r>
        <w:r>
          <w:fldChar w:fldCharType="end"/>
        </w:r>
      </w:hyperlink>
    </w:p>
    <w:p>
      <w:pPr>
        <w:pStyle w:val="TOC2"/>
        <w:tabs>
          <w:tab w:val="right" w:leader="dot" w:pos="8306"/>
        </w:tabs>
      </w:pPr>
      <w:hyperlink w:anchor="_Toc787" w:history="1">
        <w:r>
          <w:rPr>
            <w:rFonts w:ascii="仿宋" w:eastAsia="仿宋" w:hAnsi="仿宋" w:cs="仿宋" w:hint="eastAsia"/>
            <w:lang w:eastAsia="zh-CN"/>
          </w:rPr>
          <w:t>(三)、营销渠道与策略</w:t>
        </w:r>
        <w:r>
          <w:tab/>
        </w:r>
        <w:r>
          <w:fldChar w:fldCharType="begin"/>
        </w:r>
        <w:r>
          <w:instrText xml:space="preserve"> PAGEREF _Toc787 \h </w:instrText>
        </w:r>
        <w:r>
          <w:fldChar w:fldCharType="separate"/>
        </w:r>
        <w:r>
          <w:t>79</w:t>
        </w:r>
        <w:r>
          <w:fldChar w:fldCharType="end"/>
        </w:r>
      </w:hyperlink>
    </w:p>
    <w:p>
      <w:pPr>
        <w:pStyle w:val="TOC2"/>
        <w:tabs>
          <w:tab w:val="right" w:leader="dot" w:pos="8306"/>
        </w:tabs>
      </w:pPr>
      <w:hyperlink w:anchor="_Toc26567" w:history="1">
        <w:r>
          <w:rPr>
            <w:rFonts w:ascii="仿宋" w:eastAsia="仿宋" w:hAnsi="仿宋" w:cs="仿宋" w:hint="eastAsia"/>
            <w:lang w:eastAsia="zh-CN"/>
          </w:rPr>
          <w:t>(四)、推广与宣传活动</w:t>
        </w:r>
        <w:r>
          <w:tab/>
        </w:r>
        <w:r>
          <w:fldChar w:fldCharType="begin"/>
        </w:r>
        <w:r>
          <w:instrText xml:space="preserve"> PAGEREF _Toc26567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97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538"/>
      <w:r>
        <w:rPr>
          <w:rFonts w:ascii="仿宋" w:eastAsia="仿宋" w:hAnsi="仿宋" w:cs="仿宋" w:hint="eastAsia"/>
          <w:sz w:val="28"/>
          <w:lang w:eastAsia="zh-CN"/>
        </w:rPr>
        <w:t>一、新型高效饲料及添加剂项目选址可行性分析</w:t>
      </w:r>
      <w:bookmarkEnd w:id="2"/>
    </w:p>
    <w:p>
      <w:pPr>
        <w:pStyle w:val="Heading2"/>
        <w:rPr>
          <w:rFonts w:ascii="仿宋" w:eastAsia="仿宋" w:hAnsi="仿宋" w:cs="仿宋" w:hint="eastAsia"/>
          <w:lang w:eastAsia="zh-CN"/>
        </w:rPr>
      </w:pPr>
      <w:bookmarkStart w:id="3" w:name="_Toc8730"/>
      <w:r>
        <w:rPr>
          <w:rFonts w:ascii="仿宋" w:eastAsia="仿宋" w:hAnsi="仿宋" w:cs="仿宋" w:hint="eastAsia"/>
          <w:lang w:eastAsia="zh-CN"/>
        </w:rPr>
        <w:t>(一)、新型高效饲料及添加剂项目选址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该新型高效饲料及添加剂项目选址位于XX省XX市XX区XXX街道</w:t>
      </w:r>
    </w:p>
    <w:p>
      <w:pPr>
        <w:pStyle w:val="Heading2"/>
        <w:ind w:firstLine="560" w:firstLineChars="200"/>
        <w:rPr>
          <w:rFonts w:ascii="仿宋" w:eastAsia="仿宋" w:hAnsi="仿宋" w:cs="仿宋" w:hint="eastAsia"/>
          <w:sz w:val="28"/>
          <w:lang w:eastAsia="zh-CN"/>
        </w:rPr>
      </w:pPr>
      <w:bookmarkStart w:id="4" w:name="_Toc4501"/>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新型高效饲料及添加剂项目的征地面积将根据新型高效饲料及添加剂项目的实际规模和需求进行精确规划。具体面积XXX平方米，旨在确保新型高效饲料及添加剂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净用地面积是在征地面积基础上去除不可利用面积后的实际可开发用地。具体面积XXX平方米，考虑到环保、交通、安全等多方面因素，以确保新型高效饲料及添加剂项目在整体利用效率上达到最优。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新型高效饲料及添加剂项目计划建设的建筑总规模具体面积XXX平方米。这一规模的确定综合考虑了新型高效饲料及添加剂项目的性质、规模，以及城市规划的相关要求，确保建筑布局与周边环境协调一致。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绿地率是新型高效饲料及添加剂项目用地中被规划为绿地的比例。具体面积XXX平方米，旨在通过合理规划绿地，改善新型高效饲料及添加剂项目周边环境，提升居民生活质量，并符合城市整体绿化规划。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容积率是用地上可以建设的建筑总体积与用地面积之比。具体面积XXX，通过合理的容积率规划，确保新型高效饲料及添加剂项目建筑规模与周边环境和谐共生。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新型高效饲料及添加剂项目选址与当地城市规划相一致，具体面积XXX平方米。通过与城市规划部门深入沟通，确保新型高效饲料及添加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新型高效饲料及添加剂项目选址符合当地产业政策，具体面积XXX平方米。这包括新型高效饲料及添加剂项目对当地经济的促进作用，以及对相关产业的带动效应，确保新型高效饲料及添加剂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新型高效饲料及添加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确保新型高效饲料及添加剂项目选址具备必要的公共设施配套，具体面积XXX平方米。这包括交通便利性、教育、医疗等基础设施，以提高居民生活品质，使得新型高效饲料及添加剂项目选址更具吸引力。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考虑用地总体要求对当地社会稳定性的影响，具体面积XXX平方米。通过深入了解当地社区反馈，确保新型高效饲料及添加剂项目的选址和建设过程对当地社会和谐稳定产生积极作用。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新型高效饲料及添加剂项目选址不仅符合法规和规划，还在实际操作中具有可行性。这一全面规划将为新型高效饲料及添加剂项目的成功实施提供坚实的基础，确保新型高效饲料及添加剂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7364"/>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新型高效饲料及添加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新型高效饲料及添加剂项目的设备规划和空间设计中，我们将采取灵活设备布局的措施。设备布局将根据实际需求进行灵活设计，避免不必要的浪费。通过合理规划设备摆放位置，我们将提高设备的利用率，减少设备间距，以确保新型高效饲料及添加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新型高效饲料及添加剂项目内部引入共享设施的概念，例如共享会议室、办公区等。通过这种方式，我们可以减少对资源的重复建设，提高资源共享效率，从而减小新型高效饲料及添加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2516"/>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新型高效饲料及添加剂项目的总图布置中，我们将不同功能区域进行明确的规划，以最大程度满足新型高效饲料及添加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9850"/>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新型高效饲料及添加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新型高效饲料及添加剂项目对环境的影响是综合评价的重要因素之一。我们将详细考虑选址周边的自然环境、生态保护区、水源地等情况，确保新型高效饲料及添加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对选址的评价还需充分考虑当地政府的产业政策和法规。我们将详细了解新型高效饲料及添加剂项目所在地的相关政策，确保新型高效饲料及添加剂项目的规划和运营与当地法规相符，降低不必要的法律风险。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考虑到社会稳定性对企业运营的重要性，我们将评估选址地区的社会安全情况、劳工关系、社区反馈等方面，以确保新型高效饲料及添加剂项目的建设和运营不会受到社会稳定性的负面影响。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最后，我们将综合考虑用地成本，包括土地购置费用、土地开发成本等。通过对用地成本的详细评估，我们能够做出更为精确的经济效益分析，为新型高效饲料及添加剂项目的投资决策提供有力支持。</w:t>
      </w:r>
    </w:p>
    <w:p>
      <w:pPr>
        <w:pStyle w:val="Heading1"/>
        <w:ind w:firstLine="560" w:firstLineChars="200"/>
        <w:rPr>
          <w:rFonts w:ascii="仿宋" w:eastAsia="仿宋" w:hAnsi="仿宋" w:cs="仿宋" w:hint="eastAsia"/>
          <w:sz w:val="28"/>
          <w:lang w:eastAsia="zh-CN"/>
        </w:rPr>
      </w:pPr>
      <w:bookmarkStart w:id="8" w:name="_Toc15961"/>
      <w:r>
        <w:rPr>
          <w:rFonts w:ascii="仿宋" w:eastAsia="仿宋" w:hAnsi="仿宋" w:cs="仿宋" w:hint="eastAsia"/>
          <w:sz w:val="28"/>
          <w:lang w:eastAsia="zh-CN"/>
        </w:rPr>
        <w:t>二、新型高效饲料及添加剂项目可持续发展</w:t>
      </w:r>
      <w:bookmarkEnd w:id="8"/>
    </w:p>
    <w:p>
      <w:pPr>
        <w:pStyle w:val="Heading2"/>
        <w:rPr>
          <w:rFonts w:ascii="仿宋" w:eastAsia="仿宋" w:hAnsi="仿宋" w:cs="仿宋" w:hint="eastAsia"/>
          <w:lang w:eastAsia="zh-CN"/>
        </w:rPr>
      </w:pPr>
      <w:bookmarkStart w:id="9" w:name="_Toc8087"/>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新型高效饲料及添加剂项目中，新型高效饲料及添加剂项目团队着眼于未来，明确了可持续发展的战略方向。制定的具体可持续发展目标包括降低资源使用、采用环保技术、最大化社会效益等。这一步骤不仅有助于新型高效饲料及添加剂项目在环保和社会责任方面达到最高标准，也为未来提供了明确的指引，确保新型高效饲料及添加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可持续实践的融入新型高效饲料及添加剂项目管理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可持续实践已经贯穿于整个新型高效饲料及添加剂项目管理周期。从新型高效饲料及添加剂项目规划开始，新型高效饲料及添加剂项目团队就考虑了环境和社会的因素。在执行阶段，新型高效饲料及添加剂项目团队积极推动绿色技术的应用，优化资源利用。此外，关注员工的社会责任，通过培训和沟通活动提高员工对可持续发展的认知，使他们能够在日常工作中践行可持续实践。这些举措不仅为新型高效饲料及添加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2313"/>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新型高效饲料及添加剂项目的可持续发展理念，我们深信环保与社会责任是新型高效饲料及添加剂项目成功的关键支柱。在新型高效饲料及添加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高效饲料及添加剂项目团队通过引入先进的环保技术、建立高效的废物处理系统以及推动能源节约措施，积极履行环保责任。定期的环保监测和评估确保新型高效饲料及添加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高效饲料及添加剂项目不仅致力于自身可持续发展，还注重对社会的回馈。通过支持社区新型高效饲料及添加剂项目、参与慈善事业、提供培训机会等方式，新型高效饲料及添加剂项目积极履行社会责任。与当地社区建立积极互动，关注员工的工作与生活平衡，以及员工的身心健康，是新型高效饲料及添加剂项目在社会责任层面的关键举措。这样的实践不仅增强了新型高效饲料及添加剂项目在社会中的声誉，也促进了社会的共同繁荣。</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1" w:name="_Toc27810"/>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19387"/>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新型高效饲料及添加剂项目的主要产品是XXXX，预计年产值为XXX万元。这一产品在市场中占据着重要的地位，其广泛的应用范围使得该新型高效饲料及添加剂项目的市场前景非常广阔。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新型高效饲料及添加剂项目的xxx产品作为重要的原材料之一，将在多个领域发挥关键作用。其在建筑、交通、能源等方面的广泛应用将为整个产业链提供强大的支持，形成产业协同效应。新型高效饲料及添加剂项目的年产值XXX万XXX万XXX万万元不仅反映了其在市场上的巨大潜力，更预示着它对国民经济的积极贡献。这种关联度高、涉及面广的产业关系，使得该新型高效饲料及添加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5043"/>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新型高效饲料及添加剂项目总征地面积为XXXX平方米，相当于约XX.XX亩，其中净用地面积为XXXX平方米，红线范围内相当于约XX.XX亩。这一用地规模充分考虑了新型高效饲料及添加剂项目的建设需求，保障了新型高效饲料及添加剂项目在合适的空间内得以充分发展。新型高效饲料及添加剂项目规划的总建筑面积为XXXX平方米，其中主体工程建设占XXXX平方米，计容建筑面积达XXXX平方米。预计建筑工程的投资将达到XXXX万元，为新型高效饲料及添加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高效饲料及添加剂项目计划购置的设备共计XXXX台（套），设备购置费用为XXXX万元。这一设备购置计划充分考虑到新型高效饲料及添加剂项目的生产需求和技术要求，确保了新型高效饲料及添加剂项目在生产运营中具备先进的技术装备和高效的生产能力。设备的合理配置将为新型高效饲料及添加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新型高效饲料及添加剂项目计划总投资为XXXX万元，预计年实现营业收入为XXXX万元。这一产能规模的设定旨在确保新型高效饲料及添加剂项目能够在投资与回报之间取得平衡，实现长期可持续的发展。新型高效饲料及添加剂项目的总投资充分考虑到各个方面的需求，包括用地建设、设备购置等多个环节，以确保新型高效饲料及添加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17200"/>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14588"/>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新型高效饲料及添加剂项目的技术管理特点体现在其创新导向。通过引入最先进的技术趋势和解决方案，新型高效饲料及添加剂项目致力于提升科技含量、提高质量和效率水平。这意味着我们将采用最新的工具和方法，确保新型高效饲料及添加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新型高效饲料及添加剂项目技术管理的显著特征。通过整合不同领域的技术资源，我们实现了跨学科的协同工作。这有助于优化技术架构，提高整体效能。此外，整合性策略还促进了不同技术团队之间的紧密沟通和高效合作，确保新型高效饲料及添加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新型高效饲料及添加剂项目所采用的技术。通过不断优化技术方案，新型高效饲料及添加剂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新型高效饲料及添加剂项目团队将在新型高效饲料及添加剂项目初期识别可能的技术风险，并采取相应的预防和应对措施。通过建立健全的风险评估机制，新型高效饲料及添加剂项目能够在实施过程中及时发现并解决潜在的技术问题，保障新型高效饲料及添加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新型高效饲料及添加剂项目中，技术将成为新型高效饲料及添加剂项目成功的有力支持。这一深度剖析揭示了技术管理在新型高效饲料及添加剂项目实施中的关键作用，为新型高效饲料及添加剂项目的技术基础奠定了坚实的基础。</w:t>
      </w:r>
    </w:p>
    <w:p>
      <w:pPr>
        <w:pStyle w:val="Heading2"/>
        <w:ind w:firstLine="560" w:firstLineChars="200"/>
        <w:rPr>
          <w:rFonts w:ascii="仿宋" w:eastAsia="仿宋" w:hAnsi="仿宋" w:cs="仿宋" w:hint="eastAsia"/>
          <w:sz w:val="28"/>
          <w:lang w:eastAsia="zh-CN"/>
        </w:rPr>
      </w:pPr>
      <w:bookmarkStart w:id="16" w:name="_Toc15228"/>
      <w:r>
        <w:rPr>
          <w:rFonts w:ascii="仿宋" w:eastAsia="仿宋" w:hAnsi="仿宋" w:cs="仿宋" w:hint="eastAsia"/>
          <w:sz w:val="28"/>
          <w:lang w:eastAsia="zh-CN"/>
        </w:rPr>
        <w:t>(二)、新型高效饲料及添加剂项目工艺技术设计方案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新型高效饲料及添加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新型高效饲料及添加剂项目将严格按照相关行业规范要求进行组织。通过有效控制产品质量，新型高效饲料及添加剂项目将致力于为顾客提供优质的新型高效饲料及添加剂项目产品和良好的服务。这体现了新型高效饲料及添加剂项目对于生产活动合规性和质量标准的高度重视，为新型高效饲料及添加剂项目的可持续发展和顾客满意度奠定了基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新型高效饲料及添加剂项目注重生态效益和清洁生产原则。新型高效饲料及添加剂项目建设将紧密结合地方特色经济发展，与社会经济发展规划和区域环境保护规划方案相协调一致。通过与当地区域自然生态系统的结合，新型高效饲料及添加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新型高效饲料及添加剂项目产品具有多样化的客户需求和个性化的特点。因此，新型高效饲料及添加剂项目产品规格品种多样，且单批生产数量较小。为满足这一特点，新型高效饲料及添加剂项目承办单位将建设先进的柔性制造生产线。通过广泛应用柔性制造技术，新型高效饲料及添加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新型高效饲料及添加剂项目采用的技术具有较高的技术含量和自动化水平，处于国内先进水平。这一技术选用不仅体现了对生产效率、质量和环境友好性的高标准要求，同时为新型高效饲料及添加剂项目的可持续发展奠定了坚实的基础。</w:t>
      </w:r>
    </w:p>
    <w:p>
      <w:pPr>
        <w:pStyle w:val="Heading2"/>
        <w:ind w:firstLine="560" w:firstLineChars="200"/>
        <w:rPr>
          <w:rFonts w:ascii="仿宋" w:eastAsia="仿宋" w:hAnsi="仿宋" w:cs="仿宋" w:hint="eastAsia"/>
          <w:sz w:val="28"/>
          <w:lang w:eastAsia="zh-CN"/>
        </w:rPr>
      </w:pPr>
      <w:bookmarkStart w:id="17" w:name="_Toc30277"/>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为确保新型高效饲料及添加剂项目的高效生产和技术实施，我们制定了一套精心设计的设备选型方案，以满足新型高效饲料及添加剂项目生产、质量和环保的要求。该方案的主要特点如下：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新型高效饲料及添加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新型高效饲料及添加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https://d.book118.com/088071036024006034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新型高效饲料及添加剂项目计划设计方案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新型高效饲料及添加剂项目计划设计方案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新型高效饲料及添加剂项目计划设计方案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新型高效饲料及添加剂项目计划设计方案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新型高效饲料及添加剂项目计划设计方案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新型高效饲料及添加剂项目计划设计方案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新型高效饲料及添加剂项目计划设计方案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新型高效饲料及添加剂项目计划设计方案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新型高效饲料及添加剂项目计划设计方案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新型高效饲料及添加剂项目计划设计方案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新型高效饲料及添加剂项目计划设计方案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新型高效饲料及添加剂项目计划设计方案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新型高效饲料及添加剂项目计划设计方案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新型高效饲料及添加剂项目计划设计方案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新型高效饲料及添加剂项目计划设计方案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新型高效饲料及添加剂项目计划设计方案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新型高效饲料及添加剂项目计划设计方案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961241"/>
    <w:rsid w:val="6F96124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88071036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2024-02-01T07:32:00Z</dcterms:created>
  <dcterms:modified xsi:type="dcterms:W3CDTF">2024-02-01T07:32:39Z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016CA0AD6BB64014A55F21FDC250CFAD_11</vt:lpwstr>
  </property>
  <property fmtid="{D5CDD505-2E9C-101B-9397-08002B2CF9AE}" pid="3" name="KSOProductBuildVer">
    <vt:lpwstr>2052-12.1.0.16250</vt:lpwstr>
  </property>
</Properties>
</file>