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两系杂交水稻新组合项目规划设计方案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81" w:history="1">
        <w:r>
          <w:rPr>
            <w:rFonts w:ascii="仿宋" w:eastAsia="仿宋" w:hAnsi="仿宋" w:cs="仿宋" w:hint="eastAsia"/>
            <w:lang w:eastAsia="zh-CN"/>
          </w:rPr>
          <w:t>前言</w:t>
        </w:r>
        <w:r>
          <w:tab/>
        </w:r>
        <w:r>
          <w:fldChar w:fldCharType="begin"/>
        </w:r>
        <w:r>
          <w:instrText xml:space="preserve"> PAGEREF _Toc29381 \h </w:instrText>
        </w:r>
        <w:r>
          <w:fldChar w:fldCharType="separate"/>
        </w:r>
        <w:r>
          <w:t>3</w:t>
        </w:r>
        <w:r>
          <w:fldChar w:fldCharType="end"/>
        </w:r>
      </w:hyperlink>
    </w:p>
    <w:p>
      <w:pPr>
        <w:pStyle w:val="TOC1"/>
        <w:tabs>
          <w:tab w:val="right" w:leader="dot" w:pos="8306"/>
        </w:tabs>
      </w:pPr>
      <w:hyperlink w:anchor="_Toc26185" w:history="1">
        <w:r>
          <w:rPr>
            <w:rFonts w:ascii="仿宋" w:eastAsia="仿宋" w:hAnsi="仿宋" w:cs="仿宋" w:hint="eastAsia"/>
            <w:lang w:eastAsia="zh-CN"/>
          </w:rPr>
          <w:t>一、两系杂交水稻新组合项目可持续发展</w:t>
        </w:r>
        <w:r>
          <w:tab/>
        </w:r>
        <w:r>
          <w:fldChar w:fldCharType="begin"/>
        </w:r>
        <w:r>
          <w:instrText xml:space="preserve"> PAGEREF _Toc26185 \h </w:instrText>
        </w:r>
        <w:r>
          <w:fldChar w:fldCharType="separate"/>
        </w:r>
        <w:r>
          <w:t>3</w:t>
        </w:r>
        <w:r>
          <w:fldChar w:fldCharType="end"/>
        </w:r>
      </w:hyperlink>
    </w:p>
    <w:p>
      <w:pPr>
        <w:pStyle w:val="TOC2"/>
        <w:tabs>
          <w:tab w:val="right" w:leader="dot" w:pos="8306"/>
        </w:tabs>
      </w:pPr>
      <w:hyperlink w:anchor="_Toc31509" w:history="1">
        <w:r>
          <w:rPr>
            <w:rFonts w:ascii="仿宋" w:eastAsia="仿宋" w:hAnsi="仿宋" w:cs="仿宋" w:hint="eastAsia"/>
            <w:lang w:eastAsia="zh-CN"/>
          </w:rPr>
          <w:t>(一)、可持续战略与实践</w:t>
        </w:r>
        <w:r>
          <w:tab/>
        </w:r>
        <w:r>
          <w:fldChar w:fldCharType="begin"/>
        </w:r>
        <w:r>
          <w:instrText xml:space="preserve"> PAGEREF _Toc31509 \h </w:instrText>
        </w:r>
        <w:r>
          <w:fldChar w:fldCharType="separate"/>
        </w:r>
        <w:r>
          <w:t>3</w:t>
        </w:r>
        <w:r>
          <w:fldChar w:fldCharType="end"/>
        </w:r>
      </w:hyperlink>
    </w:p>
    <w:p>
      <w:pPr>
        <w:pStyle w:val="TOC2"/>
        <w:tabs>
          <w:tab w:val="right" w:leader="dot" w:pos="8306"/>
        </w:tabs>
      </w:pPr>
      <w:hyperlink w:anchor="_Toc28182" w:history="1">
        <w:r>
          <w:rPr>
            <w:rFonts w:ascii="仿宋" w:eastAsia="仿宋" w:hAnsi="仿宋" w:cs="仿宋" w:hint="eastAsia"/>
            <w:lang w:eastAsia="zh-CN"/>
          </w:rPr>
          <w:t>(二)、环保与社会责任</w:t>
        </w:r>
        <w:r>
          <w:tab/>
        </w:r>
        <w:r>
          <w:fldChar w:fldCharType="begin"/>
        </w:r>
        <w:r>
          <w:instrText xml:space="preserve"> PAGEREF _Toc28182 \h </w:instrText>
        </w:r>
        <w:r>
          <w:fldChar w:fldCharType="separate"/>
        </w:r>
        <w:r>
          <w:t>4</w:t>
        </w:r>
        <w:r>
          <w:fldChar w:fldCharType="end"/>
        </w:r>
      </w:hyperlink>
    </w:p>
    <w:p>
      <w:pPr>
        <w:pStyle w:val="TOC1"/>
        <w:tabs>
          <w:tab w:val="right" w:leader="dot" w:pos="8306"/>
        </w:tabs>
      </w:pPr>
      <w:hyperlink w:anchor="_Toc17045" w:history="1">
        <w:r>
          <w:rPr>
            <w:rFonts w:ascii="仿宋" w:eastAsia="仿宋" w:hAnsi="仿宋" w:cs="仿宋" w:hint="eastAsia"/>
            <w:lang w:eastAsia="zh-CN"/>
          </w:rPr>
          <w:t>二、两系杂交水稻新组合项目建设背景及必要性分析</w:t>
        </w:r>
        <w:r>
          <w:tab/>
        </w:r>
        <w:r>
          <w:fldChar w:fldCharType="begin"/>
        </w:r>
        <w:r>
          <w:instrText xml:space="preserve"> PAGEREF _Toc17045 \h </w:instrText>
        </w:r>
        <w:r>
          <w:fldChar w:fldCharType="separate"/>
        </w:r>
        <w:r>
          <w:t>5</w:t>
        </w:r>
        <w:r>
          <w:fldChar w:fldCharType="end"/>
        </w:r>
      </w:hyperlink>
    </w:p>
    <w:p>
      <w:pPr>
        <w:pStyle w:val="TOC2"/>
        <w:tabs>
          <w:tab w:val="right" w:leader="dot" w:pos="8306"/>
        </w:tabs>
      </w:pPr>
      <w:hyperlink w:anchor="_Toc14211" w:history="1">
        <w:r>
          <w:rPr>
            <w:rFonts w:ascii="仿宋" w:eastAsia="仿宋" w:hAnsi="仿宋" w:cs="仿宋" w:hint="eastAsia"/>
            <w:lang w:eastAsia="zh-CN"/>
          </w:rPr>
          <w:t>(一)、两系杂交水稻新组合项目背景分析</w:t>
        </w:r>
        <w:r>
          <w:tab/>
        </w:r>
        <w:r>
          <w:fldChar w:fldCharType="begin"/>
        </w:r>
        <w:r>
          <w:instrText xml:space="preserve"> PAGEREF _Toc14211 \h </w:instrText>
        </w:r>
        <w:r>
          <w:fldChar w:fldCharType="separate"/>
        </w:r>
        <w:r>
          <w:t>5</w:t>
        </w:r>
        <w:r>
          <w:fldChar w:fldCharType="end"/>
        </w:r>
      </w:hyperlink>
    </w:p>
    <w:p>
      <w:pPr>
        <w:pStyle w:val="TOC2"/>
        <w:tabs>
          <w:tab w:val="right" w:leader="dot" w:pos="8306"/>
        </w:tabs>
      </w:pPr>
      <w:hyperlink w:anchor="_Toc20650" w:history="1">
        <w:r>
          <w:rPr>
            <w:rFonts w:ascii="仿宋" w:eastAsia="仿宋" w:hAnsi="仿宋" w:cs="仿宋" w:hint="eastAsia"/>
            <w:lang w:eastAsia="zh-CN"/>
          </w:rPr>
          <w:t>(二)、两系杂交水稻新组合项目建设必要性分析</w:t>
        </w:r>
        <w:r>
          <w:tab/>
        </w:r>
        <w:r>
          <w:fldChar w:fldCharType="begin"/>
        </w:r>
        <w:r>
          <w:instrText xml:space="preserve"> PAGEREF _Toc20650 \h </w:instrText>
        </w:r>
        <w:r>
          <w:fldChar w:fldCharType="separate"/>
        </w:r>
        <w:r>
          <w:t>6</w:t>
        </w:r>
        <w:r>
          <w:fldChar w:fldCharType="end"/>
        </w:r>
      </w:hyperlink>
    </w:p>
    <w:p>
      <w:pPr>
        <w:pStyle w:val="TOC1"/>
        <w:tabs>
          <w:tab w:val="right" w:leader="dot" w:pos="8306"/>
        </w:tabs>
      </w:pPr>
      <w:hyperlink w:anchor="_Toc28623" w:history="1">
        <w:r>
          <w:rPr>
            <w:rFonts w:ascii="仿宋" w:eastAsia="仿宋" w:hAnsi="仿宋" w:cs="仿宋" w:hint="eastAsia"/>
            <w:lang w:eastAsia="zh-CN"/>
          </w:rPr>
          <w:t>三、两系杂交水稻新组合项目绩效评估</w:t>
        </w:r>
        <w:r>
          <w:tab/>
        </w:r>
        <w:r>
          <w:fldChar w:fldCharType="begin"/>
        </w:r>
        <w:r>
          <w:instrText xml:space="preserve"> PAGEREF _Toc28623 \h </w:instrText>
        </w:r>
        <w:r>
          <w:fldChar w:fldCharType="separate"/>
        </w:r>
        <w:r>
          <w:t>8</w:t>
        </w:r>
        <w:r>
          <w:fldChar w:fldCharType="end"/>
        </w:r>
      </w:hyperlink>
    </w:p>
    <w:p>
      <w:pPr>
        <w:pStyle w:val="TOC2"/>
        <w:tabs>
          <w:tab w:val="right" w:leader="dot" w:pos="8306"/>
        </w:tabs>
      </w:pPr>
      <w:hyperlink w:anchor="_Toc6977" w:history="1">
        <w:r>
          <w:rPr>
            <w:rFonts w:ascii="仿宋" w:eastAsia="仿宋" w:hAnsi="仿宋" w:cs="仿宋" w:hint="eastAsia"/>
            <w:lang w:eastAsia="zh-CN"/>
          </w:rPr>
          <w:t>(一)、绩效评估指标</w:t>
        </w:r>
        <w:r>
          <w:tab/>
        </w:r>
        <w:r>
          <w:fldChar w:fldCharType="begin"/>
        </w:r>
        <w:r>
          <w:instrText xml:space="preserve"> PAGEREF _Toc6977 \h </w:instrText>
        </w:r>
        <w:r>
          <w:fldChar w:fldCharType="separate"/>
        </w:r>
        <w:r>
          <w:t>8</w:t>
        </w:r>
        <w:r>
          <w:fldChar w:fldCharType="end"/>
        </w:r>
      </w:hyperlink>
    </w:p>
    <w:p>
      <w:pPr>
        <w:pStyle w:val="TOC2"/>
        <w:tabs>
          <w:tab w:val="right" w:leader="dot" w:pos="8306"/>
        </w:tabs>
      </w:pPr>
      <w:hyperlink w:anchor="_Toc25657" w:history="1">
        <w:r>
          <w:rPr>
            <w:rFonts w:ascii="仿宋" w:eastAsia="仿宋" w:hAnsi="仿宋" w:cs="仿宋" w:hint="eastAsia"/>
            <w:lang w:eastAsia="zh-CN"/>
          </w:rPr>
          <w:t>(二)、绩效评估方法</w:t>
        </w:r>
        <w:r>
          <w:tab/>
        </w:r>
        <w:r>
          <w:fldChar w:fldCharType="begin"/>
        </w:r>
        <w:r>
          <w:instrText xml:space="preserve"> PAGEREF _Toc25657 \h </w:instrText>
        </w:r>
        <w:r>
          <w:fldChar w:fldCharType="separate"/>
        </w:r>
        <w:r>
          <w:t>9</w:t>
        </w:r>
        <w:r>
          <w:fldChar w:fldCharType="end"/>
        </w:r>
      </w:hyperlink>
    </w:p>
    <w:p>
      <w:pPr>
        <w:pStyle w:val="TOC2"/>
        <w:tabs>
          <w:tab w:val="right" w:leader="dot" w:pos="8306"/>
        </w:tabs>
      </w:pPr>
      <w:hyperlink w:anchor="_Toc13720" w:history="1">
        <w:r>
          <w:rPr>
            <w:rFonts w:ascii="仿宋" w:eastAsia="仿宋" w:hAnsi="仿宋" w:cs="仿宋" w:hint="eastAsia"/>
            <w:lang w:eastAsia="zh-CN"/>
          </w:rPr>
          <w:t>(三)、绩效评估周期</w:t>
        </w:r>
        <w:r>
          <w:tab/>
        </w:r>
        <w:r>
          <w:fldChar w:fldCharType="begin"/>
        </w:r>
        <w:r>
          <w:instrText xml:space="preserve"> PAGEREF _Toc13720 \h </w:instrText>
        </w:r>
        <w:r>
          <w:fldChar w:fldCharType="separate"/>
        </w:r>
        <w:r>
          <w:t>10</w:t>
        </w:r>
        <w:r>
          <w:fldChar w:fldCharType="end"/>
        </w:r>
      </w:hyperlink>
    </w:p>
    <w:p>
      <w:pPr>
        <w:pStyle w:val="TOC1"/>
        <w:tabs>
          <w:tab w:val="right" w:leader="dot" w:pos="8306"/>
        </w:tabs>
      </w:pPr>
      <w:hyperlink w:anchor="_Toc21015" w:history="1">
        <w:r>
          <w:rPr>
            <w:rFonts w:ascii="仿宋" w:eastAsia="仿宋" w:hAnsi="仿宋" w:cs="仿宋" w:hint="eastAsia"/>
            <w:lang w:eastAsia="zh-CN"/>
          </w:rPr>
          <w:t>四、两系杂交水稻新组合项目文档管理</w:t>
        </w:r>
        <w:r>
          <w:tab/>
        </w:r>
        <w:r>
          <w:fldChar w:fldCharType="begin"/>
        </w:r>
        <w:r>
          <w:instrText xml:space="preserve"> PAGEREF _Toc21015 \h </w:instrText>
        </w:r>
        <w:r>
          <w:fldChar w:fldCharType="separate"/>
        </w:r>
        <w:r>
          <w:t>11</w:t>
        </w:r>
        <w:r>
          <w:fldChar w:fldCharType="end"/>
        </w:r>
      </w:hyperlink>
    </w:p>
    <w:p>
      <w:pPr>
        <w:pStyle w:val="TOC2"/>
        <w:tabs>
          <w:tab w:val="right" w:leader="dot" w:pos="8306"/>
        </w:tabs>
      </w:pPr>
      <w:hyperlink w:anchor="_Toc19063" w:history="1">
        <w:r>
          <w:rPr>
            <w:rFonts w:ascii="仿宋" w:eastAsia="仿宋" w:hAnsi="仿宋" w:cs="仿宋" w:hint="eastAsia"/>
            <w:lang w:eastAsia="zh-CN"/>
          </w:rPr>
          <w:t>(一)、文档编制与审查</w:t>
        </w:r>
        <w:r>
          <w:tab/>
        </w:r>
        <w:r>
          <w:fldChar w:fldCharType="begin"/>
        </w:r>
        <w:r>
          <w:instrText xml:space="preserve"> PAGEREF _Toc19063 \h </w:instrText>
        </w:r>
        <w:r>
          <w:fldChar w:fldCharType="separate"/>
        </w:r>
        <w:r>
          <w:t>11</w:t>
        </w:r>
        <w:r>
          <w:fldChar w:fldCharType="end"/>
        </w:r>
      </w:hyperlink>
    </w:p>
    <w:p>
      <w:pPr>
        <w:pStyle w:val="TOC2"/>
        <w:tabs>
          <w:tab w:val="right" w:leader="dot" w:pos="8306"/>
        </w:tabs>
      </w:pPr>
      <w:hyperlink w:anchor="_Toc14516" w:history="1">
        <w:r>
          <w:rPr>
            <w:rFonts w:ascii="仿宋" w:eastAsia="仿宋" w:hAnsi="仿宋" w:cs="仿宋" w:hint="eastAsia"/>
            <w:lang w:eastAsia="zh-CN"/>
          </w:rPr>
          <w:t>(二)、文档发布与分发</w:t>
        </w:r>
        <w:r>
          <w:tab/>
        </w:r>
        <w:r>
          <w:fldChar w:fldCharType="begin"/>
        </w:r>
        <w:r>
          <w:instrText xml:space="preserve"> PAGEREF _Toc14516 \h </w:instrText>
        </w:r>
        <w:r>
          <w:fldChar w:fldCharType="separate"/>
        </w:r>
        <w:r>
          <w:t>13</w:t>
        </w:r>
        <w:r>
          <w:fldChar w:fldCharType="end"/>
        </w:r>
      </w:hyperlink>
    </w:p>
    <w:p>
      <w:pPr>
        <w:pStyle w:val="TOC2"/>
        <w:tabs>
          <w:tab w:val="right" w:leader="dot" w:pos="8306"/>
        </w:tabs>
      </w:pPr>
      <w:hyperlink w:anchor="_Toc25877" w:history="1">
        <w:r>
          <w:rPr>
            <w:rFonts w:ascii="仿宋" w:eastAsia="仿宋" w:hAnsi="仿宋" w:cs="仿宋" w:hint="eastAsia"/>
            <w:lang w:eastAsia="zh-CN"/>
          </w:rPr>
          <w:t>(三)、文档存档与归档</w:t>
        </w:r>
        <w:r>
          <w:tab/>
        </w:r>
        <w:r>
          <w:fldChar w:fldCharType="begin"/>
        </w:r>
        <w:r>
          <w:instrText xml:space="preserve"> PAGEREF _Toc25877 \h </w:instrText>
        </w:r>
        <w:r>
          <w:fldChar w:fldCharType="separate"/>
        </w:r>
        <w:r>
          <w:t>14</w:t>
        </w:r>
        <w:r>
          <w:fldChar w:fldCharType="end"/>
        </w:r>
      </w:hyperlink>
    </w:p>
    <w:p>
      <w:pPr>
        <w:pStyle w:val="TOC1"/>
        <w:tabs>
          <w:tab w:val="right" w:leader="dot" w:pos="8306"/>
        </w:tabs>
      </w:pPr>
      <w:hyperlink w:anchor="_Toc17179" w:history="1">
        <w:r>
          <w:rPr>
            <w:rFonts w:ascii="仿宋" w:eastAsia="仿宋" w:hAnsi="仿宋" w:cs="仿宋" w:hint="eastAsia"/>
            <w:lang w:eastAsia="zh-CN"/>
          </w:rPr>
          <w:t>五、产品规划分析</w:t>
        </w:r>
        <w:r>
          <w:tab/>
        </w:r>
        <w:r>
          <w:fldChar w:fldCharType="begin"/>
        </w:r>
        <w:r>
          <w:instrText xml:space="preserve"> PAGEREF _Toc17179 \h </w:instrText>
        </w:r>
        <w:r>
          <w:fldChar w:fldCharType="separate"/>
        </w:r>
        <w:r>
          <w:t>15</w:t>
        </w:r>
        <w:r>
          <w:fldChar w:fldCharType="end"/>
        </w:r>
      </w:hyperlink>
    </w:p>
    <w:p>
      <w:pPr>
        <w:pStyle w:val="TOC2"/>
        <w:tabs>
          <w:tab w:val="right" w:leader="dot" w:pos="8306"/>
        </w:tabs>
      </w:pPr>
      <w:hyperlink w:anchor="_Toc26169" w:history="1">
        <w:r>
          <w:rPr>
            <w:rFonts w:ascii="仿宋" w:eastAsia="仿宋" w:hAnsi="仿宋" w:cs="仿宋" w:hint="eastAsia"/>
            <w:lang w:eastAsia="zh-CN"/>
          </w:rPr>
          <w:t>(一)、产品规划</w:t>
        </w:r>
        <w:r>
          <w:tab/>
        </w:r>
        <w:r>
          <w:fldChar w:fldCharType="begin"/>
        </w:r>
        <w:r>
          <w:instrText xml:space="preserve"> PAGEREF _Toc26169 \h </w:instrText>
        </w:r>
        <w:r>
          <w:fldChar w:fldCharType="separate"/>
        </w:r>
        <w:r>
          <w:t>15</w:t>
        </w:r>
        <w:r>
          <w:fldChar w:fldCharType="end"/>
        </w:r>
      </w:hyperlink>
    </w:p>
    <w:p>
      <w:pPr>
        <w:pStyle w:val="TOC2"/>
        <w:tabs>
          <w:tab w:val="right" w:leader="dot" w:pos="8306"/>
        </w:tabs>
      </w:pPr>
      <w:hyperlink w:anchor="_Toc20793" w:history="1">
        <w:r>
          <w:rPr>
            <w:rFonts w:ascii="仿宋" w:eastAsia="仿宋" w:hAnsi="仿宋" w:cs="仿宋" w:hint="eastAsia"/>
            <w:lang w:eastAsia="zh-CN"/>
          </w:rPr>
          <w:t>(二)、建设规模</w:t>
        </w:r>
        <w:r>
          <w:tab/>
        </w:r>
        <w:r>
          <w:fldChar w:fldCharType="begin"/>
        </w:r>
        <w:r>
          <w:instrText xml:space="preserve"> PAGEREF _Toc20793 \h </w:instrText>
        </w:r>
        <w:r>
          <w:fldChar w:fldCharType="separate"/>
        </w:r>
        <w:r>
          <w:t>16</w:t>
        </w:r>
        <w:r>
          <w:fldChar w:fldCharType="end"/>
        </w:r>
      </w:hyperlink>
    </w:p>
    <w:p>
      <w:pPr>
        <w:pStyle w:val="TOC1"/>
        <w:tabs>
          <w:tab w:val="right" w:leader="dot" w:pos="8306"/>
        </w:tabs>
      </w:pPr>
      <w:hyperlink w:anchor="_Toc12126" w:history="1">
        <w:r>
          <w:rPr>
            <w:rFonts w:ascii="仿宋" w:eastAsia="仿宋" w:hAnsi="仿宋" w:cs="仿宋" w:hint="eastAsia"/>
            <w:lang w:eastAsia="zh-CN"/>
          </w:rPr>
          <w:t>六、市场分析、调研</w:t>
        </w:r>
        <w:r>
          <w:tab/>
        </w:r>
        <w:r>
          <w:fldChar w:fldCharType="begin"/>
        </w:r>
        <w:r>
          <w:instrText xml:space="preserve"> PAGEREF _Toc12126 \h </w:instrText>
        </w:r>
        <w:r>
          <w:fldChar w:fldCharType="separate"/>
        </w:r>
        <w:r>
          <w:t>17</w:t>
        </w:r>
        <w:r>
          <w:fldChar w:fldCharType="end"/>
        </w:r>
      </w:hyperlink>
    </w:p>
    <w:p>
      <w:pPr>
        <w:pStyle w:val="TOC2"/>
        <w:tabs>
          <w:tab w:val="right" w:leader="dot" w:pos="8306"/>
        </w:tabs>
      </w:pPr>
      <w:hyperlink w:anchor="_Toc8948" w:history="1">
        <w:r>
          <w:rPr>
            <w:rFonts w:ascii="仿宋" w:eastAsia="仿宋" w:hAnsi="仿宋" w:cs="仿宋" w:hint="eastAsia"/>
            <w:lang w:eastAsia="zh-CN"/>
          </w:rPr>
          <w:t>(一)、两系杂交水稻新组合行业分析</w:t>
        </w:r>
        <w:r>
          <w:tab/>
        </w:r>
        <w:r>
          <w:fldChar w:fldCharType="begin"/>
        </w:r>
        <w:r>
          <w:instrText xml:space="preserve"> PAGEREF _Toc8948 \h </w:instrText>
        </w:r>
        <w:r>
          <w:fldChar w:fldCharType="separate"/>
        </w:r>
        <w:r>
          <w:t>17</w:t>
        </w:r>
        <w:r>
          <w:fldChar w:fldCharType="end"/>
        </w:r>
      </w:hyperlink>
    </w:p>
    <w:p>
      <w:pPr>
        <w:pStyle w:val="TOC2"/>
        <w:tabs>
          <w:tab w:val="right" w:leader="dot" w:pos="8306"/>
        </w:tabs>
      </w:pPr>
      <w:hyperlink w:anchor="_Toc7126" w:history="1">
        <w:r>
          <w:rPr>
            <w:rFonts w:ascii="仿宋" w:eastAsia="仿宋" w:hAnsi="仿宋" w:cs="仿宋" w:hint="eastAsia"/>
            <w:lang w:eastAsia="zh-CN"/>
          </w:rPr>
          <w:t>(二)、两系杂交水稻新组合市场分析预测</w:t>
        </w:r>
        <w:r>
          <w:tab/>
        </w:r>
        <w:r>
          <w:fldChar w:fldCharType="begin"/>
        </w:r>
        <w:r>
          <w:instrText xml:space="preserve"> PAGEREF _Toc7126 \h </w:instrText>
        </w:r>
        <w:r>
          <w:fldChar w:fldCharType="separate"/>
        </w:r>
        <w:r>
          <w:t>18</w:t>
        </w:r>
        <w:r>
          <w:fldChar w:fldCharType="end"/>
        </w:r>
      </w:hyperlink>
    </w:p>
    <w:p>
      <w:pPr>
        <w:pStyle w:val="TOC1"/>
        <w:tabs>
          <w:tab w:val="right" w:leader="dot" w:pos="8306"/>
        </w:tabs>
      </w:pPr>
      <w:hyperlink w:anchor="_Toc32049" w:history="1">
        <w:r>
          <w:rPr>
            <w:rFonts w:ascii="仿宋" w:eastAsia="仿宋" w:hAnsi="仿宋" w:cs="仿宋" w:hint="eastAsia"/>
            <w:lang w:eastAsia="zh-CN"/>
          </w:rPr>
          <w:t>七、生产安全保护</w:t>
        </w:r>
        <w:r>
          <w:tab/>
        </w:r>
        <w:r>
          <w:fldChar w:fldCharType="begin"/>
        </w:r>
        <w:r>
          <w:instrText xml:space="preserve"> PAGEREF _Toc32049 \h </w:instrText>
        </w:r>
        <w:r>
          <w:fldChar w:fldCharType="separate"/>
        </w:r>
        <w:r>
          <w:t>18</w:t>
        </w:r>
        <w:r>
          <w:fldChar w:fldCharType="end"/>
        </w:r>
      </w:hyperlink>
    </w:p>
    <w:p>
      <w:pPr>
        <w:pStyle w:val="TOC2"/>
        <w:tabs>
          <w:tab w:val="right" w:leader="dot" w:pos="8306"/>
        </w:tabs>
      </w:pPr>
      <w:hyperlink w:anchor="_Toc24653" w:history="1">
        <w:r>
          <w:rPr>
            <w:rFonts w:ascii="仿宋" w:eastAsia="仿宋" w:hAnsi="仿宋" w:cs="仿宋" w:hint="eastAsia"/>
            <w:lang w:eastAsia="zh-CN"/>
          </w:rPr>
          <w:t>(一)、消防安全</w:t>
        </w:r>
        <w:r>
          <w:tab/>
        </w:r>
        <w:r>
          <w:fldChar w:fldCharType="begin"/>
        </w:r>
        <w:r>
          <w:instrText xml:space="preserve"> PAGEREF _Toc24653 \h </w:instrText>
        </w:r>
        <w:r>
          <w:fldChar w:fldCharType="separate"/>
        </w:r>
        <w:r>
          <w:t>18</w:t>
        </w:r>
        <w:r>
          <w:fldChar w:fldCharType="end"/>
        </w:r>
      </w:hyperlink>
    </w:p>
    <w:p>
      <w:pPr>
        <w:pStyle w:val="TOC2"/>
        <w:tabs>
          <w:tab w:val="right" w:leader="dot" w:pos="8306"/>
        </w:tabs>
      </w:pPr>
      <w:hyperlink w:anchor="_Toc8161" w:history="1">
        <w:r>
          <w:rPr>
            <w:rFonts w:ascii="仿宋" w:eastAsia="仿宋" w:hAnsi="仿宋" w:cs="仿宋" w:hint="eastAsia"/>
            <w:lang w:eastAsia="zh-CN"/>
          </w:rPr>
          <w:t>(二)、防火防爆总图布置措施</w:t>
        </w:r>
        <w:r>
          <w:tab/>
        </w:r>
        <w:r>
          <w:fldChar w:fldCharType="begin"/>
        </w:r>
        <w:r>
          <w:instrText xml:space="preserve"> PAGEREF _Toc8161 \h </w:instrText>
        </w:r>
        <w:r>
          <w:fldChar w:fldCharType="separate"/>
        </w:r>
        <w:r>
          <w:t>20</w:t>
        </w:r>
        <w:r>
          <w:fldChar w:fldCharType="end"/>
        </w:r>
      </w:hyperlink>
    </w:p>
    <w:p>
      <w:pPr>
        <w:pStyle w:val="TOC2"/>
        <w:tabs>
          <w:tab w:val="right" w:leader="dot" w:pos="8306"/>
        </w:tabs>
      </w:pPr>
      <w:hyperlink w:anchor="_Toc27417" w:history="1">
        <w:r>
          <w:rPr>
            <w:rFonts w:ascii="仿宋" w:eastAsia="仿宋" w:hAnsi="仿宋" w:cs="仿宋" w:hint="eastAsia"/>
            <w:lang w:eastAsia="zh-CN"/>
          </w:rPr>
          <w:t>(三)、自然灾害防范措施</w:t>
        </w:r>
        <w:r>
          <w:tab/>
        </w:r>
        <w:r>
          <w:fldChar w:fldCharType="begin"/>
        </w:r>
        <w:r>
          <w:instrText xml:space="preserve"> PAGEREF _Toc27417 \h </w:instrText>
        </w:r>
        <w:r>
          <w:fldChar w:fldCharType="separate"/>
        </w:r>
        <w:r>
          <w:t>21</w:t>
        </w:r>
        <w:r>
          <w:fldChar w:fldCharType="end"/>
        </w:r>
      </w:hyperlink>
    </w:p>
    <w:p>
      <w:pPr>
        <w:pStyle w:val="TOC2"/>
        <w:tabs>
          <w:tab w:val="right" w:leader="dot" w:pos="8306"/>
        </w:tabs>
      </w:pPr>
      <w:hyperlink w:anchor="_Toc23943" w:history="1">
        <w:r>
          <w:rPr>
            <w:rFonts w:ascii="仿宋" w:eastAsia="仿宋" w:hAnsi="仿宋" w:cs="仿宋" w:hint="eastAsia"/>
            <w:lang w:eastAsia="zh-CN"/>
          </w:rPr>
          <w:t>(四)、安全色及安全标志使用要求</w:t>
        </w:r>
        <w:r>
          <w:tab/>
        </w:r>
        <w:r>
          <w:fldChar w:fldCharType="begin"/>
        </w:r>
        <w:r>
          <w:instrText xml:space="preserve"> PAGEREF _Toc23943 \h </w:instrText>
        </w:r>
        <w:r>
          <w:fldChar w:fldCharType="separate"/>
        </w:r>
        <w:r>
          <w:t>22</w:t>
        </w:r>
        <w:r>
          <w:fldChar w:fldCharType="end"/>
        </w:r>
      </w:hyperlink>
    </w:p>
    <w:p>
      <w:pPr>
        <w:pStyle w:val="TOC2"/>
        <w:tabs>
          <w:tab w:val="right" w:leader="dot" w:pos="8306"/>
        </w:tabs>
      </w:pPr>
      <w:hyperlink w:anchor="_Toc29742" w:history="1">
        <w:r>
          <w:rPr>
            <w:rFonts w:ascii="仿宋" w:eastAsia="仿宋" w:hAnsi="仿宋" w:cs="仿宋" w:hint="eastAsia"/>
            <w:lang w:eastAsia="zh-CN"/>
          </w:rPr>
          <w:t>(五)、防尘防毒措施</w:t>
        </w:r>
        <w:r>
          <w:tab/>
        </w:r>
        <w:r>
          <w:fldChar w:fldCharType="begin"/>
        </w:r>
        <w:r>
          <w:instrText xml:space="preserve"> PAGEREF _Toc29742 \h </w:instrText>
        </w:r>
        <w:r>
          <w:fldChar w:fldCharType="separate"/>
        </w:r>
        <w:r>
          <w:t>23</w:t>
        </w:r>
        <w:r>
          <w:fldChar w:fldCharType="end"/>
        </w:r>
      </w:hyperlink>
    </w:p>
    <w:p>
      <w:pPr>
        <w:pStyle w:val="TOC2"/>
        <w:tabs>
          <w:tab w:val="right" w:leader="dot" w:pos="8306"/>
        </w:tabs>
      </w:pPr>
      <w:hyperlink w:anchor="_Toc26580" w:history="1">
        <w:r>
          <w:rPr>
            <w:rFonts w:ascii="仿宋" w:eastAsia="仿宋" w:hAnsi="仿宋" w:cs="仿宋" w:hint="eastAsia"/>
            <w:lang w:eastAsia="zh-CN"/>
          </w:rPr>
          <w:t>(六)、防静电、触电防护及防雷措施</w:t>
        </w:r>
        <w:r>
          <w:tab/>
        </w:r>
        <w:r>
          <w:fldChar w:fldCharType="begin"/>
        </w:r>
        <w:r>
          <w:instrText xml:space="preserve"> PAGEREF _Toc26580 \h </w:instrText>
        </w:r>
        <w:r>
          <w:fldChar w:fldCharType="separate"/>
        </w:r>
        <w:r>
          <w:t>24</w:t>
        </w:r>
        <w:r>
          <w:fldChar w:fldCharType="end"/>
        </w:r>
      </w:hyperlink>
    </w:p>
    <w:p>
      <w:pPr>
        <w:pStyle w:val="TOC2"/>
        <w:tabs>
          <w:tab w:val="right" w:leader="dot" w:pos="8306"/>
        </w:tabs>
      </w:pPr>
      <w:hyperlink w:anchor="_Toc8640" w:history="1">
        <w:r>
          <w:rPr>
            <w:rFonts w:ascii="仿宋" w:eastAsia="仿宋" w:hAnsi="仿宋" w:cs="仿宋" w:hint="eastAsia"/>
            <w:lang w:eastAsia="zh-CN"/>
          </w:rPr>
          <w:t>(七)、机械设备安全保障措施</w:t>
        </w:r>
        <w:r>
          <w:tab/>
        </w:r>
        <w:r>
          <w:fldChar w:fldCharType="begin"/>
        </w:r>
        <w:r>
          <w:instrText xml:space="preserve"> PAGEREF _Toc8640 \h </w:instrText>
        </w:r>
        <w:r>
          <w:fldChar w:fldCharType="separate"/>
        </w:r>
        <w:r>
          <w:t>25</w:t>
        </w:r>
        <w:r>
          <w:fldChar w:fldCharType="end"/>
        </w:r>
      </w:hyperlink>
    </w:p>
    <w:p>
      <w:pPr>
        <w:pStyle w:val="TOC1"/>
        <w:tabs>
          <w:tab w:val="right" w:leader="dot" w:pos="8306"/>
        </w:tabs>
      </w:pPr>
      <w:hyperlink w:anchor="_Toc16978" w:history="1">
        <w:r>
          <w:rPr>
            <w:rFonts w:ascii="仿宋" w:eastAsia="仿宋" w:hAnsi="仿宋" w:cs="仿宋" w:hint="eastAsia"/>
            <w:lang w:eastAsia="zh-CN"/>
          </w:rPr>
          <w:t>八、两系杂交水稻新组合项目创新与研发</w:t>
        </w:r>
        <w:r>
          <w:tab/>
        </w:r>
        <w:r>
          <w:fldChar w:fldCharType="begin"/>
        </w:r>
        <w:r>
          <w:instrText xml:space="preserve"> PAGEREF _Toc16978 \h </w:instrText>
        </w:r>
        <w:r>
          <w:fldChar w:fldCharType="separate"/>
        </w:r>
        <w:r>
          <w:t>27</w:t>
        </w:r>
        <w:r>
          <w:fldChar w:fldCharType="end"/>
        </w:r>
      </w:hyperlink>
    </w:p>
    <w:p>
      <w:pPr>
        <w:pStyle w:val="TOC2"/>
        <w:tabs>
          <w:tab w:val="right" w:leader="dot" w:pos="8306"/>
        </w:tabs>
      </w:pPr>
      <w:hyperlink w:anchor="_Toc3791" w:history="1">
        <w:r>
          <w:rPr>
            <w:rFonts w:ascii="仿宋" w:eastAsia="仿宋" w:hAnsi="仿宋" w:cs="仿宋" w:hint="eastAsia"/>
            <w:lang w:eastAsia="zh-CN"/>
          </w:rPr>
          <w:t>(一)、创新策略与方向</w:t>
        </w:r>
        <w:r>
          <w:tab/>
        </w:r>
        <w:r>
          <w:fldChar w:fldCharType="begin"/>
        </w:r>
        <w:r>
          <w:instrText xml:space="preserve"> PAGEREF _Toc3791 \h </w:instrText>
        </w:r>
        <w:r>
          <w:fldChar w:fldCharType="separate"/>
        </w:r>
        <w:r>
          <w:t>27</w:t>
        </w:r>
        <w:r>
          <w:fldChar w:fldCharType="end"/>
        </w:r>
      </w:hyperlink>
    </w:p>
    <w:p>
      <w:pPr>
        <w:pStyle w:val="TOC2"/>
        <w:tabs>
          <w:tab w:val="right" w:leader="dot" w:pos="8306"/>
        </w:tabs>
      </w:pPr>
      <w:hyperlink w:anchor="_Toc4913" w:history="1">
        <w:r>
          <w:rPr>
            <w:rFonts w:ascii="仿宋" w:eastAsia="仿宋" w:hAnsi="仿宋" w:cs="仿宋" w:hint="eastAsia"/>
            <w:lang w:eastAsia="zh-CN"/>
          </w:rPr>
          <w:t>(二)、研发规划与投入</w:t>
        </w:r>
        <w:r>
          <w:tab/>
        </w:r>
        <w:r>
          <w:fldChar w:fldCharType="begin"/>
        </w:r>
        <w:r>
          <w:instrText xml:space="preserve"> PAGEREF _Toc4913 \h </w:instrText>
        </w:r>
        <w:r>
          <w:fldChar w:fldCharType="separate"/>
        </w:r>
        <w:r>
          <w:t>28</w:t>
        </w:r>
        <w:r>
          <w:fldChar w:fldCharType="end"/>
        </w:r>
      </w:hyperlink>
    </w:p>
    <w:p>
      <w:pPr>
        <w:pStyle w:val="TOC1"/>
        <w:tabs>
          <w:tab w:val="right" w:leader="dot" w:pos="8306"/>
        </w:tabs>
      </w:pPr>
      <w:hyperlink w:anchor="_Toc11055" w:history="1">
        <w:r>
          <w:rPr>
            <w:rFonts w:ascii="仿宋" w:eastAsia="仿宋" w:hAnsi="仿宋" w:cs="仿宋" w:hint="eastAsia"/>
            <w:lang w:eastAsia="zh-CN"/>
          </w:rPr>
          <w:t>九、两系杂交水稻新组合项目投资规划</w:t>
        </w:r>
        <w:r>
          <w:tab/>
        </w:r>
        <w:r>
          <w:fldChar w:fldCharType="begin"/>
        </w:r>
        <w:r>
          <w:instrText xml:space="preserve"> PAGEREF _Toc11055 \h </w:instrText>
        </w:r>
        <w:r>
          <w:fldChar w:fldCharType="separate"/>
        </w:r>
        <w:r>
          <w:t>30</w:t>
        </w:r>
        <w:r>
          <w:fldChar w:fldCharType="end"/>
        </w:r>
      </w:hyperlink>
    </w:p>
    <w:p>
      <w:pPr>
        <w:pStyle w:val="TOC2"/>
        <w:tabs>
          <w:tab w:val="right" w:leader="dot" w:pos="8306"/>
        </w:tabs>
      </w:pPr>
      <w:hyperlink w:anchor="_Toc2996" w:history="1">
        <w:r>
          <w:rPr>
            <w:rFonts w:ascii="仿宋" w:eastAsia="仿宋" w:hAnsi="仿宋" w:cs="仿宋" w:hint="eastAsia"/>
            <w:lang w:eastAsia="zh-CN"/>
          </w:rPr>
          <w:t>(一)、两系杂交水稻新组合项目总投资估算</w:t>
        </w:r>
        <w:r>
          <w:tab/>
        </w:r>
        <w:r>
          <w:fldChar w:fldCharType="begin"/>
        </w:r>
        <w:r>
          <w:instrText xml:space="preserve"> PAGEREF _Toc2996 \h </w:instrText>
        </w:r>
        <w:r>
          <w:fldChar w:fldCharType="separate"/>
        </w:r>
        <w:r>
          <w:t>30</w:t>
        </w:r>
        <w:r>
          <w:fldChar w:fldCharType="end"/>
        </w:r>
      </w:hyperlink>
    </w:p>
    <w:p>
      <w:pPr>
        <w:pStyle w:val="TOC2"/>
        <w:tabs>
          <w:tab w:val="right" w:leader="dot" w:pos="8306"/>
        </w:tabs>
      </w:pPr>
      <w:hyperlink w:anchor="_Toc26838" w:history="1">
        <w:r>
          <w:rPr>
            <w:rFonts w:ascii="仿宋" w:eastAsia="仿宋" w:hAnsi="仿宋" w:cs="仿宋" w:hint="eastAsia"/>
            <w:lang w:eastAsia="zh-CN"/>
          </w:rPr>
          <w:t>(二)、资金筹措</w:t>
        </w:r>
        <w:r>
          <w:tab/>
        </w:r>
        <w:r>
          <w:fldChar w:fldCharType="begin"/>
        </w:r>
        <w:r>
          <w:instrText xml:space="preserve"> PAGEREF _Toc26838 \h </w:instrText>
        </w:r>
        <w:r>
          <w:fldChar w:fldCharType="separate"/>
        </w:r>
        <w:r>
          <w:t>32</w:t>
        </w:r>
        <w:r>
          <w:fldChar w:fldCharType="end"/>
        </w:r>
      </w:hyperlink>
    </w:p>
    <w:p>
      <w:pPr>
        <w:pStyle w:val="TOC1"/>
        <w:tabs>
          <w:tab w:val="right" w:leader="dot" w:pos="8306"/>
        </w:tabs>
      </w:pPr>
      <w:hyperlink w:anchor="_Toc11474" w:history="1">
        <w:r>
          <w:rPr>
            <w:rFonts w:ascii="仿宋" w:eastAsia="仿宋" w:hAnsi="仿宋" w:cs="仿宋" w:hint="eastAsia"/>
            <w:lang w:eastAsia="zh-CN"/>
          </w:rPr>
          <w:t>十、两系杂交水稻新组合项目人力资源管理</w:t>
        </w:r>
        <w:r>
          <w:tab/>
        </w:r>
        <w:r>
          <w:fldChar w:fldCharType="begin"/>
        </w:r>
        <w:r>
          <w:instrText xml:space="preserve"> PAGEREF _Toc11474 \h </w:instrText>
        </w:r>
        <w:r>
          <w:fldChar w:fldCharType="separate"/>
        </w:r>
        <w:r>
          <w:t>32</w:t>
        </w:r>
        <w:r>
          <w:fldChar w:fldCharType="end"/>
        </w:r>
      </w:hyperlink>
    </w:p>
    <w:p>
      <w:pPr>
        <w:pStyle w:val="TOC2"/>
        <w:tabs>
          <w:tab w:val="right" w:leader="dot" w:pos="8306"/>
        </w:tabs>
      </w:pPr>
      <w:hyperlink w:anchor="_Toc2150" w:history="1">
        <w:r>
          <w:rPr>
            <w:rFonts w:ascii="仿宋" w:eastAsia="仿宋" w:hAnsi="仿宋" w:cs="仿宋" w:hint="eastAsia"/>
            <w:lang w:eastAsia="zh-CN"/>
          </w:rPr>
          <w:t>(一)、建立健全的预算管理制度</w:t>
        </w:r>
        <w:r>
          <w:tab/>
        </w:r>
        <w:r>
          <w:fldChar w:fldCharType="begin"/>
        </w:r>
        <w:r>
          <w:instrText xml:space="preserve"> PAGEREF _Toc2150 \h </w:instrText>
        </w:r>
        <w:r>
          <w:fldChar w:fldCharType="separate"/>
        </w:r>
        <w:r>
          <w:t>32</w:t>
        </w:r>
        <w:r>
          <w:fldChar w:fldCharType="end"/>
        </w:r>
      </w:hyperlink>
    </w:p>
    <w:p>
      <w:pPr>
        <w:pStyle w:val="TOC2"/>
        <w:tabs>
          <w:tab w:val="right" w:leader="dot" w:pos="8306"/>
        </w:tabs>
      </w:pPr>
      <w:hyperlink w:anchor="_Toc4609" w:history="1">
        <w:r>
          <w:rPr>
            <w:rFonts w:ascii="仿宋" w:eastAsia="仿宋" w:hAnsi="仿宋" w:cs="仿宋" w:hint="eastAsia"/>
            <w:lang w:eastAsia="zh-CN"/>
          </w:rPr>
          <w:t>(二)、加强资金流动监控</w:t>
        </w:r>
        <w:r>
          <w:tab/>
        </w:r>
        <w:r>
          <w:fldChar w:fldCharType="begin"/>
        </w:r>
        <w:r>
          <w:instrText xml:space="preserve"> PAGEREF _Toc4609 \h </w:instrText>
        </w:r>
        <w:r>
          <w:fldChar w:fldCharType="separate"/>
        </w:r>
        <w:r>
          <w:t>34</w:t>
        </w:r>
        <w:r>
          <w:fldChar w:fldCharType="end"/>
        </w:r>
      </w:hyperlink>
    </w:p>
    <w:p>
      <w:pPr>
        <w:pStyle w:val="TOC2"/>
        <w:tabs>
          <w:tab w:val="right" w:leader="dot" w:pos="8306"/>
        </w:tabs>
      </w:pPr>
      <w:hyperlink w:anchor="_Toc10071" w:history="1">
        <w:r>
          <w:rPr>
            <w:rFonts w:ascii="仿宋" w:eastAsia="仿宋" w:hAnsi="仿宋" w:cs="仿宋" w:hint="eastAsia"/>
            <w:lang w:eastAsia="zh-CN"/>
          </w:rPr>
          <w:t>(三)、制定完善的风险控制机制</w:t>
        </w:r>
        <w:r>
          <w:tab/>
        </w:r>
        <w:r>
          <w:fldChar w:fldCharType="begin"/>
        </w:r>
        <w:r>
          <w:instrText xml:space="preserve"> PAGEREF _Toc10071 \h </w:instrText>
        </w:r>
        <w:r>
          <w:fldChar w:fldCharType="separate"/>
        </w:r>
        <w:r>
          <w:t>35</w:t>
        </w:r>
        <w:r>
          <w:fldChar w:fldCharType="end"/>
        </w:r>
      </w:hyperlink>
    </w:p>
    <w:p>
      <w:pPr>
        <w:pStyle w:val="TOC2"/>
        <w:tabs>
          <w:tab w:val="right" w:leader="dot" w:pos="8306"/>
        </w:tabs>
      </w:pPr>
      <w:hyperlink w:anchor="_Toc31566" w:history="1">
        <w:r>
          <w:rPr>
            <w:rFonts w:ascii="仿宋" w:eastAsia="仿宋" w:hAnsi="仿宋" w:cs="仿宋" w:hint="eastAsia"/>
            <w:lang w:eastAsia="zh-CN"/>
          </w:rPr>
          <w:t>(四)、优化成本管理</w:t>
        </w:r>
        <w:r>
          <w:tab/>
        </w:r>
        <w:r>
          <w:fldChar w:fldCharType="begin"/>
        </w:r>
        <w:r>
          <w:instrText xml:space="preserve"> PAGEREF _Toc31566 \h </w:instrText>
        </w:r>
        <w:r>
          <w:fldChar w:fldCharType="separate"/>
        </w:r>
        <w:r>
          <w:t>37</w:t>
        </w:r>
        <w:r>
          <w:fldChar w:fldCharType="end"/>
        </w:r>
      </w:hyperlink>
    </w:p>
    <w:p>
      <w:pPr>
        <w:pStyle w:val="TOC1"/>
        <w:tabs>
          <w:tab w:val="right" w:leader="dot" w:pos="8306"/>
        </w:tabs>
      </w:pPr>
      <w:hyperlink w:anchor="_Toc1073" w:history="1">
        <w:r>
          <w:rPr>
            <w:rFonts w:ascii="仿宋" w:eastAsia="仿宋" w:hAnsi="仿宋" w:cs="仿宋" w:hint="eastAsia"/>
            <w:lang w:eastAsia="zh-CN"/>
          </w:rPr>
          <w:t>十一、两系杂交水稻新组合项目人力资源培养与发展</w:t>
        </w:r>
        <w:r>
          <w:tab/>
        </w:r>
        <w:r>
          <w:fldChar w:fldCharType="begin"/>
        </w:r>
        <w:r>
          <w:instrText xml:space="preserve"> PAGEREF _Toc1073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20" w:history="1">
        <w:r>
          <w:rPr>
            <w:rFonts w:ascii="仿宋" w:eastAsia="仿宋" w:hAnsi="仿宋" w:cs="仿宋" w:hint="eastAsia"/>
            <w:lang w:eastAsia="zh-CN"/>
          </w:rPr>
          <w:t>(一)、人才需求与规划</w:t>
        </w:r>
        <w:r>
          <w:tab/>
        </w:r>
        <w:r>
          <w:fldChar w:fldCharType="begin"/>
        </w:r>
        <w:r>
          <w:instrText xml:space="preserve"> PAGEREF _Toc22820 \h </w:instrText>
        </w:r>
        <w:r>
          <w:fldChar w:fldCharType="separate"/>
        </w:r>
        <w:r>
          <w:t>38</w:t>
        </w:r>
        <w:r>
          <w:fldChar w:fldCharType="end"/>
        </w:r>
      </w:hyperlink>
    </w:p>
    <w:p>
      <w:pPr>
        <w:pStyle w:val="TOC2"/>
        <w:tabs>
          <w:tab w:val="right" w:leader="dot" w:pos="8306"/>
        </w:tabs>
      </w:pPr>
      <w:hyperlink w:anchor="_Toc20902" w:history="1">
        <w:r>
          <w:rPr>
            <w:rFonts w:ascii="仿宋" w:eastAsia="仿宋" w:hAnsi="仿宋" w:cs="仿宋" w:hint="eastAsia"/>
            <w:lang w:eastAsia="zh-CN"/>
          </w:rPr>
          <w:t>(二)、培训与发展计划</w:t>
        </w:r>
        <w:r>
          <w:tab/>
        </w:r>
        <w:r>
          <w:fldChar w:fldCharType="begin"/>
        </w:r>
        <w:r>
          <w:instrText xml:space="preserve"> PAGEREF _Toc20902 \h </w:instrText>
        </w:r>
        <w:r>
          <w:fldChar w:fldCharType="separate"/>
        </w:r>
        <w:r>
          <w:t>39</w:t>
        </w:r>
        <w:r>
          <w:fldChar w:fldCharType="end"/>
        </w:r>
      </w:hyperlink>
    </w:p>
    <w:p>
      <w:pPr>
        <w:pStyle w:val="TOC1"/>
        <w:tabs>
          <w:tab w:val="right" w:leader="dot" w:pos="8306"/>
        </w:tabs>
      </w:pPr>
      <w:hyperlink w:anchor="_Toc28539" w:history="1">
        <w:r>
          <w:rPr>
            <w:rFonts w:ascii="仿宋" w:eastAsia="仿宋" w:hAnsi="仿宋" w:cs="仿宋" w:hint="eastAsia"/>
            <w:lang w:eastAsia="zh-CN"/>
          </w:rPr>
          <w:t>十二、两系杂交水稻新组合项目技术管理</w:t>
        </w:r>
        <w:r>
          <w:tab/>
        </w:r>
        <w:r>
          <w:fldChar w:fldCharType="begin"/>
        </w:r>
        <w:r>
          <w:instrText xml:space="preserve"> PAGEREF _Toc28539 \h </w:instrText>
        </w:r>
        <w:r>
          <w:fldChar w:fldCharType="separate"/>
        </w:r>
        <w:r>
          <w:t>39</w:t>
        </w:r>
        <w:r>
          <w:fldChar w:fldCharType="end"/>
        </w:r>
      </w:hyperlink>
    </w:p>
    <w:p>
      <w:pPr>
        <w:pStyle w:val="TOC2"/>
        <w:tabs>
          <w:tab w:val="right" w:leader="dot" w:pos="8306"/>
        </w:tabs>
      </w:pPr>
      <w:hyperlink w:anchor="_Toc30622" w:history="1">
        <w:r>
          <w:rPr>
            <w:rFonts w:ascii="仿宋" w:eastAsia="仿宋" w:hAnsi="仿宋" w:cs="仿宋" w:hint="eastAsia"/>
            <w:lang w:eastAsia="zh-CN"/>
          </w:rPr>
          <w:t>(一)、技术方案选用方向</w:t>
        </w:r>
        <w:r>
          <w:tab/>
        </w:r>
        <w:r>
          <w:fldChar w:fldCharType="begin"/>
        </w:r>
        <w:r>
          <w:instrText xml:space="preserve"> PAGEREF _Toc30622 \h </w:instrText>
        </w:r>
        <w:r>
          <w:fldChar w:fldCharType="separate"/>
        </w:r>
        <w:r>
          <w:t>39</w:t>
        </w:r>
        <w:r>
          <w:fldChar w:fldCharType="end"/>
        </w:r>
      </w:hyperlink>
    </w:p>
    <w:p>
      <w:pPr>
        <w:pStyle w:val="TOC2"/>
        <w:tabs>
          <w:tab w:val="right" w:leader="dot" w:pos="8306"/>
        </w:tabs>
      </w:pPr>
      <w:hyperlink w:anchor="_Toc4927" w:history="1">
        <w:r>
          <w:rPr>
            <w:rFonts w:ascii="仿宋" w:eastAsia="仿宋" w:hAnsi="仿宋" w:cs="仿宋" w:hint="eastAsia"/>
            <w:lang w:eastAsia="zh-CN"/>
          </w:rPr>
          <w:t>(二)、工艺技术方案选用原则</w:t>
        </w:r>
        <w:r>
          <w:tab/>
        </w:r>
        <w:r>
          <w:fldChar w:fldCharType="begin"/>
        </w:r>
        <w:r>
          <w:instrText xml:space="preserve"> PAGEREF _Toc4927 \h </w:instrText>
        </w:r>
        <w:r>
          <w:fldChar w:fldCharType="separate"/>
        </w:r>
        <w:r>
          <w:t>41</w:t>
        </w:r>
        <w:r>
          <w:fldChar w:fldCharType="end"/>
        </w:r>
      </w:hyperlink>
    </w:p>
    <w:p>
      <w:pPr>
        <w:pStyle w:val="TOC2"/>
        <w:tabs>
          <w:tab w:val="right" w:leader="dot" w:pos="8306"/>
        </w:tabs>
      </w:pPr>
      <w:hyperlink w:anchor="_Toc22890" w:history="1">
        <w:r>
          <w:rPr>
            <w:rFonts w:ascii="仿宋" w:eastAsia="仿宋" w:hAnsi="仿宋" w:cs="仿宋" w:hint="eastAsia"/>
            <w:lang w:eastAsia="zh-CN"/>
          </w:rPr>
          <w:t>(三)、工艺技术方案要求</w:t>
        </w:r>
        <w:r>
          <w:tab/>
        </w:r>
        <w:r>
          <w:fldChar w:fldCharType="begin"/>
        </w:r>
        <w:r>
          <w:instrText xml:space="preserve"> PAGEREF _Toc22890 \h </w:instrText>
        </w:r>
        <w:r>
          <w:fldChar w:fldCharType="separate"/>
        </w:r>
        <w:r>
          <w:t>43</w:t>
        </w:r>
        <w:r>
          <w:fldChar w:fldCharType="end"/>
        </w:r>
      </w:hyperlink>
    </w:p>
    <w:p>
      <w:pPr>
        <w:pStyle w:val="TOC1"/>
        <w:tabs>
          <w:tab w:val="right" w:leader="dot" w:pos="8306"/>
        </w:tabs>
      </w:pPr>
      <w:hyperlink w:anchor="_Toc23601" w:history="1">
        <w:r>
          <w:rPr>
            <w:rFonts w:ascii="仿宋" w:eastAsia="仿宋" w:hAnsi="仿宋" w:cs="仿宋" w:hint="eastAsia"/>
            <w:lang w:eastAsia="zh-CN"/>
          </w:rPr>
          <w:t>十三、供应链管理</w:t>
        </w:r>
        <w:r>
          <w:tab/>
        </w:r>
        <w:r>
          <w:fldChar w:fldCharType="begin"/>
        </w:r>
        <w:r>
          <w:instrText xml:space="preserve"> PAGEREF _Toc23601 \h </w:instrText>
        </w:r>
        <w:r>
          <w:fldChar w:fldCharType="separate"/>
        </w:r>
        <w:r>
          <w:t>46</w:t>
        </w:r>
        <w:r>
          <w:fldChar w:fldCharType="end"/>
        </w:r>
      </w:hyperlink>
    </w:p>
    <w:p>
      <w:pPr>
        <w:pStyle w:val="TOC2"/>
        <w:tabs>
          <w:tab w:val="right" w:leader="dot" w:pos="8306"/>
        </w:tabs>
      </w:pPr>
      <w:hyperlink w:anchor="_Toc12980" w:history="1">
        <w:r>
          <w:rPr>
            <w:rFonts w:ascii="仿宋" w:eastAsia="仿宋" w:hAnsi="仿宋" w:cs="仿宋" w:hint="eastAsia"/>
            <w:lang w:eastAsia="zh-CN"/>
          </w:rPr>
          <w:t>(一)、供应链战略规划</w:t>
        </w:r>
        <w:r>
          <w:tab/>
        </w:r>
        <w:r>
          <w:fldChar w:fldCharType="begin"/>
        </w:r>
        <w:r>
          <w:instrText xml:space="preserve"> PAGEREF _Toc12980 \h </w:instrText>
        </w:r>
        <w:r>
          <w:fldChar w:fldCharType="separate"/>
        </w:r>
        <w:r>
          <w:t>46</w:t>
        </w:r>
        <w:r>
          <w:fldChar w:fldCharType="end"/>
        </w:r>
      </w:hyperlink>
    </w:p>
    <w:p>
      <w:pPr>
        <w:pStyle w:val="TOC2"/>
        <w:tabs>
          <w:tab w:val="right" w:leader="dot" w:pos="8306"/>
        </w:tabs>
      </w:pPr>
      <w:hyperlink w:anchor="_Toc13970" w:history="1">
        <w:r>
          <w:rPr>
            <w:rFonts w:ascii="仿宋" w:eastAsia="仿宋" w:hAnsi="仿宋" w:cs="仿宋" w:hint="eastAsia"/>
            <w:lang w:eastAsia="zh-CN"/>
          </w:rPr>
          <w:t>(二)、供应商选择与合作</w:t>
        </w:r>
        <w:r>
          <w:tab/>
        </w:r>
        <w:r>
          <w:fldChar w:fldCharType="begin"/>
        </w:r>
        <w:r>
          <w:instrText xml:space="preserve"> PAGEREF _Toc13970 \h </w:instrText>
        </w:r>
        <w:r>
          <w:fldChar w:fldCharType="separate"/>
        </w:r>
        <w:r>
          <w:t>47</w:t>
        </w:r>
        <w:r>
          <w:fldChar w:fldCharType="end"/>
        </w:r>
      </w:hyperlink>
    </w:p>
    <w:p>
      <w:pPr>
        <w:pStyle w:val="TOC2"/>
        <w:tabs>
          <w:tab w:val="right" w:leader="dot" w:pos="8306"/>
        </w:tabs>
      </w:pPr>
      <w:hyperlink w:anchor="_Toc26867" w:history="1">
        <w:r>
          <w:rPr>
            <w:rFonts w:ascii="仿宋" w:eastAsia="仿宋" w:hAnsi="仿宋" w:cs="仿宋" w:hint="eastAsia"/>
            <w:lang w:eastAsia="zh-CN"/>
          </w:rPr>
          <w:t>(三)、物流与库存管理</w:t>
        </w:r>
        <w:r>
          <w:tab/>
        </w:r>
        <w:r>
          <w:fldChar w:fldCharType="begin"/>
        </w:r>
        <w:r>
          <w:instrText xml:space="preserve"> PAGEREF _Toc26867 \h </w:instrText>
        </w:r>
        <w:r>
          <w:fldChar w:fldCharType="separate"/>
        </w:r>
        <w:r>
          <w:t>48</w:t>
        </w:r>
        <w:r>
          <w:fldChar w:fldCharType="end"/>
        </w:r>
      </w:hyperlink>
    </w:p>
    <w:p>
      <w:pPr>
        <w:pStyle w:val="TOC1"/>
        <w:tabs>
          <w:tab w:val="right" w:leader="dot" w:pos="8306"/>
        </w:tabs>
      </w:pPr>
      <w:hyperlink w:anchor="_Toc23377" w:history="1">
        <w:r>
          <w:rPr>
            <w:rFonts w:ascii="仿宋" w:eastAsia="仿宋" w:hAnsi="仿宋" w:cs="仿宋" w:hint="eastAsia"/>
            <w:lang w:eastAsia="zh-CN"/>
          </w:rPr>
          <w:t>十四、风险识别与分类</w:t>
        </w:r>
        <w:r>
          <w:tab/>
        </w:r>
        <w:r>
          <w:fldChar w:fldCharType="begin"/>
        </w:r>
        <w:r>
          <w:instrText xml:space="preserve"> PAGEREF _Toc23377 \h </w:instrText>
        </w:r>
        <w:r>
          <w:fldChar w:fldCharType="separate"/>
        </w:r>
        <w:r>
          <w:t>50</w:t>
        </w:r>
        <w:r>
          <w:fldChar w:fldCharType="end"/>
        </w:r>
      </w:hyperlink>
    </w:p>
    <w:p>
      <w:pPr>
        <w:pStyle w:val="TOC2"/>
        <w:tabs>
          <w:tab w:val="right" w:leader="dot" w:pos="8306"/>
        </w:tabs>
      </w:pPr>
      <w:hyperlink w:anchor="_Toc23906" w:history="1">
        <w:r>
          <w:rPr>
            <w:rFonts w:ascii="仿宋" w:eastAsia="仿宋" w:hAnsi="仿宋" w:cs="仿宋" w:hint="eastAsia"/>
            <w:lang w:eastAsia="zh-CN"/>
          </w:rPr>
          <w:t>(一)、风险识别</w:t>
        </w:r>
        <w:r>
          <w:tab/>
        </w:r>
        <w:r>
          <w:fldChar w:fldCharType="begin"/>
        </w:r>
        <w:r>
          <w:instrText xml:space="preserve"> PAGEREF _Toc23906 \h </w:instrText>
        </w:r>
        <w:r>
          <w:fldChar w:fldCharType="separate"/>
        </w:r>
        <w:r>
          <w:t>50</w:t>
        </w:r>
        <w:r>
          <w:fldChar w:fldCharType="end"/>
        </w:r>
      </w:hyperlink>
    </w:p>
    <w:p>
      <w:pPr>
        <w:pStyle w:val="TOC2"/>
        <w:tabs>
          <w:tab w:val="right" w:leader="dot" w:pos="8306"/>
        </w:tabs>
      </w:pPr>
      <w:hyperlink w:anchor="_Toc10910" w:history="1">
        <w:r>
          <w:rPr>
            <w:rFonts w:ascii="仿宋" w:eastAsia="仿宋" w:hAnsi="仿宋" w:cs="仿宋" w:hint="eastAsia"/>
            <w:lang w:eastAsia="zh-CN"/>
          </w:rPr>
          <w:t>(二)、风险分类</w:t>
        </w:r>
        <w:r>
          <w:tab/>
        </w:r>
        <w:r>
          <w:fldChar w:fldCharType="begin"/>
        </w:r>
        <w:r>
          <w:instrText xml:space="preserve"> PAGEREF _Toc10910 \h </w:instrText>
        </w:r>
        <w:r>
          <w:fldChar w:fldCharType="separate"/>
        </w:r>
        <w:r>
          <w:t>51</w:t>
        </w:r>
        <w:r>
          <w:fldChar w:fldCharType="end"/>
        </w:r>
      </w:hyperlink>
    </w:p>
    <w:p>
      <w:pPr>
        <w:pStyle w:val="TOC1"/>
        <w:tabs>
          <w:tab w:val="right" w:leader="dot" w:pos="8306"/>
        </w:tabs>
      </w:pPr>
      <w:hyperlink w:anchor="_Toc27598" w:history="1">
        <w:r>
          <w:rPr>
            <w:rFonts w:ascii="仿宋" w:eastAsia="仿宋" w:hAnsi="仿宋" w:cs="仿宋" w:hint="eastAsia"/>
            <w:lang w:eastAsia="zh-CN"/>
          </w:rPr>
          <w:t>十五、营销与推广策略</w:t>
        </w:r>
        <w:r>
          <w:tab/>
        </w:r>
        <w:r>
          <w:fldChar w:fldCharType="begin"/>
        </w:r>
        <w:r>
          <w:instrText xml:space="preserve"> PAGEREF _Toc27598 \h </w:instrText>
        </w:r>
        <w:r>
          <w:fldChar w:fldCharType="separate"/>
        </w:r>
        <w:r>
          <w:t>53</w:t>
        </w:r>
        <w:r>
          <w:fldChar w:fldCharType="end"/>
        </w:r>
      </w:hyperlink>
    </w:p>
    <w:p>
      <w:pPr>
        <w:pStyle w:val="TOC2"/>
        <w:tabs>
          <w:tab w:val="right" w:leader="dot" w:pos="8306"/>
        </w:tabs>
      </w:pPr>
      <w:hyperlink w:anchor="_Toc1030" w:history="1">
        <w:r>
          <w:rPr>
            <w:rFonts w:ascii="仿宋" w:eastAsia="仿宋" w:hAnsi="仿宋" w:cs="仿宋" w:hint="eastAsia"/>
            <w:lang w:eastAsia="zh-CN"/>
          </w:rPr>
          <w:t>(一)、产品/服务定位与特点</w:t>
        </w:r>
        <w:r>
          <w:tab/>
        </w:r>
        <w:r>
          <w:fldChar w:fldCharType="begin"/>
        </w:r>
        <w:r>
          <w:instrText xml:space="preserve"> PAGEREF _Toc1030 \h </w:instrText>
        </w:r>
        <w:r>
          <w:fldChar w:fldCharType="separate"/>
        </w:r>
        <w:r>
          <w:t>53</w:t>
        </w:r>
        <w:r>
          <w:fldChar w:fldCharType="end"/>
        </w:r>
      </w:hyperlink>
    </w:p>
    <w:p>
      <w:pPr>
        <w:pStyle w:val="TOC2"/>
        <w:tabs>
          <w:tab w:val="right" w:leader="dot" w:pos="8306"/>
        </w:tabs>
      </w:pPr>
      <w:hyperlink w:anchor="_Toc25782" w:history="1">
        <w:r>
          <w:rPr>
            <w:rFonts w:ascii="仿宋" w:eastAsia="仿宋" w:hAnsi="仿宋" w:cs="仿宋" w:hint="eastAsia"/>
            <w:lang w:eastAsia="zh-CN"/>
          </w:rPr>
          <w:t>(二)、市场定位与竞争分析</w:t>
        </w:r>
        <w:r>
          <w:tab/>
        </w:r>
        <w:r>
          <w:fldChar w:fldCharType="begin"/>
        </w:r>
        <w:r>
          <w:instrText xml:space="preserve"> PAGEREF _Toc25782 \h </w:instrText>
        </w:r>
        <w:r>
          <w:fldChar w:fldCharType="separate"/>
        </w:r>
        <w:r>
          <w:t>54</w:t>
        </w:r>
        <w:r>
          <w:fldChar w:fldCharType="end"/>
        </w:r>
      </w:hyperlink>
    </w:p>
    <w:p>
      <w:pPr>
        <w:pStyle w:val="TOC2"/>
        <w:tabs>
          <w:tab w:val="right" w:leader="dot" w:pos="8306"/>
        </w:tabs>
      </w:pPr>
      <w:hyperlink w:anchor="_Toc20618" w:history="1">
        <w:r>
          <w:rPr>
            <w:rFonts w:ascii="仿宋" w:eastAsia="仿宋" w:hAnsi="仿宋" w:cs="仿宋" w:hint="eastAsia"/>
            <w:lang w:eastAsia="zh-CN"/>
          </w:rPr>
          <w:t>(三)、营销渠道与策略</w:t>
        </w:r>
        <w:r>
          <w:tab/>
        </w:r>
        <w:r>
          <w:fldChar w:fldCharType="begin"/>
        </w:r>
        <w:r>
          <w:instrText xml:space="preserve"> PAGEREF _Toc20618 \h </w:instrText>
        </w:r>
        <w:r>
          <w:fldChar w:fldCharType="separate"/>
        </w:r>
        <w:r>
          <w:t>56</w:t>
        </w:r>
        <w:r>
          <w:fldChar w:fldCharType="end"/>
        </w:r>
      </w:hyperlink>
    </w:p>
    <w:p>
      <w:pPr>
        <w:pStyle w:val="TOC2"/>
        <w:tabs>
          <w:tab w:val="right" w:leader="dot" w:pos="8306"/>
        </w:tabs>
      </w:pPr>
      <w:hyperlink w:anchor="_Toc1430" w:history="1">
        <w:r>
          <w:rPr>
            <w:rFonts w:ascii="仿宋" w:eastAsia="仿宋" w:hAnsi="仿宋" w:cs="仿宋" w:hint="eastAsia"/>
            <w:lang w:eastAsia="zh-CN"/>
          </w:rPr>
          <w:t>(四)、推广与宣传活动</w:t>
        </w:r>
        <w:r>
          <w:tab/>
        </w:r>
        <w:r>
          <w:fldChar w:fldCharType="begin"/>
        </w:r>
        <w:r>
          <w:instrText xml:space="preserve"> PAGEREF _Toc1430 \h </w:instrText>
        </w:r>
        <w:r>
          <w:fldChar w:fldCharType="separate"/>
        </w:r>
        <w:r>
          <w:t>57</w:t>
        </w:r>
        <w:r>
          <w:fldChar w:fldCharType="end"/>
        </w:r>
      </w:hyperlink>
    </w:p>
    <w:p>
      <w:pPr>
        <w:pStyle w:val="TOC1"/>
        <w:tabs>
          <w:tab w:val="right" w:leader="dot" w:pos="8306"/>
        </w:tabs>
      </w:pPr>
      <w:hyperlink w:anchor="_Toc22091" w:history="1">
        <w:r>
          <w:rPr>
            <w:rFonts w:ascii="仿宋" w:eastAsia="仿宋" w:hAnsi="仿宋" w:cs="仿宋" w:hint="eastAsia"/>
            <w:lang w:eastAsia="zh-CN"/>
          </w:rPr>
          <w:t>十六、利益相关者分析与沟通计划</w:t>
        </w:r>
        <w:r>
          <w:tab/>
        </w:r>
        <w:r>
          <w:fldChar w:fldCharType="begin"/>
        </w:r>
        <w:r>
          <w:instrText xml:space="preserve"> PAGEREF _Toc22091 \h </w:instrText>
        </w:r>
        <w:r>
          <w:fldChar w:fldCharType="separate"/>
        </w:r>
        <w:r>
          <w:t>62</w:t>
        </w:r>
        <w:r>
          <w:fldChar w:fldCharType="end"/>
        </w:r>
      </w:hyperlink>
    </w:p>
    <w:p>
      <w:pPr>
        <w:pStyle w:val="TOC2"/>
        <w:tabs>
          <w:tab w:val="right" w:leader="dot" w:pos="8306"/>
        </w:tabs>
      </w:pPr>
      <w:hyperlink w:anchor="_Toc18512" w:history="1">
        <w:r>
          <w:rPr>
            <w:rFonts w:ascii="仿宋" w:eastAsia="仿宋" w:hAnsi="仿宋" w:cs="仿宋" w:hint="eastAsia"/>
            <w:lang w:eastAsia="zh-CN"/>
          </w:rPr>
          <w:t>(一)、利益相关者分析</w:t>
        </w:r>
        <w:r>
          <w:tab/>
        </w:r>
        <w:r>
          <w:fldChar w:fldCharType="begin"/>
        </w:r>
        <w:r>
          <w:instrText xml:space="preserve"> PAGEREF _Toc18512 \h </w:instrText>
        </w:r>
        <w:r>
          <w:fldChar w:fldCharType="separate"/>
        </w:r>
        <w:r>
          <w:t>62</w:t>
        </w:r>
        <w:r>
          <w:fldChar w:fldCharType="end"/>
        </w:r>
      </w:hyperlink>
    </w:p>
    <w:p>
      <w:pPr>
        <w:pStyle w:val="TOC2"/>
        <w:tabs>
          <w:tab w:val="right" w:leader="dot" w:pos="8306"/>
        </w:tabs>
      </w:pPr>
      <w:hyperlink w:anchor="_Toc27333" w:history="1">
        <w:r>
          <w:rPr>
            <w:rFonts w:ascii="仿宋" w:eastAsia="仿宋" w:hAnsi="仿宋" w:cs="仿宋" w:hint="eastAsia"/>
            <w:lang w:eastAsia="zh-CN"/>
          </w:rPr>
          <w:t>(二)、沟通计划</w:t>
        </w:r>
        <w:r>
          <w:tab/>
        </w:r>
        <w:r>
          <w:fldChar w:fldCharType="begin"/>
        </w:r>
        <w:r>
          <w:instrText xml:space="preserve"> PAGEREF _Toc27333 \h </w:instrText>
        </w:r>
        <w:r>
          <w:fldChar w:fldCharType="separate"/>
        </w:r>
        <w:r>
          <w:t>64</w:t>
        </w:r>
        <w:r>
          <w:fldChar w:fldCharType="end"/>
        </w:r>
      </w:hyperlink>
    </w:p>
    <w:p>
      <w:pPr>
        <w:pStyle w:val="TOC1"/>
        <w:tabs>
          <w:tab w:val="right" w:leader="dot" w:pos="8306"/>
        </w:tabs>
      </w:pPr>
      <w:hyperlink w:anchor="_Toc27404" w:history="1">
        <w:r>
          <w:rPr>
            <w:rFonts w:ascii="仿宋" w:eastAsia="仿宋" w:hAnsi="仿宋" w:cs="仿宋" w:hint="eastAsia"/>
            <w:lang w:eastAsia="zh-CN"/>
          </w:rPr>
          <w:t>十七、两系杂交水稻新组合项目工程方案分析</w:t>
        </w:r>
        <w:r>
          <w:tab/>
        </w:r>
        <w:r>
          <w:fldChar w:fldCharType="begin"/>
        </w:r>
        <w:r>
          <w:instrText xml:space="preserve"> PAGEREF _Toc27404 \h </w:instrText>
        </w:r>
        <w:r>
          <w:fldChar w:fldCharType="separate"/>
        </w:r>
        <w:r>
          <w:t>65</w:t>
        </w:r>
        <w:r>
          <w:fldChar w:fldCharType="end"/>
        </w:r>
      </w:hyperlink>
    </w:p>
    <w:p>
      <w:pPr>
        <w:pStyle w:val="TOC2"/>
        <w:tabs>
          <w:tab w:val="right" w:leader="dot" w:pos="8306"/>
        </w:tabs>
      </w:pPr>
      <w:hyperlink w:anchor="_Toc32686" w:history="1">
        <w:r>
          <w:rPr>
            <w:rFonts w:ascii="仿宋" w:eastAsia="仿宋" w:hAnsi="仿宋" w:cs="仿宋" w:hint="eastAsia"/>
            <w:lang w:eastAsia="zh-CN"/>
          </w:rPr>
          <w:t>(一)、建筑工程设计原则</w:t>
        </w:r>
        <w:r>
          <w:tab/>
        </w:r>
        <w:r>
          <w:fldChar w:fldCharType="begin"/>
        </w:r>
        <w:r>
          <w:instrText xml:space="preserve"> PAGEREF _Toc32686 \h </w:instrText>
        </w:r>
        <w:r>
          <w:fldChar w:fldCharType="separate"/>
        </w:r>
        <w:r>
          <w:t>65</w:t>
        </w:r>
        <w:r>
          <w:fldChar w:fldCharType="end"/>
        </w:r>
      </w:hyperlink>
    </w:p>
    <w:p>
      <w:pPr>
        <w:pStyle w:val="TOC2"/>
        <w:tabs>
          <w:tab w:val="right" w:leader="dot" w:pos="8306"/>
        </w:tabs>
      </w:pPr>
      <w:hyperlink w:anchor="_Toc23573" w:history="1">
        <w:r>
          <w:rPr>
            <w:rFonts w:ascii="仿宋" w:eastAsia="仿宋" w:hAnsi="仿宋" w:cs="仿宋" w:hint="eastAsia"/>
            <w:lang w:eastAsia="zh-CN"/>
          </w:rPr>
          <w:t>(二)、土建工程建设指标</w:t>
        </w:r>
        <w:r>
          <w:tab/>
        </w:r>
        <w:r>
          <w:fldChar w:fldCharType="begin"/>
        </w:r>
        <w:r>
          <w:instrText xml:space="preserve"> PAGEREF _Toc23573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85"/>
      <w:r>
        <w:rPr>
          <w:rFonts w:ascii="仿宋" w:eastAsia="仿宋" w:hAnsi="仿宋" w:cs="仿宋" w:hint="eastAsia"/>
          <w:sz w:val="28"/>
          <w:lang w:eastAsia="zh-CN"/>
        </w:rPr>
        <w:t>一、两系杂交水稻新组合项目可持续发展</w:t>
      </w:r>
      <w:bookmarkEnd w:id="2"/>
    </w:p>
    <w:p>
      <w:pPr>
        <w:pStyle w:val="Heading2"/>
        <w:rPr>
          <w:rFonts w:ascii="仿宋" w:eastAsia="仿宋" w:hAnsi="仿宋" w:cs="仿宋" w:hint="eastAsia"/>
          <w:lang w:eastAsia="zh-CN"/>
        </w:rPr>
      </w:pPr>
      <w:bookmarkStart w:id="3" w:name="_Toc315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两系杂交水稻新组合项目中，两系杂交水稻新组合项目团队着眼于未来，明确了可持续发展的战略方向。制定的具体可持续发展目标包括降低资源使用、采用环保技术、最大化社会效益等。这一步骤不仅有助于两系杂交水稻新组合项目在环保和社会责任方面达到最高标准，也为未来提供了明确的指引，确保两系杂交水稻新组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可持续实践的融入两系杂交水稻新组合项目管理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两系杂交水稻新组合项目管理周期。从两系杂交水稻新组合项目规划开始，两系杂交水稻新组合项目团队就考虑了环境和社会的因素。在执行阶段，两系杂交水稻新组合项目团队积极推动绿色技术的应用，优化资源利用。此外，关注员工的社会责任，通过培训和沟通活动提高员工对可持续发展的认知，使他们能够在日常工作中践行可持续实践。这些举措不仅为两系杂交水稻新组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1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两系杂交水稻新组合项目的可持续发展理念，我们深信环保与社会责任是两系杂交水稻新组合项目成功的关键支柱。在两系杂交水稻新组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团队通过引入先进的环保技术、建立高效的废物处理系统以及推动能源节约措施，积极履行环保责任。定期的环保监测和评估确保两系杂交水稻新组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两系杂交水稻新组合项目不仅致力于自身可持续发展，还注重对社会的回馈。通过支持社区两系杂交水稻新组合项目、参与慈善事业、提供培训机会等方式，两系杂交水稻新组合项目积极履行社会责任。与当地社区建立积极互动，关注员工的工作与生活平衡，以及员工的身心健康，是两系杂交水稻新组合项目在社会责任层面的关键举措。这样的实践不仅增强了两系杂交水稻新组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045"/>
      <w:r>
        <w:rPr>
          <w:rFonts w:ascii="仿宋" w:eastAsia="仿宋" w:hAnsi="仿宋" w:cs="仿宋" w:hint="eastAsia"/>
          <w:sz w:val="28"/>
          <w:lang w:eastAsia="zh-CN"/>
        </w:rPr>
        <w:t>二、两系杂交水稻新组合项目建设背景及必要性分析</w:t>
      </w:r>
      <w:bookmarkEnd w:id="5"/>
    </w:p>
    <w:p>
      <w:pPr>
        <w:pStyle w:val="Heading2"/>
        <w:rPr>
          <w:rFonts w:ascii="仿宋" w:eastAsia="仿宋" w:hAnsi="仿宋" w:cs="仿宋" w:hint="eastAsia"/>
          <w:lang w:eastAsia="zh-CN"/>
        </w:rPr>
      </w:pPr>
      <w:bookmarkStart w:id="6" w:name="_Toc14211"/>
      <w:r>
        <w:rPr>
          <w:rFonts w:ascii="仿宋" w:eastAsia="仿宋" w:hAnsi="仿宋" w:cs="仿宋" w:hint="eastAsia"/>
          <w:lang w:eastAsia="zh-CN"/>
        </w:rPr>
        <w:t>(一)、两系杂交水稻新组合项目背景分析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两系杂交水稻新组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两系杂交水稻新组合项目在这个潮流中的定位。同时，我们将关注行业内涌现的新兴机遇，以便两系杂交水稻新组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两系杂交水稻新组合项目提供了强大的发展动力。我们将聚焦于行业内最新的技术发展趋势，包括但不限于人工智能、大数据分析、物联网等领域。通过深度的技术研究，我们将确保两系杂交水稻新组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两系杂交水稻新组合项目发展的源泉。我们将投入更多的精力对市场需求进行深入剖析，超越表面的需求，深入挖掘潜在的市场痛点和机遇。通过对市场需求的细致了解，两系杂交水稻新组合项目将更有针对性地设计解决方案，满足市场的多样化需求，从而更好地促进两系杂交水稻新组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两系杂交水稻新组合项目战略至关重要。我们将对竞争态势进行更为深入的分析，包括但不限于市场份额、产品特点、客户满意度等多个维度。通过深度的竞争分析，两系杂交水稻新组合项目将能够更准确地把握市场脉搏，制定具有竞争力的两系杂交水稻新组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两系杂交水稻新组合项目的发展具有直接的影响。我们将进行更为全面的法规和政策分析，了解行业发展中的潜在法律风险和合规挑战。通过充分了解和遵守相关法规，两系杂交水稻新组合项目将确保在法律框架内合法合规运营，为两系杂交水稻新组合项目的稳健发展提供有力支持。</w:t>
      </w:r>
    </w:p>
    <w:p>
      <w:pPr>
        <w:pStyle w:val="Heading2"/>
        <w:ind w:firstLine="560" w:firstLineChars="200"/>
        <w:rPr>
          <w:rFonts w:ascii="仿宋" w:eastAsia="仿宋" w:hAnsi="仿宋" w:cs="仿宋" w:hint="eastAsia"/>
          <w:sz w:val="28"/>
          <w:lang w:eastAsia="zh-CN"/>
        </w:rPr>
      </w:pPr>
      <w:bookmarkStart w:id="7" w:name="_Toc20650"/>
      <w:r>
        <w:rPr>
          <w:rFonts w:ascii="仿宋" w:eastAsia="仿宋" w:hAnsi="仿宋" w:cs="仿宋" w:hint="eastAsia"/>
          <w:sz w:val="28"/>
          <w:lang w:eastAsia="zh-CN"/>
        </w:rPr>
        <w:t>(二)、两系杂交水稻新组合项目建设必要性分析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建设的迫切性源于对行业发展趋势的深刻洞察。我们正处于一个行业变革的时代，科技创新、数字化转型成为企业发展的关键动力。两系杂交水稻新组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建设不仅仅是为了跟上潮流，更是为了通过技术创新推动企业的持续发展。通过引入先进的技术和解决方案，两系杂交水稻新组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两系杂交水稻新组合项目的建设成为必然选择，通过提高产品质量、拓展服务领域，从而在竞争中获得更多的机会。两系杂交水稻新组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两系杂交水稻新组合项目建设的必要性体现在对客户需求更精准的满足。通过两系杂交水稻新组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建设的背后是对企业持续创新的追求。只有通过不断创新，企业才能在竞争中立于不败之地。两系杂交水稻新组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623"/>
      <w:r>
        <w:rPr>
          <w:rFonts w:ascii="仿宋" w:eastAsia="仿宋" w:hAnsi="仿宋" w:cs="仿宋" w:hint="eastAsia"/>
          <w:sz w:val="28"/>
          <w:lang w:eastAsia="zh-CN"/>
        </w:rPr>
        <w:t>三、两系杂交水稻新组合项目绩效评估</w:t>
      </w:r>
      <w:bookmarkEnd w:id="8"/>
    </w:p>
    <w:p>
      <w:pPr>
        <w:pStyle w:val="Heading2"/>
        <w:rPr>
          <w:rFonts w:ascii="仿宋" w:eastAsia="仿宋" w:hAnsi="仿宋" w:cs="仿宋" w:hint="eastAsia"/>
          <w:lang w:eastAsia="zh-CN"/>
        </w:rPr>
      </w:pPr>
      <w:bookmarkStart w:id="9" w:name="_Toc697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两系杂交水稻新组合项目中，我们设计了一套全面的绩效评估指标，以确保两系杂交水稻新组合项目的可控和成功交付。这些指标跨足两系杂交水稻新组合项目目标、成本、进度和质量等多个维度，为我们提供了全面洞察两系杂交水稻新组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目标达成率是我们关注的首要指标。我们设定了明确的目标，并通过定期监测和评估，迅速发现并应对潜在的目标偏差。这为两系杂交水稻新组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成本绩效是另一个核心关注点。通过实际成本与预算成本的对比分析，我们深入了解成本差异的原因，及时调整资源分配，保持两系杂交水稻新组合项目在经济效益方面的合理水平。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进度作为关键的绩效指标之一，得到了精心的关注。我们制定了详细的两系杂交水稻新组合项目进度计划，并设立了进度符合度指标，确保实际进度与计划进度保持一致。这使我们能够快速发现和解决潜在的进度问题，保持两系杂交水稻新组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两系杂交水稻新组合项目绩效的不可或缺的一环。我们引入了一系列的质量标准和客户满意度指标，以确保两系杂交水稻新组合项目交付的成果在质量上达到或超越预期水平。通过持续监测这些指标，我们努力提升两系杂交水稻新组合项目整体质量水平，为两系杂交水稻新组合项目的成功交付提供有力保障。通过这些科学且全面的绩效评估，我们能够更好地引导两系杂交水稻新组合项目的持续改进，确保两系杂交水稻新组合项目目标的顺利达成。</w:t>
      </w:r>
    </w:p>
    <w:p>
      <w:pPr>
        <w:pStyle w:val="Heading2"/>
        <w:ind w:firstLine="560" w:firstLineChars="200"/>
        <w:rPr>
          <w:rFonts w:ascii="仿宋" w:eastAsia="仿宋" w:hAnsi="仿宋" w:cs="仿宋" w:hint="eastAsia"/>
          <w:sz w:val="28"/>
          <w:lang w:eastAsia="zh-CN"/>
        </w:rPr>
      </w:pPr>
      <w:bookmarkStart w:id="10" w:name="_Toc2565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绩效评估是两系杂交水稻新组合项目中的关键环节，为确保两系杂交水稻新组合项目达到预期目标，我们采用了多层次、多维度的绩效评估方法。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两系杂交水稻新组合项目的战略目标对齐，确保每个决策和行动都与两系杂交水稻新组合项目整体目标保持一致。团队会定期召开战略对齐会议，审视当前工作与两系杂交水稻新组合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两系杂交水稻新组合项目进度、质量、成本和风险等方面。这些指标通过数据收集和分析，为两系杂交水稻新组合项目管理团队提供了客观的评估依据。例如，我们通过两系杂交水稻新组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两系杂交水稻新组合项目内部，还考虑了两系杂交水稻新组合项目对外部环境的影响。我们定期进行干系人满意度调查，以了解各利益相关方对两系杂交水稻新组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这种多层次、多角度的绩效评估方法，使得我们能够全面了解两系杂交水稻新组合项目的运行状态，及时做出调整，确保两系杂交水稻新组合项目在不断变化的环境中保持稳健前行。</w:t>
      </w:r>
    </w:p>
    <w:p>
      <w:pPr>
        <w:pStyle w:val="Heading2"/>
        <w:ind w:firstLine="560" w:firstLineChars="200"/>
        <w:rPr>
          <w:rFonts w:ascii="仿宋" w:eastAsia="仿宋" w:hAnsi="仿宋" w:cs="仿宋" w:hint="eastAsia"/>
          <w:sz w:val="28"/>
          <w:lang w:eastAsia="zh-CN"/>
        </w:rPr>
      </w:pPr>
      <w:bookmarkStart w:id="11" w:name="_Toc1372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为了确保两系杂交水稻新组合项目的有效管理和不断优化，我们采用了精心设计的绩效评估周期。这个周期旨在实现灵活、实时和全面的评估，以适应两系杂交水稻新组合项目执行中的各种挑战。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两系杂交水稻新组合项目的不同需求，分为短期、中期和长期。短期评估关注每个迭代或工作周期，以及时发现和解决当前任务中的问题。中期评估涵盖几个迭代，深入了解整体两系杂交水稻新组合项目的趋势和性能。长期评估则着眼于整个两系杂交水稻新组合项目阶段，确保两系杂交水稻新组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两系杂交水稻新组合项目管理工具和协作平台，团队成员能够随时更新和分享两系杂交水稻新组合项目数据。这种实时性的反馈机制使我们能够及时察觉潜在问题，快速调整，保持两系杂交水稻新组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两系杂交水稻新组合项目的决策制定密不可分。每个周期的两系杂交水稻新组合项目回顾会议成为集体总结经验、识别问题深层次原因并找到创新解决方案的平台。这种定期的反思与调整机制使两系杂交水稻新组合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015"/>
      <w:r>
        <w:rPr>
          <w:rFonts w:ascii="仿宋" w:eastAsia="仿宋" w:hAnsi="仿宋" w:cs="仿宋" w:hint="eastAsia"/>
          <w:sz w:val="28"/>
          <w:lang w:eastAsia="zh-CN"/>
        </w:rPr>
        <w:t>四、两系杂交水稻新组合项目文档管理</w:t>
      </w:r>
      <w:bookmarkEnd w:id="12"/>
    </w:p>
    <w:p>
      <w:pPr>
        <w:pStyle w:val="Heading2"/>
        <w:rPr>
          <w:rFonts w:ascii="仿宋" w:eastAsia="仿宋" w:hAnsi="仿宋" w:cs="仿宋" w:hint="eastAsia"/>
          <w:lang w:eastAsia="zh-CN"/>
        </w:rPr>
      </w:pPr>
      <w:bookmarkStart w:id="13" w:name="_Toc1906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两系杂交水稻新组合项目高度重视文档的质量和准确性，以支持两系杂交水稻新组合项目的各项活动和决策。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文档的编制始于两系杂交水稻新组合项目计划的初期，我们制定了详细的文档编制计划，明确了每个文档的内容、格式和编写责任人。在两系杂交水稻新组合项目启动阶段，我们首先编制了两系杂交水稻新组合项目章程，明确定义了两系杂交水稻新组合项目的目标、范围、风险等关键要素。随后，两系杂交水稻新组合项目团队根据计划陆续编制了需求文档、设计文档、测试文档等各类文档，确保两系杂交水稻新组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两系杂交水稻新组合项目管理中的重要环节，旨在确保两系杂交水稻新组合项目文档符合质量标准和两系杂交水稻新组合项目需求。在两系杂交水稻新组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两系杂交水稻新组合项目相关利益方和专业领域的专家对文档进行独立审查。这有助于获取更全面、客观的反馈，确保两系杂交水稻新组合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在文档编制与审查方面建立了严格的管理机制，通过规范的流程和多维度的审查，确保两系杂交水稻新组合项目文档的质量、准确性和可靠性，为两系杂交水稻新组合项目的顺利推进提供了有力支持。</w:t>
      </w:r>
    </w:p>
    <w:p>
      <w:pPr>
        <w:pStyle w:val="Heading2"/>
        <w:ind w:firstLine="560" w:firstLineChars="200"/>
        <w:rPr>
          <w:rFonts w:ascii="仿宋" w:eastAsia="仿宋" w:hAnsi="仿宋" w:cs="仿宋" w:hint="eastAsia"/>
          <w:sz w:val="28"/>
          <w:lang w:eastAsia="zh-CN"/>
        </w:rPr>
      </w:pPr>
      <w:bookmarkStart w:id="14" w:name="_Toc1451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在两系杂交水稻新组合项目中，我们致力于优化文档发布与分发过程，以确保信息的高效传递和团队间协作的顺畅进行。以下是我们采取的关键优化策略：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我们通过多渠道发布文档，包括电子邮件、两系杂交水稻新组合项目管理平台、内部网站等，以满足不同团队成员的偏好和需求。多渠道发布确保了信息的全面覆盖。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我们采用了精细的权限控制，确保只有授权人员可以访问敏感信息。这种安全措施保护了两系杂交水稻新组合项目文档的机密性，防止了未经授权的信息泄露。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87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两系杂交水稻新组合项目生命周期中一个至关重要的环节，直接关系到两系杂交水稻新组合项目信息的长期保存和历史记录的完整性。在两系杂交水稻新组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717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616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两系杂交水稻新组合项目的主要产品是XXXX，预计年产值为XXX万元。这一产品在市场中占据着重要的地位，其广泛的应用范围使得该两系杂交水稻新组合项目的市场前景非常广阔。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两系杂交水稻新组合项目的xxx产品作为重要的原材料之一，将在多个领域发挥关键作用。其在建筑、交通、能源等方面的广泛应用将为整个产业链提供强大的支持，形成产业协同效应。两系杂交水稻新组合项目的年产值XXX万XXX万XXX万万元不仅反映了其在市场上的巨大潜力，更预示着它对国民经济的积极贡献。这种关联度高、涉及面广的产业关系，使得该两系杂交水稻新组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79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总征地面积为XXXX平方米，相当于约XX.XX亩，其中净用地面积为XXXX平方米，红线范围内相当于约XX.XX亩。这一用地规模充分考虑了两系杂交水稻新组合项目的建设需求，保障了两系杂交水稻新组合项目在合适的空间内得以充分发展。两系杂交水稻新组合项目规划的总建筑面积为XXXX平方米，其中主体工程建设占XXXX平方米，计容建筑面积达XXXX平方米。预计建筑工程的投资将达到XXXX万元，为两系杂交水稻新组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计划购置的设备共计XXXX台（套），设备购置费用为XXXX万元。这一设备购置计划充分考虑到两系杂交水稻新组合项目的生产需求和技术要求，确保了两系杂交水稻新组合项目在生产运营中具备先进的技术装备和高效的生产能力。设备的合理配置将为两系杂交水稻新组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https://d.book118.com/088073135137006025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971FE"/>
    <w:rsid w:val="29D971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7313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2024-01-12T02:44:00Z</dcterms:created>
  <dcterms:modified xsi:type="dcterms:W3CDTF">2024-01-12T02:45:10Z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9D5FA8C00F4D4193B30A346306C743ED_11</vt:lpwstr>
  </property>
  <property fmtid="{D5CDD505-2E9C-101B-9397-08002B2CF9AE}" pid="3" name="KSOProductBuildVer">
    <vt:lpwstr>2052-12.1.0.16120</vt:lpwstr>
  </property>
</Properties>
</file>