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旗袍行业相关公司筹备报告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8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_Toc4988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41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_Toc7841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8" w:history="1">
        <w:r>
          <w:rPr>
            <w:rFonts w:ascii="仿宋" w:eastAsia="仿宋" w:hAnsi="仿宋" w:cs="仿宋" w:hint="eastAsia"/>
            <w:lang w:eastAsia="zh-CN"/>
          </w:rPr>
          <w:t>(一)、旗袍项目选址原则</w:t>
        </w:r>
        <w:r>
          <w:tab/>
        </w:r>
        <w:r>
          <w:fldChar w:fldCharType="begin"/>
        </w:r>
        <w:r>
          <w:instrText xml:space="preserve"> PAGEREF _Toc19978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_Toc24308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_Toc22963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5" w:history="1">
        <w:r>
          <w:rPr>
            <w:rFonts w:ascii="仿宋" w:eastAsia="仿宋" w:hAnsi="仿宋" w:cs="仿宋" w:hint="eastAsia"/>
            <w:lang w:eastAsia="zh-CN"/>
          </w:rPr>
          <w:t>(五)、旗袍项目选址综合评价</w:t>
        </w:r>
        <w:r>
          <w:tab/>
        </w:r>
        <w:r>
          <w:fldChar w:fldCharType="begin"/>
        </w:r>
        <w:r>
          <w:instrText xml:space="preserve"> PAGEREF _Toc11025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3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_Toc26663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_Toc28038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_Toc27067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08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_Toc8408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_Toc18842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_Toc19123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_Toc5708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_Toc30984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_Toc18252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_Toc18122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77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_Toc24677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_Toc1669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_Toc18882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47" w:history="1">
        <w:r>
          <w:rPr>
            <w:rFonts w:ascii="仿宋" w:eastAsia="仿宋" w:hAnsi="仿宋" w:cs="仿宋" w:hint="eastAsia"/>
            <w:lang w:eastAsia="zh-CN"/>
          </w:rPr>
          <w:t>五、旗袍筹建公司基本信息</w:t>
        </w:r>
        <w:r>
          <w:tab/>
        </w:r>
        <w:r>
          <w:fldChar w:fldCharType="begin"/>
        </w:r>
        <w:r>
          <w:instrText xml:space="preserve"> PAGEREF _Toc7147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_Toc27334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_Toc15043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_Toc8400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_Toc26567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_Toc10373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7" w:history="1">
        <w:r>
          <w:rPr>
            <w:rFonts w:ascii="仿宋" w:eastAsia="仿宋" w:hAnsi="仿宋" w:cs="仿宋" w:hint="eastAsia"/>
            <w:lang w:eastAsia="zh-CN"/>
          </w:rPr>
          <w:t>(一)、旗袍项目进度安排</w:t>
        </w:r>
        <w:r>
          <w:tab/>
        </w:r>
        <w:r>
          <w:fldChar w:fldCharType="begin"/>
        </w:r>
        <w:r>
          <w:instrText xml:space="preserve"> PAGEREF _Toc27347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" w:history="1">
        <w:r>
          <w:rPr>
            <w:rFonts w:ascii="仿宋" w:eastAsia="仿宋" w:hAnsi="仿宋" w:cs="仿宋" w:hint="eastAsia"/>
            <w:lang w:eastAsia="zh-CN"/>
          </w:rPr>
          <w:t>(二)、旗袍项目实施保障措施</w:t>
        </w:r>
        <w:r>
          <w:tab/>
        </w:r>
        <w:r>
          <w:fldChar w:fldCharType="begin"/>
        </w:r>
        <w:r>
          <w:instrText xml:space="preserve"> PAGEREF _Toc539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_Toc5962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_Toc9345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_Toc25370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" w:history="1">
        <w:r>
          <w:rPr>
            <w:rFonts w:ascii="仿宋" w:eastAsia="仿宋" w:hAnsi="仿宋" w:cs="仿宋" w:hint="eastAsia"/>
            <w:lang w:eastAsia="zh-CN"/>
          </w:rPr>
          <w:t>(五)、旗袍项目总投资</w:t>
        </w:r>
        <w:r>
          <w:tab/>
        </w:r>
        <w:r>
          <w:fldChar w:fldCharType="begin"/>
        </w:r>
        <w:r>
          <w:instrText xml:space="preserve"> PAGEREF _Toc2809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_Toc30282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63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_Toc8631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5" w:history="1">
        <w:r>
          <w:rPr>
            <w:rFonts w:ascii="仿宋" w:eastAsia="仿宋" w:hAnsi="仿宋" w:cs="仿宋" w:hint="eastAsia"/>
            <w:lang w:eastAsia="zh-CN"/>
          </w:rPr>
          <w:t>(一)、旗袍项目背景分析</w:t>
        </w:r>
        <w:r>
          <w:tab/>
        </w:r>
        <w:r>
          <w:fldChar w:fldCharType="begin"/>
        </w:r>
        <w:r>
          <w:instrText xml:space="preserve"> PAGEREF _Toc21695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3" w:history="1">
        <w:r>
          <w:rPr>
            <w:rFonts w:ascii="仿宋" w:eastAsia="仿宋" w:hAnsi="仿宋" w:cs="仿宋" w:hint="eastAsia"/>
            <w:lang w:eastAsia="zh-CN"/>
          </w:rPr>
          <w:t>(二)、旗袍项目建设必要性分析</w:t>
        </w:r>
        <w:r>
          <w:tab/>
        </w:r>
        <w:r>
          <w:fldChar w:fldCharType="begin"/>
        </w:r>
        <w:r>
          <w:instrText xml:space="preserve"> PAGEREF _Toc25453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_Toc10499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_Toc2399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_Toc22327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_Toc12522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_Toc32335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_Toc23061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_Toc16530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_Toc3741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_Toc4901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_Toc8201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_Toc13978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_Toc21790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_Toc17691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_Toc31729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_Toc18104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34" w:history="1">
        <w:r>
          <w:rPr>
            <w:rFonts w:ascii="仿宋" w:eastAsia="仿宋" w:hAnsi="仿宋" w:cs="仿宋" w:hint="eastAsia"/>
            <w:lang w:eastAsia="zh-CN"/>
          </w:rPr>
          <w:t>十、旗袍项目风险分析</w:t>
        </w:r>
        <w:r>
          <w:tab/>
        </w:r>
        <w:r>
          <w:fldChar w:fldCharType="begin"/>
        </w:r>
        <w:r>
          <w:instrText xml:space="preserve"> PAGEREF _Toc19834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5" w:history="1">
        <w:r>
          <w:rPr>
            <w:rFonts w:ascii="仿宋" w:eastAsia="仿宋" w:hAnsi="仿宋" w:cs="仿宋" w:hint="eastAsia"/>
            <w:lang w:eastAsia="zh-CN"/>
          </w:rPr>
          <w:t>(一)、旗袍项目风险分析</w:t>
        </w:r>
        <w:r>
          <w:tab/>
        </w:r>
        <w:r>
          <w:fldChar w:fldCharType="begin"/>
        </w:r>
        <w:r>
          <w:instrText xml:space="preserve"> PAGEREF _Toc9505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0" w:history="1">
        <w:r>
          <w:rPr>
            <w:rFonts w:ascii="仿宋" w:eastAsia="仿宋" w:hAnsi="仿宋" w:cs="仿宋" w:hint="eastAsia"/>
            <w:lang w:eastAsia="zh-CN"/>
          </w:rPr>
          <w:t>(二)、旗袍项目风险对策</w:t>
        </w:r>
        <w:r>
          <w:tab/>
        </w:r>
        <w:r>
          <w:fldChar w:fldCharType="begin"/>
        </w:r>
        <w:r>
          <w:instrText xml:space="preserve"> PAGEREF _Toc14040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85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_Toc25185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_Toc32169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_Toc21081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_Toc8222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4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_Toc5814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_Toc16310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" w:history="1">
        <w:r>
          <w:rPr>
            <w:rFonts w:ascii="仿宋" w:eastAsia="仿宋" w:hAnsi="仿宋" w:cs="仿宋" w:hint="eastAsia"/>
            <w:lang w:eastAsia="zh-CN"/>
          </w:rPr>
          <w:t>(二)、合作旗袍项目</w:t>
        </w:r>
        <w:r>
          <w:tab/>
        </w:r>
        <w:r>
          <w:fldChar w:fldCharType="begin"/>
        </w:r>
        <w:r>
          <w:instrText xml:space="preserve"> PAGEREF _Toc3265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_Toc22064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_Toc3616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(一)、社会责任旗袍项目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_Toc23514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9" w:history="1">
        <w:r>
          <w:rPr>
            <w:rFonts w:ascii="仿宋" w:eastAsia="仿宋" w:hAnsi="仿宋" w:cs="仿宋" w:hint="eastAsia"/>
            <w:lang w:eastAsia="zh-CN"/>
          </w:rPr>
          <w:t>十四、旗袍项目总结分析</w:t>
        </w:r>
        <w:r>
          <w:tab/>
        </w:r>
        <w:r>
          <w:fldChar w:fldCharType="begin"/>
        </w:r>
        <w:r>
          <w:instrText xml:space="preserve"> PAGEREF _Toc26239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6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_Toc21206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_Toc9323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_Toc4751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8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841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978"/>
      <w:r>
        <w:rPr>
          <w:rFonts w:ascii="仿宋" w:eastAsia="仿宋" w:hAnsi="仿宋" w:cs="仿宋" w:hint="eastAsia"/>
          <w:lang w:eastAsia="zh-CN"/>
        </w:rPr>
        <w:t>(一)、旗袍项目选址原则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旗袍项目选址是决定工业旗袍项目成败的关键因素之一。根据现行政策，旗袍项目选址必须符合一系列要求，以确保城乡建设、环境保护和资源利用的协调。以下是一些关于旗袍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旗袍项目选址必须与当地城乡建设总体规划相一致。它应该符合工业旗袍项目占地使用规划的要求，并与大气污染防治、水资源和自然生态保护政策相协调。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旗袍项目选址应避开自然保护区、风景名胜区、生活饮用水源地和其他特别需要保护的敏感性目标。这有助于维护自然环境的完整性和生态系统的稳定。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旗袍项目选址应充分考虑土地资源的节约。最好选择空闲地、非耕地或荒地，以减少对良田或耕地的占用。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旗袍项目选址应提供足够的场地，以满足工艺和辅助生产设施的建设需要。这有助于确保生产流程的高效运行。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旗袍项目选址应具备良好的生产基础条件，包括充足的水源、电力、运输和可靠的能源供应。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旗袍项目选址应地势平缓，便于排除雨水和处理生产、生活废水。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旗袍项目选址应与居民区及环境污染敏感点保持足够的防护距离，以确保生产活动不会对人民健康和环境造成危害。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旗袍项目选址是旗袍项目成功的第一步，符合政策要求的选址将有助于确保旗袍项目的可持续发展，并避免对环境和社会造成不利影响。因此，在旗袍项目规划和选址阶段，应认真考虑这些原则和要求。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308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旗袍项目，坐落于中国东南沿海地带，占地面积约为XX平方公里。其地理位置堪称优越，距离市中心仅有短短的XX公里，具备出色的交通便捷性。在过去几十年的快速发展中，旗袍项目已经崭露头角，逐渐崭露头角，成为国内重要的经济和人口中心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https://d.book118.com/088111040061006030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旗袍行业相关公司筹备报告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旗袍行业相关公司筹备报告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旗袍行业相关公司筹备报告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旗袍行业相关公司筹备报告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旗袍行业相关公司筹备报告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8111040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2024-01-02T14:54:00Z</dcterms:created>
  <dcterms:modified xsi:type="dcterms:W3CDTF">2024-01-02T14:54:14Z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45AD2AF66BCF4D1F95C8C7905EAC00E5_11</vt:lpwstr>
  </property>
  <property fmtid="{D5CDD505-2E9C-101B-9397-08002B2CF9AE}" pid="3" name="KSOProductBuildVer">
    <vt:lpwstr>2052-12.1.0.16120</vt:lpwstr>
  </property>
</Properties>
</file>