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PA612项目规划设计纲要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54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0" w:history="1">
        <w:r>
          <w:rPr>
            <w:rFonts w:ascii="仿宋" w:eastAsia="仿宋" w:hAnsi="仿宋" w:cs="仿宋" w:hint="eastAsia"/>
            <w:lang w:eastAsia="zh-CN"/>
          </w:rPr>
          <w:t>一、PA612项目概论</w:t>
        </w:r>
        <w:r>
          <w:tab/>
        </w:r>
        <w:r>
          <w:fldChar w:fldCharType="begin"/>
        </w:r>
        <w:r>
          <w:instrText xml:space="preserve"> PAGEREF _Toc22480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1" w:history="1">
        <w:r>
          <w:rPr>
            <w:rFonts w:ascii="仿宋" w:eastAsia="仿宋" w:hAnsi="仿宋" w:cs="仿宋" w:hint="eastAsia"/>
            <w:lang w:eastAsia="zh-CN"/>
          </w:rPr>
          <w:t>(一)、PA612项目概况</w:t>
        </w:r>
        <w:r>
          <w:tab/>
        </w:r>
        <w:r>
          <w:fldChar w:fldCharType="begin"/>
        </w:r>
        <w:r>
          <w:instrText xml:space="preserve"> PAGEREF _Toc5101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9" w:history="1">
        <w:r>
          <w:rPr>
            <w:rFonts w:ascii="仿宋" w:eastAsia="仿宋" w:hAnsi="仿宋" w:cs="仿宋" w:hint="eastAsia"/>
            <w:lang w:eastAsia="zh-CN"/>
          </w:rPr>
          <w:t>(二)、PA612项目目标</w:t>
        </w:r>
        <w:r>
          <w:tab/>
        </w:r>
        <w:r>
          <w:fldChar w:fldCharType="begin"/>
        </w:r>
        <w:r>
          <w:instrText xml:space="preserve"> PAGEREF _Toc11579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0" w:history="1">
        <w:r>
          <w:rPr>
            <w:rFonts w:ascii="仿宋" w:eastAsia="仿宋" w:hAnsi="仿宋" w:cs="仿宋" w:hint="eastAsia"/>
            <w:lang w:eastAsia="zh-CN"/>
          </w:rPr>
          <w:t>(三)、PA612项目提出的理由</w:t>
        </w:r>
        <w:r>
          <w:tab/>
        </w:r>
        <w:r>
          <w:fldChar w:fldCharType="begin"/>
        </w:r>
        <w:r>
          <w:instrText xml:space="preserve"> PAGEREF _Toc12880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3" w:history="1">
        <w:r>
          <w:rPr>
            <w:rFonts w:ascii="仿宋" w:eastAsia="仿宋" w:hAnsi="仿宋" w:cs="仿宋" w:hint="eastAsia"/>
            <w:lang w:eastAsia="zh-CN"/>
          </w:rPr>
          <w:t>(四)、PA612项目意义</w:t>
        </w:r>
        <w:r>
          <w:tab/>
        </w:r>
        <w:r>
          <w:fldChar w:fldCharType="begin"/>
        </w:r>
        <w:r>
          <w:instrText xml:space="preserve"> PAGEREF _Toc16963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6" w:history="1">
        <w:r>
          <w:rPr>
            <w:rFonts w:ascii="仿宋" w:eastAsia="仿宋" w:hAnsi="仿宋" w:cs="仿宋" w:hint="eastAsia"/>
            <w:lang w:eastAsia="zh-CN"/>
          </w:rPr>
          <w:t>(五)、PA612项目背景</w:t>
        </w:r>
        <w:r>
          <w:tab/>
        </w:r>
        <w:r>
          <w:fldChar w:fldCharType="begin"/>
        </w:r>
        <w:r>
          <w:instrText xml:space="preserve"> PAGEREF _Toc15936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_Toc23084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8" w:history="1">
        <w:r>
          <w:rPr>
            <w:rFonts w:ascii="仿宋" w:eastAsia="仿宋" w:hAnsi="仿宋" w:cs="仿宋" w:hint="eastAsia"/>
            <w:lang w:eastAsia="zh-CN"/>
          </w:rPr>
          <w:t>(二)、PA612项目工艺技术设计方案</w:t>
        </w:r>
        <w:r>
          <w:tab/>
        </w:r>
        <w:r>
          <w:fldChar w:fldCharType="begin"/>
        </w:r>
        <w:r>
          <w:instrText xml:space="preserve"> PAGEREF _Toc28458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0" w:history="1">
        <w:r>
          <w:rPr>
            <w:rFonts w:ascii="仿宋" w:eastAsia="仿宋" w:hAnsi="仿宋" w:cs="仿宋" w:hint="eastAsia"/>
            <w:lang w:eastAsia="zh-CN"/>
          </w:rPr>
          <w:t>三、PA612项目可持续发展</w:t>
        </w:r>
        <w:r>
          <w:tab/>
        </w:r>
        <w:r>
          <w:fldChar w:fldCharType="begin"/>
        </w:r>
        <w:r>
          <w:instrText xml:space="preserve"> PAGEREF _Toc9940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_Toc1318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4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_Toc5474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eastAsia="zh-CN"/>
          </w:rPr>
          <w:t>四、PA612项目绩效评估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8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_Toc17198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_Toc10516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五、PA612项目建设单位说明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3" w:history="1">
        <w:r>
          <w:rPr>
            <w:rFonts w:ascii="仿宋" w:eastAsia="仿宋" w:hAnsi="仿宋" w:cs="仿宋" w:hint="eastAsia"/>
            <w:lang w:eastAsia="zh-CN"/>
          </w:rPr>
          <w:t>(一)、PA612项目承办单位基本情况</w:t>
        </w:r>
        <w:r>
          <w:tab/>
        </w:r>
        <w:r>
          <w:fldChar w:fldCharType="begin"/>
        </w:r>
        <w:r>
          <w:instrText xml:space="preserve"> PAGEREF _Toc16923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_Toc19188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六、PA612项目文档管理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_Toc29151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_Toc5009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5" w:history="1">
        <w:r>
          <w:rPr>
            <w:rFonts w:ascii="仿宋" w:eastAsia="仿宋" w:hAnsi="仿宋" w:cs="仿宋" w:hint="eastAsia"/>
            <w:lang w:eastAsia="zh-CN"/>
          </w:rPr>
          <w:t>七、PA612项目人力资源管理</w:t>
        </w:r>
        <w:r>
          <w:tab/>
        </w:r>
        <w:r>
          <w:fldChar w:fldCharType="begin"/>
        </w:r>
        <w:r>
          <w:instrText xml:space="preserve"> PAGEREF _Toc30015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_Toc14423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_Toc28517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_Toc21052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95" w:history="1">
        <w:r>
          <w:rPr>
            <w:rFonts w:ascii="仿宋" w:eastAsia="仿宋" w:hAnsi="仿宋" w:cs="仿宋" w:hint="eastAsia"/>
            <w:lang w:eastAsia="zh-CN"/>
          </w:rPr>
          <w:t>八、PA612项目风险管理</w:t>
        </w:r>
        <w:r>
          <w:tab/>
        </w:r>
        <w:r>
          <w:fldChar w:fldCharType="begin"/>
        </w:r>
        <w:r>
          <w:instrText xml:space="preserve"> PAGEREF _Toc18995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_Toc24202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_Toc21440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_Toc10402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57" w:history="1">
        <w:r>
          <w:rPr>
            <w:rFonts w:ascii="仿宋" w:eastAsia="仿宋" w:hAnsi="仿宋" w:cs="仿宋" w:hint="eastAsia"/>
            <w:lang w:eastAsia="zh-CN"/>
          </w:rPr>
          <w:t>九、PA612项目经营效益</w:t>
        </w:r>
        <w:r>
          <w:tab/>
        </w:r>
        <w:r>
          <w:fldChar w:fldCharType="begin"/>
        </w:r>
        <w:r>
          <w:instrText xml:space="preserve"> PAGEREF _Toc27357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_Toc1591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6" w:history="1">
        <w:r>
          <w:rPr>
            <w:rFonts w:ascii="仿宋" w:eastAsia="仿宋" w:hAnsi="仿宋" w:cs="仿宋" w:hint="eastAsia"/>
            <w:lang w:eastAsia="zh-CN"/>
          </w:rPr>
          <w:t>(二)、PA612项目盈利能力分析</w:t>
        </w:r>
        <w:r>
          <w:tab/>
        </w:r>
        <w:r>
          <w:fldChar w:fldCharType="begin"/>
        </w:r>
        <w:r>
          <w:instrText xml:space="preserve"> PAGEREF _Toc24566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2" w:history="1">
        <w:r>
          <w:rPr>
            <w:rFonts w:ascii="仿宋" w:eastAsia="仿宋" w:hAnsi="仿宋" w:cs="仿宋" w:hint="eastAsia"/>
            <w:lang w:eastAsia="zh-CN"/>
          </w:rPr>
          <w:t>十、PA612项目环境影响分析</w:t>
        </w:r>
        <w:r>
          <w:tab/>
        </w:r>
        <w:r>
          <w:fldChar w:fldCharType="begin"/>
        </w:r>
        <w:r>
          <w:instrText xml:space="preserve"> PAGEREF _Toc6532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_Toc31213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_Toc19752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_Toc25349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640" w:history="1">
        <w:r>
          <w:rPr>
            <w:rFonts w:ascii="仿宋" w:eastAsia="仿宋" w:hAnsi="仿宋" w:cs="仿宋" w:hint="eastAsia"/>
            <w:lang w:eastAsia="zh-CN"/>
          </w:rPr>
          <w:t>(四)、PA612项目建设对区域经济的影响</w:t>
        </w:r>
        <w:r>
          <w:tab/>
        </w:r>
        <w:r>
          <w:fldChar w:fldCharType="begin"/>
        </w:r>
        <w:r>
          <w:instrText xml:space="preserve"> PAGEREF _Toc27640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_Toc7239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_Toc25719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6" w:history="1">
        <w:r>
          <w:rPr>
            <w:rFonts w:ascii="仿宋" w:eastAsia="仿宋" w:hAnsi="仿宋" w:cs="仿宋" w:hint="eastAsia"/>
            <w:lang w:eastAsia="zh-CN"/>
          </w:rPr>
          <w:t>十一、PA612项目财务管理</w:t>
        </w:r>
        <w:r>
          <w:tab/>
        </w:r>
        <w:r>
          <w:fldChar w:fldCharType="begin"/>
        </w:r>
        <w:r>
          <w:instrText xml:space="preserve"> PAGEREF _Toc31846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_Toc11420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_Toc14911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1" w:history="1">
        <w:r>
          <w:rPr>
            <w:rFonts w:ascii="仿宋" w:eastAsia="仿宋" w:hAnsi="仿宋" w:cs="仿宋" w:hint="eastAsia"/>
            <w:lang w:eastAsia="zh-CN"/>
          </w:rPr>
          <w:t>十二、PA612项目技术管理</w:t>
        </w:r>
        <w:r>
          <w:tab/>
        </w:r>
        <w:r>
          <w:fldChar w:fldCharType="begin"/>
        </w:r>
        <w:r>
          <w:instrText xml:space="preserve"> PAGEREF _Toc891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_Toc18319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_Toc27017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_Toc1644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十三、PA612项目实施时间节点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0" w:history="1">
        <w:r>
          <w:rPr>
            <w:rFonts w:ascii="仿宋" w:eastAsia="仿宋" w:hAnsi="仿宋" w:cs="仿宋" w:hint="eastAsia"/>
            <w:lang w:eastAsia="zh-CN"/>
          </w:rPr>
          <w:t>(一)、PA612项目启动阶段时间节点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5" w:history="1">
        <w:r>
          <w:rPr>
            <w:rFonts w:ascii="仿宋" w:eastAsia="仿宋" w:hAnsi="仿宋" w:cs="仿宋" w:hint="eastAsia"/>
            <w:lang w:eastAsia="zh-CN"/>
          </w:rPr>
          <w:t>(二)、PA612项目执行阶段时间节点</w:t>
        </w:r>
        <w:r>
          <w:tab/>
        </w:r>
        <w:r>
          <w:fldChar w:fldCharType="begin"/>
        </w:r>
        <w:r>
          <w:instrText xml:space="preserve"> PAGEREF _Toc28475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8" w:history="1">
        <w:r>
          <w:rPr>
            <w:rFonts w:ascii="仿宋" w:eastAsia="仿宋" w:hAnsi="仿宋" w:cs="仿宋" w:hint="eastAsia"/>
            <w:lang w:eastAsia="zh-CN"/>
          </w:rPr>
          <w:t>(三)、PA612项目完成阶段时间节点</w:t>
        </w:r>
        <w:r>
          <w:tab/>
        </w:r>
        <w:r>
          <w:fldChar w:fldCharType="begin"/>
        </w:r>
        <w:r>
          <w:instrText xml:space="preserve"> PAGEREF _Toc10618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_Toc1708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7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_Toc20277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_Toc2412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十五、PA612项目工程方案分析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0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_Toc17640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7" w:history="1">
        <w:r>
          <w:rPr>
            <w:rFonts w:ascii="仿宋" w:eastAsia="仿宋" w:hAnsi="仿宋" w:cs="仿宋" w:hint="eastAsia"/>
            <w:lang w:eastAsia="zh-CN"/>
          </w:rPr>
          <w:t>十六、质量管理体系</w:t>
        </w:r>
        <w:r>
          <w:tab/>
        </w:r>
        <w:r>
          <w:fldChar w:fldCharType="begin"/>
        </w:r>
        <w:r>
          <w:instrText xml:space="preserve"> PAGEREF _Toc26097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_Toc17047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_Toc2581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_Toc1336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_Toc1547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5" w:history="1">
        <w:r>
          <w:rPr>
            <w:rFonts w:ascii="仿宋" w:eastAsia="仿宋" w:hAnsi="仿宋" w:cs="仿宋" w:hint="eastAsia"/>
            <w:lang w:eastAsia="zh-CN"/>
          </w:rPr>
          <w:t>十七、PA612项目实施保障措施</w:t>
        </w:r>
        <w:r>
          <w:tab/>
        </w:r>
        <w:r>
          <w:fldChar w:fldCharType="begin"/>
        </w:r>
        <w:r>
          <w:instrText xml:space="preserve"> PAGEREF _Toc30075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8" w:history="1">
        <w:r>
          <w:rPr>
            <w:rFonts w:ascii="仿宋" w:eastAsia="仿宋" w:hAnsi="仿宋" w:cs="仿宋" w:hint="eastAsia"/>
            <w:lang w:eastAsia="zh-CN"/>
          </w:rPr>
          <w:t>(一)、PA612项目实施保障机制</w:t>
        </w:r>
        <w:r>
          <w:tab/>
        </w:r>
        <w:r>
          <w:fldChar w:fldCharType="begin"/>
        </w:r>
        <w:r>
          <w:instrText xml:space="preserve"> PAGEREF _Toc10028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9" w:history="1">
        <w:r>
          <w:rPr>
            <w:rFonts w:ascii="仿宋" w:eastAsia="仿宋" w:hAnsi="仿宋" w:cs="仿宋" w:hint="eastAsia"/>
            <w:lang w:eastAsia="zh-CN"/>
          </w:rPr>
          <w:t>(二)、PA612项目法律合规要求</w:t>
        </w:r>
        <w:r>
          <w:tab/>
        </w:r>
        <w:r>
          <w:fldChar w:fldCharType="begin"/>
        </w:r>
        <w:r>
          <w:instrText xml:space="preserve"> PAGEREF _Toc16009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3" w:history="1">
        <w:r>
          <w:rPr>
            <w:rFonts w:ascii="仿宋" w:eastAsia="仿宋" w:hAnsi="仿宋" w:cs="仿宋" w:hint="eastAsia"/>
            <w:lang w:eastAsia="zh-CN"/>
          </w:rPr>
          <w:t>(三)、PA612项目合同管理与法律事务</w:t>
        </w:r>
        <w:r>
          <w:tab/>
        </w:r>
        <w:r>
          <w:fldChar w:fldCharType="begin"/>
        </w:r>
        <w:r>
          <w:instrText xml:space="preserve"> PAGEREF _Toc11733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(四)、PA612项目知识产权保护策略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8" w:history="1">
        <w:r>
          <w:rPr>
            <w:rFonts w:ascii="仿宋" w:eastAsia="仿宋" w:hAnsi="仿宋" w:cs="仿宋" w:hint="eastAsia"/>
            <w:lang w:eastAsia="zh-CN"/>
          </w:rPr>
          <w:t>十八、风险识别与分类</w:t>
        </w:r>
        <w:r>
          <w:tab/>
        </w:r>
        <w:r>
          <w:fldChar w:fldCharType="begin"/>
        </w:r>
        <w:r>
          <w:instrText xml:space="preserve"> PAGEREF _Toc10988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_Toc26152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_Toc24474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54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480"/>
      <w:r>
        <w:rPr>
          <w:rFonts w:ascii="仿宋" w:eastAsia="仿宋" w:hAnsi="仿宋" w:cs="仿宋" w:hint="eastAsia"/>
          <w:sz w:val="28"/>
          <w:lang w:eastAsia="zh-CN"/>
        </w:rPr>
        <w:t>一、PA612项目概论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101"/>
      <w:r>
        <w:rPr>
          <w:rFonts w:ascii="仿宋" w:eastAsia="仿宋" w:hAnsi="仿宋" w:cs="仿宋" w:hint="eastAsia"/>
          <w:lang w:eastAsia="zh-CN"/>
        </w:rPr>
        <w:t>(一)、PA612项目概况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起源追溯至对市场的深入洞察。市场的不断演变与变革为PA612项目提供了难得的机遇。当前市场存在的需求缺口和变革的大环境共同构成了PA612项目的背景。这个PA612项目旨在充分利用市场机遇，填补行业中尚未满足的需求，为客户提供全新的解决方案。市场的变革和需求的增长使得这个PA612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PA612项目名称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PA612项目正式命名为PA612。这个名称不仅仅是一个标识，更代表了PA612项目的核心理念和愿景。它蕴含着PA612项目所要解决问题的关键字，具有强烈的表达和辨识度，为PA612项目树立了鲜明的品牌形象。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PA612项目目标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核心目标是提供一种全新、高效的解决方案，满足客户日益增长的需求。PA612项目追求的不仅仅是满足市场需求，更是在市场中获得卓越的竞争优势。通过不断提升产品或服务的质量和创新水平，PA612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PA612项目范围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全面涵盖了产品研发、制造、市场推广和售后服务，确保从产品设计到最终用户体验的全方位关注。这一全面的PA612项目范围是为了确保PA612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PA612项目时间表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PA612项目计划在未来18个月内完成，包括研发、测试、市场试点和正式推出等不同阶段。这个时间表的合理设计是为了确保PA612项目各个阶段的顺利推进，以便按时交付高质量的成果。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PA612项目预算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PA612项目总预算估算为XX百万美元，主要分配在研发、市场推广、人员培训和运营等方面。这一充足的预算为PA612项目提供了充足的资源，确保PA612项目在各个方面都能取得优异的表现。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PA612项目风险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PA612项目可能面临的风险包括市场接受度低、技术难题、竞争激烈等。PA612项目团队已经制定了相应的风险应对计划，通过前瞻性的风险管理，确保PA612项目在面对不确定性时能够迅速做出应对。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PA612项目团队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PA612项目汇聚了一支经验丰富、多领域专业素养的核心团队，确保PA612项目在各个方面都能拥有高水平的执行力。团队的协同作战是PA612项目成功的关键因素之一。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PA612项目背景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PA612项目的背景根植于市场对更高效、创新产品的渴望，同时也受到科技发展对行业格局的深刻改变的影响。这为PA612项目提供了广阔的发展空间和市场需求。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PA612项目现状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截至目前，PA612项目已完成市场调研和技术验证，取得了初步的成功。这为PA612项目在未来的发展奠定了坚实的基础，为更远大的目标打下了坚实的基石。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79"/>
      <w:r>
        <w:rPr>
          <w:rFonts w:ascii="仿宋" w:eastAsia="仿宋" w:hAnsi="仿宋" w:cs="仿宋" w:hint="eastAsia"/>
          <w:sz w:val="28"/>
          <w:lang w:eastAsia="zh-CN"/>
        </w:rPr>
        <w:t>(二)、PA612项目目标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keyword》PA612项目首要业务目标是在市场中占据有利地位，实现产品/服务的成功推广和销售。通过不断提升产品质量、创新性，PA612项目追求成为行业中的领导者，赢得更多客户的青睐。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在科技迅速发展的时代，PA612项目着眼于技术创新。通过持续的研发和技术升级，PA612项目旨在推出更具创新性的产品或服务，以满足市场对新鲜、先进解决方案的需求。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为了建立可持续的客户关系，PA612项目设定了客户满意度目标。通过提供卓越的产品质量和优质的客户服务，PA612项目追求赢得客户的信任和忠诚度，确保他们的满意度达到行业领先水平。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PA612项目注重社会责任和可持续发展。通过实施环保、社会责任PA612项目，PA612项目致力于在经济发展的同时保护环境，促进社会公平，实现可持续经营。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PA612项目的团队是实现目标的核心驱动力。因此，PA612项目设定了团队发展目标，包括提升团队成员的专业技能、培养领导力，以及搭建协同高效的团队工作氛围。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880"/>
      <w:r>
        <w:rPr>
          <w:rFonts w:ascii="仿宋" w:eastAsia="仿宋" w:hAnsi="仿宋" w:cs="仿宋" w:hint="eastAsia"/>
          <w:sz w:val="28"/>
          <w:lang w:eastAsia="zh-CN"/>
        </w:rPr>
        <w:t>(三)、PA612项目提出的理由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PA612项目提出的理由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源于对市场机遇的深刻洞察。当前市场中存在的需求缺口和行业发展趋势表明，有巨大的商业机会等待被开发。通过准确捕捉市场机遇，PA612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理念基于对技术创新的信仰。通过持续的研发和技术投入，PA612项目有望推出更具创新性的产品或服务。在科技飞速发展的当下，PA612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是为了增强企业的行业竞争力。通过提升产品或服务的质量和独特性，PA612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响应了消费者需求的变化。随着社会和科技的不断发展，消费者对产品和服务的需求也在发生变化。通过深入了解并及时回应消费者的新需求，PA612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PA612项目的提出是企业战略发展规划的一部分。在面对日益激烈的市场竞争和不断变化的商业环境中，PA612项目作为企业战略的一环，旨在为企业开辟新的增长领域，巩固企业在行业中的地位。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PA612项目的提出不仅仅是基于商业考量，还注重社会责任。通过推出环保、社会责任等方面的PA612项目，PA612企业可以在社会中树立积极形象，为社会做出积极贡献，实现经济效益和社会效益的双赢。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PA612项目的提出反映了对利益相关者期望的关注。包括客户、员工、投资者等利益相关者在企业发展中都有着各自的期望，PA612项目力求在满足这些期望的同时，取得更大的共赢。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963"/>
      <w:r>
        <w:rPr>
          <w:rFonts w:ascii="仿宋" w:eastAsia="仿宋" w:hAnsi="仿宋" w:cs="仿宋" w:hint="eastAsia"/>
          <w:sz w:val="28"/>
          <w:lang w:eastAsia="zh-CN"/>
        </w:rPr>
        <w:t>(四)、PA612项目意义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在实施PA612项目的过程中，我们不仅仅是在追逐商业成功，更是为企业和社会的多个层面创造了深远的意义。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首要意义在于提升企业的市场竞争力。通过持续的创新和对产品质量的高标准要求，PA612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A612项目的推进将促使行业技术水平的提升。通过引入先进技术和创新性解决方案，PA612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在社会层面，PA612项目不仅创造了大量就业机会，提高了就业水平，还注重社会责任和环保。通过参与社会公益事业和推动环保PA612项目，PA612项目为社会贡献了一份力量，体现了企业对社会的积极回馈。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综合而言，PA612项目意义重大，不仅推动了企业的发展，也为行业和社会的进步贡献了积极力量。这是一个全面而深刻的影响，将在未来产生可持续的正面效应。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936"/>
      <w:r>
        <w:rPr>
          <w:rFonts w:ascii="仿宋" w:eastAsia="仿宋" w:hAnsi="仿宋" w:cs="仿宋" w:hint="eastAsia"/>
          <w:sz w:val="28"/>
          <w:lang w:eastAsia="zh-CN"/>
        </w:rPr>
        <w:t>(五)、PA612项目背景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在当今迅猛发展的商业环境中，PA612项目的动因根植于对多方面因素的审慎考量。这个PA612项目的提出并非孤立的决策，而是对企业所处背景深入思考的产物。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市场的不断演变是PA612项目背后的首要原因。科技的迅速发展和全球市场的快速变化使得企业必须灵活应对。PA612项目应运而生，旨在通过创新性的解决方案迎合市场的多变需求，赢得竞争中的先机。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竞争的激烈程度也是PA612项目背景中不可忽视的一环。企业需要在激烈竞争中脱颖而出，为此，PA612项目致力于打破常规，提供独特的价值主张，以吸引客户并确保市场份额的增长。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技术的迅速发展为企业带来了机遇与挑战。作为PA612项目启动的背景之一，对新兴技术的应用将有助于提升企业的技术水平，使其在不断演进的商业环境中保持竞争优势。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此外，社会对企业责任的期望也在逐渐升高。PA612项目充分融入了社会责任的理念，通过可持续经营和社会公益PA612项目，企图为社会贡献一份力量，在商业成功的同时关注社会价值。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258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308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的技术管理特点体现在其创新导向。通过引入最先进的技术趋势和解决方案，PA612项目致力于提升科技含量、提高质量和效率水平。这意味着我们将采用最新的工具和方法，确保PA612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A612项目技术管理的显著特征。通过整合不同领域的技术资源，我们实现了跨学科的协同工作。这有助于优化技术架构，提高整体效能。此外，整合性策略还促进了不同技术团队之间的紧密沟通和高效合作，确保PA612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A612项目所采用的技术。通过不断优化技术方案，PA612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A612项目团队将在PA612项目初期识别可能的技术风险，并采取相应的预防和应对措施。通过建立健全的风险评估机制，PA612项目能够在实施过程中及时发现并解决潜在的技术问题，保障PA612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通过这些独特的技术管理特点，我们确信在PA612项目中，技术将成为PA612项目成功的有力支持。这一深度剖析揭示了技术管理在PA612项目实施中的关键作用，为PA612项目的技术基础奠定了坚实的基础。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458"/>
      <w:r>
        <w:rPr>
          <w:rFonts w:ascii="仿宋" w:eastAsia="仿宋" w:hAnsi="仿宋" w:cs="仿宋" w:hint="eastAsia"/>
          <w:sz w:val="28"/>
          <w:lang w:eastAsia="zh-CN"/>
        </w:rPr>
        <w:t>(二)、PA612项目工艺技术设计方案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A612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A612项目将严格按照相关行业规范要求进行组织。通过有效控制产品质量，PA612项目将致力于为顾客提供优质的PA612项目产品和良好的服务。这体现了PA612项目对于生产活动合规性和质量标准的高度重视，为PA612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A612项目注重生态效益和清洁生产原则。PA612项目建设将紧密结合地方特色经济发展，与社会经济发展规划和区域环境保护规划方案相协调一致。通过与当地区域自然生态系统的结合，PA612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PA612项目产品具有多样化的客户需求和个性化的特点。因此，PA612项目产品规格品种多样，且单批生产数量较小。为满足这一特点，PA612项目承办单位将建设先进的柔性制造生产线。通过广泛应用柔性制造技术，PA612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总体而言，PA612项目采用的技术具有较高的技术含量和自动化水平，处于国内先进水平。这一技术选用不仅体现了对生产效率、质量和环境友好性的高标准要求，同时为PA612项目的可持续发展奠定了坚实的基础。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97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为确保PA612项目的高效生产和技术实施，我们制定了一套精心设计的设备选型方案，以满足PA612项目生产、质量和环保的要求。该方案的主要特点如下：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PA612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针对PA612项目产品的多样性和小批量生产的特点，我们将建设柔性制造生产线。通过在设备选型中考虑柔性制造技术，可以灵活应对不同产品规格和生产需求，实现生产线的高度灵活性和适应性。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940"/>
      <w:r>
        <w:rPr>
          <w:rFonts w:ascii="仿宋" w:eastAsia="仿宋" w:hAnsi="仿宋" w:cs="仿宋" w:hint="eastAsia"/>
          <w:sz w:val="28"/>
          <w:lang w:eastAsia="zh-CN"/>
        </w:rPr>
        <w:t>三、PA612项目可持续发展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31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612项目中，PA612项目团队着眼于未来，明确了可持续发展的战略方向。制定的具体可持续发展目标包括降低资源使用、采用环保技术、最大化社会效益等。这一步骤不仅有助于PA612项目在环保和社会责任方面达到最高标准，也为未来提供了明确的指引，确保PA612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可持续实践的融入PA612项目管理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PA612项目管理周期。从PA612项目规划开始，PA612项目团队就考虑了环境和社会的因素。在执行阶段，PA612项目团队积极推动绿色技术的应用，优化资源利用。此外，关注员工的社会责任，通过培训和沟通活动提高员工对可持续发展的认知，使他们能够在日常工作中践行可持续实践。这些举措不仅为PA612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5474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扎根于PA612项目的可持续发展理念，我们深信环保与社会责任是PA612项目成功的关键支柱。在PA612项目的每一步，我们都致力于通过创新和实践，履行对环境和社会的坚定责任。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团队通过引入先进的环保技术、建立高效的废物处理系统以及推动能源节约措施，积极履行环保责任。定期的环保监测和评估确保PA612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不仅致力于自身可持续发展，还注重对社会的回馈。通过支持社区PA612项目、参与慈善事业、提供培训机会等方式，PA612项目积极履行社会责任。与当地社区建立积极互动，关注员工的工作与生活平衡，以及员工的身心健康，是PA612项目在社会责任层面的关键举措。这样的实践不仅增强了PA612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033"/>
      <w:r>
        <w:rPr>
          <w:rFonts w:ascii="仿宋" w:eastAsia="仿宋" w:hAnsi="仿宋" w:cs="仿宋" w:hint="eastAsia"/>
          <w:sz w:val="28"/>
          <w:lang w:eastAsia="zh-CN"/>
        </w:rPr>
        <w:t>四、PA612项目绩效评估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7198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在PA612项目中，我们设计了一套全面的绩效评估指标，以确保PA612项目的可控和成功交付。这些指标跨足PA612项目目标、成本、进度和质量等多个维度，为我们提供了全面洞察PA612项目的健康状况。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目标达成率是我们关注的首要指标。我们设定了明确的目标，并通过定期监测和评估，迅速发现并应对潜在的目标偏差。这为PA612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成本绩效是另一个核心关注点。通过实际成本与预算成本的对比分析，我们深入了解成本差异的原因，及时调整资源分配，保持PA612项目在经济效益方面的合理水平。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A612项目进度作为关键的绩效指标之一，得到了精心的关注。我们制定了详细的PA612项目进度计划，并设立了进度符合度指标，确保实际进度与计划进度保持一致。这使我们能够快速发现和解决潜在的进度问题，保持PA612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A612项目绩效的不可或缺的一环。我们引入了一系列的质量标准和客户满意度指标，以确保PA612项目交付的成果在质量上达到或超越预期水平。通过持续监测这些指标，我们努力提升PA612项目整体质量水平，为PA612项目的成功交付提供有力保障。通过这些科学且全面的绩效评估，我们能够更好地引导PA612项目的持续改进，确保PA612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99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绩效评估是PA612项目中的关键环节，为确保PA612项目达到预期目标，我们采用了多层次、多维度的绩效评估方法。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A612项目的战略目标对齐，确保每个决策和行动都与PA612项目整体目标保持一致。团队会定期召开战略对齐会议，审视当前工作与PA612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A612项目进度、质量、成本和风险等方面。这些指标通过数据收集和分析，为PA612项目管理团队提供了客观的评估依据。例如，我们通过PA612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绩效评估不仅仅停留在PA612项目内部，还考虑了PA612项目对外部环境的影响。我们定期进行干系人满意度调查，以了解各利益相关方对PA612项目的期望和满意度，并及时做出调整。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这种多层次、多角度的绩效评估方法，使得我们能够全面了解PA612项目的运行状态，及时做出调整，确保PA612项目在不断变化的环境中保持稳健前行。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https://d.book118.com/088116106032006030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PA612项目规划设计纲要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F721F4"/>
    <w:rsid w:val="5FF721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88116106032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2024-01-21T20:48:00Z</dcterms:created>
  <dcterms:modified xsi:type="dcterms:W3CDTF">2024-01-21T20:49:10Z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0F683E863807436A80C3603F0C824135_11</vt:lpwstr>
  </property>
  <property fmtid="{D5CDD505-2E9C-101B-9397-08002B2CF9AE}" pid="3" name="KSOProductBuildVer">
    <vt:lpwstr>2052-12.1.0.16120</vt:lpwstr>
  </property>
</Properties>
</file>