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各类型加速器(含高压倍加器)项目规划设计纲要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0" w:history="1">
        <w:r>
          <w:rPr>
            <w:rFonts w:ascii="仿宋" w:eastAsia="仿宋" w:hAnsi="仿宋" w:cs="仿宋" w:hint="eastAsia"/>
            <w:lang w:eastAsia="zh-CN"/>
          </w:rPr>
          <w:t>概论</w:t>
        </w:r>
        <w:r>
          <w:tab/>
        </w:r>
        <w:r>
          <w:fldChar w:fldCharType="begin"/>
        </w:r>
        <w:r>
          <w:instrText xml:space="preserve"> PAGEREF _Toc7840 \h </w:instrText>
        </w:r>
        <w:r>
          <w:fldChar w:fldCharType="separate"/>
        </w:r>
        <w:r>
          <w:t>3</w:t>
        </w:r>
        <w:r>
          <w:fldChar w:fldCharType="end"/>
        </w:r>
      </w:hyperlink>
    </w:p>
    <w:p>
      <w:pPr>
        <w:pStyle w:val="TOC1"/>
        <w:tabs>
          <w:tab w:val="right" w:leader="dot" w:pos="8306"/>
        </w:tabs>
      </w:pPr>
      <w:hyperlink w:anchor="_Toc26480" w:history="1">
        <w:r>
          <w:rPr>
            <w:rFonts w:ascii="仿宋" w:eastAsia="仿宋" w:hAnsi="仿宋" w:cs="仿宋" w:hint="eastAsia"/>
            <w:lang w:eastAsia="zh-CN"/>
          </w:rPr>
          <w:t>一、各类型加速器(含高压倍加器)项目土建工程</w:t>
        </w:r>
        <w:r>
          <w:tab/>
        </w:r>
        <w:r>
          <w:fldChar w:fldCharType="begin"/>
        </w:r>
        <w:r>
          <w:instrText xml:space="preserve"> PAGEREF _Toc26480 \h </w:instrText>
        </w:r>
        <w:r>
          <w:fldChar w:fldCharType="separate"/>
        </w:r>
        <w:r>
          <w:t>3</w:t>
        </w:r>
        <w:r>
          <w:fldChar w:fldCharType="end"/>
        </w:r>
      </w:hyperlink>
    </w:p>
    <w:p>
      <w:pPr>
        <w:pStyle w:val="TOC2"/>
        <w:tabs>
          <w:tab w:val="right" w:leader="dot" w:pos="8306"/>
        </w:tabs>
      </w:pPr>
      <w:hyperlink w:anchor="_Toc18836" w:history="1">
        <w:r>
          <w:rPr>
            <w:rFonts w:ascii="仿宋" w:eastAsia="仿宋" w:hAnsi="仿宋" w:cs="仿宋" w:hint="eastAsia"/>
            <w:lang w:eastAsia="zh-CN"/>
          </w:rPr>
          <w:t>(一)、建筑工程设计原则</w:t>
        </w:r>
        <w:r>
          <w:tab/>
        </w:r>
        <w:r>
          <w:fldChar w:fldCharType="begin"/>
        </w:r>
        <w:r>
          <w:instrText xml:space="preserve"> PAGEREF _Toc18836 \h </w:instrText>
        </w:r>
        <w:r>
          <w:fldChar w:fldCharType="separate"/>
        </w:r>
        <w:r>
          <w:t>3</w:t>
        </w:r>
        <w:r>
          <w:fldChar w:fldCharType="end"/>
        </w:r>
      </w:hyperlink>
    </w:p>
    <w:p>
      <w:pPr>
        <w:pStyle w:val="TOC2"/>
        <w:tabs>
          <w:tab w:val="right" w:leader="dot" w:pos="8306"/>
        </w:tabs>
      </w:pPr>
      <w:hyperlink w:anchor="_Toc27743" w:history="1">
        <w:r>
          <w:rPr>
            <w:rFonts w:ascii="仿宋" w:eastAsia="仿宋" w:hAnsi="仿宋" w:cs="仿宋" w:hint="eastAsia"/>
            <w:lang w:eastAsia="zh-CN"/>
          </w:rPr>
          <w:t>(二)、土建工程设计年限及安全等级</w:t>
        </w:r>
        <w:r>
          <w:tab/>
        </w:r>
        <w:r>
          <w:fldChar w:fldCharType="begin"/>
        </w:r>
        <w:r>
          <w:instrText xml:space="preserve"> PAGEREF _Toc27743 \h </w:instrText>
        </w:r>
        <w:r>
          <w:fldChar w:fldCharType="separate"/>
        </w:r>
        <w:r>
          <w:t>4</w:t>
        </w:r>
        <w:r>
          <w:fldChar w:fldCharType="end"/>
        </w:r>
      </w:hyperlink>
    </w:p>
    <w:p>
      <w:pPr>
        <w:pStyle w:val="TOC2"/>
        <w:tabs>
          <w:tab w:val="right" w:leader="dot" w:pos="8306"/>
        </w:tabs>
      </w:pPr>
      <w:hyperlink w:anchor="_Toc27528" w:history="1">
        <w:r>
          <w:rPr>
            <w:rFonts w:ascii="仿宋" w:eastAsia="仿宋" w:hAnsi="仿宋" w:cs="仿宋" w:hint="eastAsia"/>
            <w:lang w:eastAsia="zh-CN"/>
          </w:rPr>
          <w:t>(三)、建筑工程设计总体要求</w:t>
        </w:r>
        <w:r>
          <w:tab/>
        </w:r>
        <w:r>
          <w:fldChar w:fldCharType="begin"/>
        </w:r>
        <w:r>
          <w:instrText xml:space="preserve"> PAGEREF _Toc27528 \h </w:instrText>
        </w:r>
        <w:r>
          <w:fldChar w:fldCharType="separate"/>
        </w:r>
        <w:r>
          <w:t>5</w:t>
        </w:r>
        <w:r>
          <w:fldChar w:fldCharType="end"/>
        </w:r>
      </w:hyperlink>
    </w:p>
    <w:p>
      <w:pPr>
        <w:pStyle w:val="TOC2"/>
        <w:tabs>
          <w:tab w:val="right" w:leader="dot" w:pos="8306"/>
        </w:tabs>
      </w:pPr>
      <w:hyperlink w:anchor="_Toc11741" w:history="1">
        <w:r>
          <w:rPr>
            <w:rFonts w:ascii="仿宋" w:eastAsia="仿宋" w:hAnsi="仿宋" w:cs="仿宋" w:hint="eastAsia"/>
            <w:lang w:eastAsia="zh-CN"/>
          </w:rPr>
          <w:t>(四)、土建工程建设指标</w:t>
        </w:r>
        <w:r>
          <w:tab/>
        </w:r>
        <w:r>
          <w:fldChar w:fldCharType="begin"/>
        </w:r>
        <w:r>
          <w:instrText xml:space="preserve"> PAGEREF _Toc11741 \h </w:instrText>
        </w:r>
        <w:r>
          <w:fldChar w:fldCharType="separate"/>
        </w:r>
        <w:r>
          <w:t>6</w:t>
        </w:r>
        <w:r>
          <w:fldChar w:fldCharType="end"/>
        </w:r>
      </w:hyperlink>
    </w:p>
    <w:p>
      <w:pPr>
        <w:pStyle w:val="TOC1"/>
        <w:tabs>
          <w:tab w:val="right" w:leader="dot" w:pos="8306"/>
        </w:tabs>
      </w:pPr>
      <w:hyperlink w:anchor="_Toc1057" w:history="1">
        <w:r>
          <w:rPr>
            <w:rFonts w:ascii="仿宋" w:eastAsia="仿宋" w:hAnsi="仿宋" w:cs="仿宋" w:hint="eastAsia"/>
            <w:lang w:eastAsia="zh-CN"/>
          </w:rPr>
          <w:t>二、各类型加速器(含高压倍加器)项目选址可行性分析</w:t>
        </w:r>
        <w:r>
          <w:tab/>
        </w:r>
        <w:r>
          <w:fldChar w:fldCharType="begin"/>
        </w:r>
        <w:r>
          <w:instrText xml:space="preserve"> PAGEREF _Toc1057 \h </w:instrText>
        </w:r>
        <w:r>
          <w:fldChar w:fldCharType="separate"/>
        </w:r>
        <w:r>
          <w:t>6</w:t>
        </w:r>
        <w:r>
          <w:fldChar w:fldCharType="end"/>
        </w:r>
      </w:hyperlink>
    </w:p>
    <w:p>
      <w:pPr>
        <w:pStyle w:val="TOC2"/>
        <w:tabs>
          <w:tab w:val="right" w:leader="dot" w:pos="8306"/>
        </w:tabs>
      </w:pPr>
      <w:hyperlink w:anchor="_Toc21375" w:history="1">
        <w:r>
          <w:rPr>
            <w:rFonts w:ascii="仿宋" w:eastAsia="仿宋" w:hAnsi="仿宋" w:cs="仿宋" w:hint="eastAsia"/>
            <w:lang w:eastAsia="zh-CN"/>
          </w:rPr>
          <w:t>(一)、各类型加速器(含高压倍加器)项目选址</w:t>
        </w:r>
        <w:r>
          <w:tab/>
        </w:r>
        <w:r>
          <w:fldChar w:fldCharType="begin"/>
        </w:r>
        <w:r>
          <w:instrText xml:space="preserve"> PAGEREF _Toc21375 \h </w:instrText>
        </w:r>
        <w:r>
          <w:fldChar w:fldCharType="separate"/>
        </w:r>
        <w:r>
          <w:t>6</w:t>
        </w:r>
        <w:r>
          <w:fldChar w:fldCharType="end"/>
        </w:r>
      </w:hyperlink>
    </w:p>
    <w:p>
      <w:pPr>
        <w:pStyle w:val="TOC2"/>
        <w:tabs>
          <w:tab w:val="right" w:leader="dot" w:pos="8306"/>
        </w:tabs>
      </w:pPr>
      <w:hyperlink w:anchor="_Toc12563" w:history="1">
        <w:r>
          <w:rPr>
            <w:rFonts w:ascii="仿宋" w:eastAsia="仿宋" w:hAnsi="仿宋" w:cs="仿宋" w:hint="eastAsia"/>
            <w:lang w:eastAsia="zh-CN"/>
          </w:rPr>
          <w:t>(二)、用地控制指标</w:t>
        </w:r>
        <w:r>
          <w:tab/>
        </w:r>
        <w:r>
          <w:fldChar w:fldCharType="begin"/>
        </w:r>
        <w:r>
          <w:instrText xml:space="preserve"> PAGEREF _Toc12563 \h </w:instrText>
        </w:r>
        <w:r>
          <w:fldChar w:fldCharType="separate"/>
        </w:r>
        <w:r>
          <w:t>7</w:t>
        </w:r>
        <w:r>
          <w:fldChar w:fldCharType="end"/>
        </w:r>
      </w:hyperlink>
    </w:p>
    <w:p>
      <w:pPr>
        <w:pStyle w:val="TOC2"/>
        <w:tabs>
          <w:tab w:val="right" w:leader="dot" w:pos="8306"/>
        </w:tabs>
      </w:pPr>
      <w:hyperlink w:anchor="_Toc11961" w:history="1">
        <w:r>
          <w:rPr>
            <w:rFonts w:ascii="仿宋" w:eastAsia="仿宋" w:hAnsi="仿宋" w:cs="仿宋" w:hint="eastAsia"/>
            <w:lang w:eastAsia="zh-CN"/>
          </w:rPr>
          <w:t>(三)、节约用地措施</w:t>
        </w:r>
        <w:r>
          <w:tab/>
        </w:r>
        <w:r>
          <w:fldChar w:fldCharType="begin"/>
        </w:r>
        <w:r>
          <w:instrText xml:space="preserve"> PAGEREF _Toc11961 \h </w:instrText>
        </w:r>
        <w:r>
          <w:fldChar w:fldCharType="separate"/>
        </w:r>
        <w:r>
          <w:t>9</w:t>
        </w:r>
        <w:r>
          <w:fldChar w:fldCharType="end"/>
        </w:r>
      </w:hyperlink>
    </w:p>
    <w:p>
      <w:pPr>
        <w:pStyle w:val="TOC2"/>
        <w:tabs>
          <w:tab w:val="right" w:leader="dot" w:pos="8306"/>
        </w:tabs>
      </w:pPr>
      <w:hyperlink w:anchor="_Toc18005" w:history="1">
        <w:r>
          <w:rPr>
            <w:rFonts w:ascii="仿宋" w:eastAsia="仿宋" w:hAnsi="仿宋" w:cs="仿宋" w:hint="eastAsia"/>
            <w:lang w:eastAsia="zh-CN"/>
          </w:rPr>
          <w:t>(四)、总图布置方案</w:t>
        </w:r>
        <w:r>
          <w:tab/>
        </w:r>
        <w:r>
          <w:fldChar w:fldCharType="begin"/>
        </w:r>
        <w:r>
          <w:instrText xml:space="preserve"> PAGEREF _Toc18005 \h </w:instrText>
        </w:r>
        <w:r>
          <w:fldChar w:fldCharType="separate"/>
        </w:r>
        <w:r>
          <w:t>10</w:t>
        </w:r>
        <w:r>
          <w:fldChar w:fldCharType="end"/>
        </w:r>
      </w:hyperlink>
    </w:p>
    <w:p>
      <w:pPr>
        <w:pStyle w:val="TOC2"/>
        <w:tabs>
          <w:tab w:val="right" w:leader="dot" w:pos="8306"/>
        </w:tabs>
      </w:pPr>
      <w:hyperlink w:anchor="_Toc4811" w:history="1">
        <w:r>
          <w:rPr>
            <w:rFonts w:ascii="仿宋" w:eastAsia="仿宋" w:hAnsi="仿宋" w:cs="仿宋" w:hint="eastAsia"/>
            <w:lang w:eastAsia="zh-CN"/>
          </w:rPr>
          <w:t>(五)、选址综合评价</w:t>
        </w:r>
        <w:r>
          <w:tab/>
        </w:r>
        <w:r>
          <w:fldChar w:fldCharType="begin"/>
        </w:r>
        <w:r>
          <w:instrText xml:space="preserve"> PAGEREF _Toc4811 \h </w:instrText>
        </w:r>
        <w:r>
          <w:fldChar w:fldCharType="separate"/>
        </w:r>
        <w:r>
          <w:t>11</w:t>
        </w:r>
        <w:r>
          <w:fldChar w:fldCharType="end"/>
        </w:r>
      </w:hyperlink>
    </w:p>
    <w:p>
      <w:pPr>
        <w:pStyle w:val="TOC1"/>
        <w:tabs>
          <w:tab w:val="right" w:leader="dot" w:pos="8306"/>
        </w:tabs>
      </w:pPr>
      <w:hyperlink w:anchor="_Toc25786" w:history="1">
        <w:r>
          <w:rPr>
            <w:rFonts w:ascii="仿宋" w:eastAsia="仿宋" w:hAnsi="仿宋" w:cs="仿宋" w:hint="eastAsia"/>
            <w:lang w:eastAsia="zh-CN"/>
          </w:rPr>
          <w:t>三、各类型加速器(含高压倍加器)项目建设背景及必要性分析</w:t>
        </w:r>
        <w:r>
          <w:tab/>
        </w:r>
        <w:r>
          <w:fldChar w:fldCharType="begin"/>
        </w:r>
        <w:r>
          <w:instrText xml:space="preserve"> PAGEREF _Toc25786 \h </w:instrText>
        </w:r>
        <w:r>
          <w:fldChar w:fldCharType="separate"/>
        </w:r>
        <w:r>
          <w:t>12</w:t>
        </w:r>
        <w:r>
          <w:fldChar w:fldCharType="end"/>
        </w:r>
      </w:hyperlink>
    </w:p>
    <w:p>
      <w:pPr>
        <w:pStyle w:val="TOC2"/>
        <w:tabs>
          <w:tab w:val="right" w:leader="dot" w:pos="8306"/>
        </w:tabs>
      </w:pPr>
      <w:hyperlink w:anchor="_Toc13674" w:history="1">
        <w:r>
          <w:rPr>
            <w:rFonts w:ascii="仿宋" w:eastAsia="仿宋" w:hAnsi="仿宋" w:cs="仿宋" w:hint="eastAsia"/>
            <w:lang w:eastAsia="zh-CN"/>
          </w:rPr>
          <w:t>(一)、各类型加速器(含高压倍加器)项目背景分析</w:t>
        </w:r>
        <w:r>
          <w:tab/>
        </w:r>
        <w:r>
          <w:fldChar w:fldCharType="begin"/>
        </w:r>
        <w:r>
          <w:instrText xml:space="preserve"> PAGEREF _Toc13674 \h </w:instrText>
        </w:r>
        <w:r>
          <w:fldChar w:fldCharType="separate"/>
        </w:r>
        <w:r>
          <w:t>12</w:t>
        </w:r>
        <w:r>
          <w:fldChar w:fldCharType="end"/>
        </w:r>
      </w:hyperlink>
    </w:p>
    <w:p>
      <w:pPr>
        <w:pStyle w:val="TOC2"/>
        <w:tabs>
          <w:tab w:val="right" w:leader="dot" w:pos="8306"/>
        </w:tabs>
      </w:pPr>
      <w:hyperlink w:anchor="_Toc27279" w:history="1">
        <w:r>
          <w:rPr>
            <w:rFonts w:ascii="仿宋" w:eastAsia="仿宋" w:hAnsi="仿宋" w:cs="仿宋" w:hint="eastAsia"/>
            <w:lang w:eastAsia="zh-CN"/>
          </w:rPr>
          <w:t>(二)、各类型加速器(含高压倍加器)项目建设必要性分析</w:t>
        </w:r>
        <w:r>
          <w:tab/>
        </w:r>
        <w:r>
          <w:fldChar w:fldCharType="begin"/>
        </w:r>
        <w:r>
          <w:instrText xml:space="preserve"> PAGEREF _Toc27279 \h </w:instrText>
        </w:r>
        <w:r>
          <w:fldChar w:fldCharType="separate"/>
        </w:r>
        <w:r>
          <w:t>14</w:t>
        </w:r>
        <w:r>
          <w:fldChar w:fldCharType="end"/>
        </w:r>
      </w:hyperlink>
    </w:p>
    <w:p>
      <w:pPr>
        <w:pStyle w:val="TOC1"/>
        <w:tabs>
          <w:tab w:val="right" w:leader="dot" w:pos="8306"/>
        </w:tabs>
      </w:pPr>
      <w:hyperlink w:anchor="_Toc9590" w:history="1">
        <w:r>
          <w:rPr>
            <w:rFonts w:ascii="仿宋" w:eastAsia="仿宋" w:hAnsi="仿宋" w:cs="仿宋" w:hint="eastAsia"/>
            <w:lang w:eastAsia="zh-CN"/>
          </w:rPr>
          <w:t>四、各类型加速器(含高压倍加器)项目概论</w:t>
        </w:r>
        <w:r>
          <w:tab/>
        </w:r>
        <w:r>
          <w:fldChar w:fldCharType="begin"/>
        </w:r>
        <w:r>
          <w:instrText xml:space="preserve"> PAGEREF _Toc9590 \h </w:instrText>
        </w:r>
        <w:r>
          <w:fldChar w:fldCharType="separate"/>
        </w:r>
        <w:r>
          <w:t>16</w:t>
        </w:r>
        <w:r>
          <w:fldChar w:fldCharType="end"/>
        </w:r>
      </w:hyperlink>
    </w:p>
    <w:p>
      <w:pPr>
        <w:pStyle w:val="TOC2"/>
        <w:tabs>
          <w:tab w:val="right" w:leader="dot" w:pos="8306"/>
        </w:tabs>
      </w:pPr>
      <w:hyperlink w:anchor="_Toc13806" w:history="1">
        <w:r>
          <w:rPr>
            <w:rFonts w:ascii="仿宋" w:eastAsia="仿宋" w:hAnsi="仿宋" w:cs="仿宋" w:hint="eastAsia"/>
            <w:lang w:eastAsia="zh-CN"/>
          </w:rPr>
          <w:t>(一)、各类型加速器(含高压倍加器)项目概况</w:t>
        </w:r>
        <w:r>
          <w:tab/>
        </w:r>
        <w:r>
          <w:fldChar w:fldCharType="begin"/>
        </w:r>
        <w:r>
          <w:instrText xml:space="preserve"> PAGEREF _Toc13806 \h </w:instrText>
        </w:r>
        <w:r>
          <w:fldChar w:fldCharType="separate"/>
        </w:r>
        <w:r>
          <w:t>16</w:t>
        </w:r>
        <w:r>
          <w:fldChar w:fldCharType="end"/>
        </w:r>
      </w:hyperlink>
    </w:p>
    <w:p>
      <w:pPr>
        <w:pStyle w:val="TOC2"/>
        <w:tabs>
          <w:tab w:val="right" w:leader="dot" w:pos="8306"/>
        </w:tabs>
      </w:pPr>
      <w:hyperlink w:anchor="_Toc4205" w:history="1">
        <w:r>
          <w:rPr>
            <w:rFonts w:ascii="仿宋" w:eastAsia="仿宋" w:hAnsi="仿宋" w:cs="仿宋" w:hint="eastAsia"/>
            <w:lang w:eastAsia="zh-CN"/>
          </w:rPr>
          <w:t>(二)、各类型加速器(含高压倍加器)项目目标</w:t>
        </w:r>
        <w:r>
          <w:tab/>
        </w:r>
        <w:r>
          <w:fldChar w:fldCharType="begin"/>
        </w:r>
        <w:r>
          <w:instrText xml:space="preserve"> PAGEREF _Toc4205 \h </w:instrText>
        </w:r>
        <w:r>
          <w:fldChar w:fldCharType="separate"/>
        </w:r>
        <w:r>
          <w:t>18</w:t>
        </w:r>
        <w:r>
          <w:fldChar w:fldCharType="end"/>
        </w:r>
      </w:hyperlink>
    </w:p>
    <w:p>
      <w:pPr>
        <w:pStyle w:val="TOC2"/>
        <w:tabs>
          <w:tab w:val="right" w:leader="dot" w:pos="8306"/>
        </w:tabs>
      </w:pPr>
      <w:hyperlink w:anchor="_Toc12007" w:history="1">
        <w:r>
          <w:rPr>
            <w:rFonts w:ascii="仿宋" w:eastAsia="仿宋" w:hAnsi="仿宋" w:cs="仿宋" w:hint="eastAsia"/>
            <w:lang w:eastAsia="zh-CN"/>
          </w:rPr>
          <w:t>(三)、各类型加速器(含高压倍加器)项目提出的理由</w:t>
        </w:r>
        <w:r>
          <w:tab/>
        </w:r>
        <w:r>
          <w:fldChar w:fldCharType="begin"/>
        </w:r>
        <w:r>
          <w:instrText xml:space="preserve"> PAGEREF _Toc12007 \h </w:instrText>
        </w:r>
        <w:r>
          <w:fldChar w:fldCharType="separate"/>
        </w:r>
        <w:r>
          <w:t>19</w:t>
        </w:r>
        <w:r>
          <w:fldChar w:fldCharType="end"/>
        </w:r>
      </w:hyperlink>
    </w:p>
    <w:p>
      <w:pPr>
        <w:pStyle w:val="TOC2"/>
        <w:tabs>
          <w:tab w:val="right" w:leader="dot" w:pos="8306"/>
        </w:tabs>
      </w:pPr>
      <w:hyperlink w:anchor="_Toc5255" w:history="1">
        <w:r>
          <w:rPr>
            <w:rFonts w:ascii="仿宋" w:eastAsia="仿宋" w:hAnsi="仿宋" w:cs="仿宋" w:hint="eastAsia"/>
            <w:lang w:eastAsia="zh-CN"/>
          </w:rPr>
          <w:t>(四)、各类型加速器(含高压倍加器)项目意义</w:t>
        </w:r>
        <w:r>
          <w:tab/>
        </w:r>
        <w:r>
          <w:fldChar w:fldCharType="begin"/>
        </w:r>
        <w:r>
          <w:instrText xml:space="preserve"> PAGEREF _Toc5255 \h </w:instrText>
        </w:r>
        <w:r>
          <w:fldChar w:fldCharType="separate"/>
        </w:r>
        <w:r>
          <w:t>21</w:t>
        </w:r>
        <w:r>
          <w:fldChar w:fldCharType="end"/>
        </w:r>
      </w:hyperlink>
    </w:p>
    <w:p>
      <w:pPr>
        <w:pStyle w:val="TOC2"/>
        <w:tabs>
          <w:tab w:val="right" w:leader="dot" w:pos="8306"/>
        </w:tabs>
      </w:pPr>
      <w:hyperlink w:anchor="_Toc32685" w:history="1">
        <w:r>
          <w:rPr>
            <w:rFonts w:ascii="仿宋" w:eastAsia="仿宋" w:hAnsi="仿宋" w:cs="仿宋" w:hint="eastAsia"/>
            <w:lang w:eastAsia="zh-CN"/>
          </w:rPr>
          <w:t>(五)、各类型加速器(含高压倍加器)项目背景</w:t>
        </w:r>
        <w:r>
          <w:tab/>
        </w:r>
        <w:r>
          <w:fldChar w:fldCharType="begin"/>
        </w:r>
        <w:r>
          <w:instrText xml:space="preserve"> PAGEREF _Toc32685 \h </w:instrText>
        </w:r>
        <w:r>
          <w:fldChar w:fldCharType="separate"/>
        </w:r>
        <w:r>
          <w:t>22</w:t>
        </w:r>
        <w:r>
          <w:fldChar w:fldCharType="end"/>
        </w:r>
      </w:hyperlink>
    </w:p>
    <w:p>
      <w:pPr>
        <w:pStyle w:val="TOC1"/>
        <w:tabs>
          <w:tab w:val="right" w:leader="dot" w:pos="8306"/>
        </w:tabs>
      </w:pPr>
      <w:hyperlink w:anchor="_Toc3227" w:history="1">
        <w:r>
          <w:rPr>
            <w:rFonts w:ascii="仿宋" w:eastAsia="仿宋" w:hAnsi="仿宋" w:cs="仿宋" w:hint="eastAsia"/>
            <w:lang w:eastAsia="zh-CN"/>
          </w:rPr>
          <w:t>五、产品规划分析</w:t>
        </w:r>
        <w:r>
          <w:tab/>
        </w:r>
        <w:r>
          <w:fldChar w:fldCharType="begin"/>
        </w:r>
        <w:r>
          <w:instrText xml:space="preserve"> PAGEREF _Toc3227 \h </w:instrText>
        </w:r>
        <w:r>
          <w:fldChar w:fldCharType="separate"/>
        </w:r>
        <w:r>
          <w:t>23</w:t>
        </w:r>
        <w:r>
          <w:fldChar w:fldCharType="end"/>
        </w:r>
      </w:hyperlink>
    </w:p>
    <w:p>
      <w:pPr>
        <w:pStyle w:val="TOC2"/>
        <w:tabs>
          <w:tab w:val="right" w:leader="dot" w:pos="8306"/>
        </w:tabs>
      </w:pPr>
      <w:hyperlink w:anchor="_Toc21348" w:history="1">
        <w:r>
          <w:rPr>
            <w:rFonts w:ascii="仿宋" w:eastAsia="仿宋" w:hAnsi="仿宋" w:cs="仿宋" w:hint="eastAsia"/>
            <w:lang w:eastAsia="zh-CN"/>
          </w:rPr>
          <w:t>(一)、产品规划</w:t>
        </w:r>
        <w:r>
          <w:tab/>
        </w:r>
        <w:r>
          <w:fldChar w:fldCharType="begin"/>
        </w:r>
        <w:r>
          <w:instrText xml:space="preserve"> PAGEREF _Toc21348 \h </w:instrText>
        </w:r>
        <w:r>
          <w:fldChar w:fldCharType="separate"/>
        </w:r>
        <w:r>
          <w:t>23</w:t>
        </w:r>
        <w:r>
          <w:fldChar w:fldCharType="end"/>
        </w:r>
      </w:hyperlink>
    </w:p>
    <w:p>
      <w:pPr>
        <w:pStyle w:val="TOC2"/>
        <w:tabs>
          <w:tab w:val="right" w:leader="dot" w:pos="8306"/>
        </w:tabs>
      </w:pPr>
      <w:hyperlink w:anchor="_Toc27707" w:history="1">
        <w:r>
          <w:rPr>
            <w:rFonts w:ascii="仿宋" w:eastAsia="仿宋" w:hAnsi="仿宋" w:cs="仿宋" w:hint="eastAsia"/>
            <w:lang w:eastAsia="zh-CN"/>
          </w:rPr>
          <w:t>(二)、建设规模</w:t>
        </w:r>
        <w:r>
          <w:tab/>
        </w:r>
        <w:r>
          <w:fldChar w:fldCharType="begin"/>
        </w:r>
        <w:r>
          <w:instrText xml:space="preserve"> PAGEREF _Toc27707 \h </w:instrText>
        </w:r>
        <w:r>
          <w:fldChar w:fldCharType="separate"/>
        </w:r>
        <w:r>
          <w:t>24</w:t>
        </w:r>
        <w:r>
          <w:fldChar w:fldCharType="end"/>
        </w:r>
      </w:hyperlink>
    </w:p>
    <w:p>
      <w:pPr>
        <w:pStyle w:val="TOC1"/>
        <w:tabs>
          <w:tab w:val="right" w:leader="dot" w:pos="8306"/>
        </w:tabs>
      </w:pPr>
      <w:hyperlink w:anchor="_Toc30802" w:history="1">
        <w:r>
          <w:rPr>
            <w:rFonts w:ascii="仿宋" w:eastAsia="仿宋" w:hAnsi="仿宋" w:cs="仿宋" w:hint="eastAsia"/>
            <w:lang w:eastAsia="zh-CN"/>
          </w:rPr>
          <w:t>六、各类型加速器(含高压倍加器)项目文档管理</w:t>
        </w:r>
        <w:r>
          <w:tab/>
        </w:r>
        <w:r>
          <w:fldChar w:fldCharType="begin"/>
        </w:r>
        <w:r>
          <w:instrText xml:space="preserve"> PAGEREF _Toc30802 \h </w:instrText>
        </w:r>
        <w:r>
          <w:fldChar w:fldCharType="separate"/>
        </w:r>
        <w:r>
          <w:t>25</w:t>
        </w:r>
        <w:r>
          <w:fldChar w:fldCharType="end"/>
        </w:r>
      </w:hyperlink>
    </w:p>
    <w:p>
      <w:pPr>
        <w:pStyle w:val="TOC2"/>
        <w:tabs>
          <w:tab w:val="right" w:leader="dot" w:pos="8306"/>
        </w:tabs>
      </w:pPr>
      <w:hyperlink w:anchor="_Toc13739" w:history="1">
        <w:r>
          <w:rPr>
            <w:rFonts w:ascii="仿宋" w:eastAsia="仿宋" w:hAnsi="仿宋" w:cs="仿宋" w:hint="eastAsia"/>
            <w:lang w:eastAsia="zh-CN"/>
          </w:rPr>
          <w:t>(一)、文档编制与审查</w:t>
        </w:r>
        <w:r>
          <w:tab/>
        </w:r>
        <w:r>
          <w:fldChar w:fldCharType="begin"/>
        </w:r>
        <w:r>
          <w:instrText xml:space="preserve"> PAGEREF _Toc13739 \h </w:instrText>
        </w:r>
        <w:r>
          <w:fldChar w:fldCharType="separate"/>
        </w:r>
        <w:r>
          <w:t>25</w:t>
        </w:r>
        <w:r>
          <w:fldChar w:fldCharType="end"/>
        </w:r>
      </w:hyperlink>
    </w:p>
    <w:p>
      <w:pPr>
        <w:pStyle w:val="TOC2"/>
        <w:tabs>
          <w:tab w:val="right" w:leader="dot" w:pos="8306"/>
        </w:tabs>
      </w:pPr>
      <w:hyperlink w:anchor="_Toc26736" w:history="1">
        <w:r>
          <w:rPr>
            <w:rFonts w:ascii="仿宋" w:eastAsia="仿宋" w:hAnsi="仿宋" w:cs="仿宋" w:hint="eastAsia"/>
            <w:lang w:eastAsia="zh-CN"/>
          </w:rPr>
          <w:t>(二)、文档发布与分发</w:t>
        </w:r>
        <w:r>
          <w:tab/>
        </w:r>
        <w:r>
          <w:fldChar w:fldCharType="begin"/>
        </w:r>
        <w:r>
          <w:instrText xml:space="preserve"> PAGEREF _Toc26736 \h </w:instrText>
        </w:r>
        <w:r>
          <w:fldChar w:fldCharType="separate"/>
        </w:r>
        <w:r>
          <w:t>27</w:t>
        </w:r>
        <w:r>
          <w:fldChar w:fldCharType="end"/>
        </w:r>
      </w:hyperlink>
    </w:p>
    <w:p>
      <w:pPr>
        <w:pStyle w:val="TOC2"/>
        <w:tabs>
          <w:tab w:val="right" w:leader="dot" w:pos="8306"/>
        </w:tabs>
      </w:pPr>
      <w:hyperlink w:anchor="_Toc8356" w:history="1">
        <w:r>
          <w:rPr>
            <w:rFonts w:ascii="仿宋" w:eastAsia="仿宋" w:hAnsi="仿宋" w:cs="仿宋" w:hint="eastAsia"/>
            <w:lang w:eastAsia="zh-CN"/>
          </w:rPr>
          <w:t>(三)、文档存档与归档</w:t>
        </w:r>
        <w:r>
          <w:tab/>
        </w:r>
        <w:r>
          <w:fldChar w:fldCharType="begin"/>
        </w:r>
        <w:r>
          <w:instrText xml:space="preserve"> PAGEREF _Toc8356 \h </w:instrText>
        </w:r>
        <w:r>
          <w:fldChar w:fldCharType="separate"/>
        </w:r>
        <w:r>
          <w:t>28</w:t>
        </w:r>
        <w:r>
          <w:fldChar w:fldCharType="end"/>
        </w:r>
      </w:hyperlink>
    </w:p>
    <w:p>
      <w:pPr>
        <w:pStyle w:val="TOC1"/>
        <w:tabs>
          <w:tab w:val="right" w:leader="dot" w:pos="8306"/>
        </w:tabs>
      </w:pPr>
      <w:hyperlink w:anchor="_Toc5041" w:history="1">
        <w:r>
          <w:rPr>
            <w:rFonts w:ascii="仿宋" w:eastAsia="仿宋" w:hAnsi="仿宋" w:cs="仿宋" w:hint="eastAsia"/>
            <w:lang w:eastAsia="zh-CN"/>
          </w:rPr>
          <w:t>七、各类型加速器(含高压倍加器)项目创新与研发</w:t>
        </w:r>
        <w:r>
          <w:tab/>
        </w:r>
        <w:r>
          <w:fldChar w:fldCharType="begin"/>
        </w:r>
        <w:r>
          <w:instrText xml:space="preserve"> PAGEREF _Toc5041 \h </w:instrText>
        </w:r>
        <w:r>
          <w:fldChar w:fldCharType="separate"/>
        </w:r>
        <w:r>
          <w:t>29</w:t>
        </w:r>
        <w:r>
          <w:fldChar w:fldCharType="end"/>
        </w:r>
      </w:hyperlink>
    </w:p>
    <w:p>
      <w:pPr>
        <w:pStyle w:val="TOC2"/>
        <w:tabs>
          <w:tab w:val="right" w:leader="dot" w:pos="8306"/>
        </w:tabs>
      </w:pPr>
      <w:hyperlink w:anchor="_Toc32761" w:history="1">
        <w:r>
          <w:rPr>
            <w:rFonts w:ascii="仿宋" w:eastAsia="仿宋" w:hAnsi="仿宋" w:cs="仿宋" w:hint="eastAsia"/>
            <w:lang w:eastAsia="zh-CN"/>
          </w:rPr>
          <w:t>(一)、创新策略与方向</w:t>
        </w:r>
        <w:r>
          <w:tab/>
        </w:r>
        <w:r>
          <w:fldChar w:fldCharType="begin"/>
        </w:r>
        <w:r>
          <w:instrText xml:space="preserve"> PAGEREF _Toc32761 \h </w:instrText>
        </w:r>
        <w:r>
          <w:fldChar w:fldCharType="separate"/>
        </w:r>
        <w:r>
          <w:t>29</w:t>
        </w:r>
        <w:r>
          <w:fldChar w:fldCharType="end"/>
        </w:r>
      </w:hyperlink>
    </w:p>
    <w:p>
      <w:pPr>
        <w:pStyle w:val="TOC2"/>
        <w:tabs>
          <w:tab w:val="right" w:leader="dot" w:pos="8306"/>
        </w:tabs>
      </w:pPr>
      <w:hyperlink w:anchor="_Toc24968" w:history="1">
        <w:r>
          <w:rPr>
            <w:rFonts w:ascii="仿宋" w:eastAsia="仿宋" w:hAnsi="仿宋" w:cs="仿宋" w:hint="eastAsia"/>
            <w:lang w:eastAsia="zh-CN"/>
          </w:rPr>
          <w:t>(二)、研发规划与投入</w:t>
        </w:r>
        <w:r>
          <w:tab/>
        </w:r>
        <w:r>
          <w:fldChar w:fldCharType="begin"/>
        </w:r>
        <w:r>
          <w:instrText xml:space="preserve"> PAGEREF _Toc24968 \h </w:instrText>
        </w:r>
        <w:r>
          <w:fldChar w:fldCharType="separate"/>
        </w:r>
        <w:r>
          <w:t>30</w:t>
        </w:r>
        <w:r>
          <w:fldChar w:fldCharType="end"/>
        </w:r>
      </w:hyperlink>
    </w:p>
    <w:p>
      <w:pPr>
        <w:pStyle w:val="TOC1"/>
        <w:tabs>
          <w:tab w:val="right" w:leader="dot" w:pos="8306"/>
        </w:tabs>
      </w:pPr>
      <w:hyperlink w:anchor="_Toc9623" w:history="1">
        <w:r>
          <w:rPr>
            <w:rFonts w:ascii="仿宋" w:eastAsia="仿宋" w:hAnsi="仿宋" w:cs="仿宋" w:hint="eastAsia"/>
            <w:lang w:eastAsia="zh-CN"/>
          </w:rPr>
          <w:t>八、各类型加速器(含高压倍加器)项目投资规划</w:t>
        </w:r>
        <w:r>
          <w:tab/>
        </w:r>
        <w:r>
          <w:fldChar w:fldCharType="begin"/>
        </w:r>
        <w:r>
          <w:instrText xml:space="preserve"> PAGEREF _Toc9623 \h </w:instrText>
        </w:r>
        <w:r>
          <w:fldChar w:fldCharType="separate"/>
        </w:r>
        <w:r>
          <w:t>32</w:t>
        </w:r>
        <w:r>
          <w:fldChar w:fldCharType="end"/>
        </w:r>
      </w:hyperlink>
    </w:p>
    <w:p>
      <w:pPr>
        <w:pStyle w:val="TOC2"/>
        <w:tabs>
          <w:tab w:val="right" w:leader="dot" w:pos="8306"/>
        </w:tabs>
      </w:pPr>
      <w:hyperlink w:anchor="_Toc19299" w:history="1">
        <w:r>
          <w:rPr>
            <w:rFonts w:ascii="仿宋" w:eastAsia="仿宋" w:hAnsi="仿宋" w:cs="仿宋" w:hint="eastAsia"/>
            <w:lang w:eastAsia="zh-CN"/>
          </w:rPr>
          <w:t>(一)、各类型加速器(含高压倍加器)项目总投资估算</w:t>
        </w:r>
        <w:r>
          <w:tab/>
        </w:r>
        <w:r>
          <w:fldChar w:fldCharType="begin"/>
        </w:r>
        <w:r>
          <w:instrText xml:space="preserve"> PAGEREF _Toc19299 \h </w:instrText>
        </w:r>
        <w:r>
          <w:fldChar w:fldCharType="separate"/>
        </w:r>
        <w:r>
          <w:t>32</w:t>
        </w:r>
        <w:r>
          <w:fldChar w:fldCharType="end"/>
        </w:r>
      </w:hyperlink>
    </w:p>
    <w:p>
      <w:pPr>
        <w:pStyle w:val="TOC2"/>
        <w:tabs>
          <w:tab w:val="right" w:leader="dot" w:pos="8306"/>
        </w:tabs>
      </w:pPr>
      <w:hyperlink w:anchor="_Toc16261" w:history="1">
        <w:r>
          <w:rPr>
            <w:rFonts w:ascii="仿宋" w:eastAsia="仿宋" w:hAnsi="仿宋" w:cs="仿宋" w:hint="eastAsia"/>
            <w:lang w:eastAsia="zh-CN"/>
          </w:rPr>
          <w:t>(二)、资金筹措</w:t>
        </w:r>
        <w:r>
          <w:tab/>
        </w:r>
        <w:r>
          <w:fldChar w:fldCharType="begin"/>
        </w:r>
        <w:r>
          <w:instrText xml:space="preserve"> PAGEREF _Toc16261 \h </w:instrText>
        </w:r>
        <w:r>
          <w:fldChar w:fldCharType="separate"/>
        </w:r>
        <w:r>
          <w:t>34</w:t>
        </w:r>
        <w:r>
          <w:fldChar w:fldCharType="end"/>
        </w:r>
      </w:hyperlink>
    </w:p>
    <w:p>
      <w:pPr>
        <w:pStyle w:val="TOC1"/>
        <w:tabs>
          <w:tab w:val="right" w:leader="dot" w:pos="8306"/>
        </w:tabs>
      </w:pPr>
      <w:hyperlink w:anchor="_Toc16440" w:history="1">
        <w:r>
          <w:rPr>
            <w:rFonts w:ascii="仿宋" w:eastAsia="仿宋" w:hAnsi="仿宋" w:cs="仿宋" w:hint="eastAsia"/>
            <w:lang w:eastAsia="zh-CN"/>
          </w:rPr>
          <w:t>九、各类型加速器(含高压倍加器)项目人力资源管理</w:t>
        </w:r>
        <w:r>
          <w:tab/>
        </w:r>
        <w:r>
          <w:fldChar w:fldCharType="begin"/>
        </w:r>
        <w:r>
          <w:instrText xml:space="preserve"> PAGEREF _Toc16440 \h </w:instrText>
        </w:r>
        <w:r>
          <w:fldChar w:fldCharType="separate"/>
        </w:r>
        <w:r>
          <w:t>34</w:t>
        </w:r>
        <w:r>
          <w:fldChar w:fldCharType="end"/>
        </w:r>
      </w:hyperlink>
    </w:p>
    <w:p>
      <w:pPr>
        <w:pStyle w:val="TOC2"/>
        <w:tabs>
          <w:tab w:val="right" w:leader="dot" w:pos="8306"/>
        </w:tabs>
      </w:pPr>
      <w:hyperlink w:anchor="_Toc15813" w:history="1">
        <w:r>
          <w:rPr>
            <w:rFonts w:ascii="仿宋" w:eastAsia="仿宋" w:hAnsi="仿宋" w:cs="仿宋" w:hint="eastAsia"/>
            <w:lang w:eastAsia="zh-CN"/>
          </w:rPr>
          <w:t>(一)、建立健全的预算管理制度</w:t>
        </w:r>
        <w:r>
          <w:tab/>
        </w:r>
        <w:r>
          <w:fldChar w:fldCharType="begin"/>
        </w:r>
        <w:r>
          <w:instrText xml:space="preserve"> PAGEREF _Toc15813 \h </w:instrText>
        </w:r>
        <w:r>
          <w:fldChar w:fldCharType="separate"/>
        </w:r>
        <w:r>
          <w:t>34</w:t>
        </w:r>
        <w:r>
          <w:fldChar w:fldCharType="end"/>
        </w:r>
      </w:hyperlink>
    </w:p>
    <w:p>
      <w:pPr>
        <w:pStyle w:val="TOC2"/>
        <w:tabs>
          <w:tab w:val="right" w:leader="dot" w:pos="8306"/>
        </w:tabs>
      </w:pPr>
      <w:hyperlink w:anchor="_Toc16735" w:history="1">
        <w:r>
          <w:rPr>
            <w:rFonts w:ascii="仿宋" w:eastAsia="仿宋" w:hAnsi="仿宋" w:cs="仿宋" w:hint="eastAsia"/>
            <w:lang w:eastAsia="zh-CN"/>
          </w:rPr>
          <w:t>(二)、加强资金流动监控</w:t>
        </w:r>
        <w:r>
          <w:tab/>
        </w:r>
        <w:r>
          <w:fldChar w:fldCharType="begin"/>
        </w:r>
        <w:r>
          <w:instrText xml:space="preserve"> PAGEREF _Toc16735 \h </w:instrText>
        </w:r>
        <w:r>
          <w:fldChar w:fldCharType="separate"/>
        </w:r>
        <w:r>
          <w:t>36</w:t>
        </w:r>
        <w:r>
          <w:fldChar w:fldCharType="end"/>
        </w:r>
      </w:hyperlink>
    </w:p>
    <w:p>
      <w:pPr>
        <w:pStyle w:val="TOC2"/>
        <w:tabs>
          <w:tab w:val="right" w:leader="dot" w:pos="8306"/>
        </w:tabs>
      </w:pPr>
      <w:hyperlink w:anchor="_Toc4159" w:history="1">
        <w:r>
          <w:rPr>
            <w:rFonts w:ascii="仿宋" w:eastAsia="仿宋" w:hAnsi="仿宋" w:cs="仿宋" w:hint="eastAsia"/>
            <w:lang w:eastAsia="zh-CN"/>
          </w:rPr>
          <w:t>(三)、制定完善的风险控制机制</w:t>
        </w:r>
        <w:r>
          <w:tab/>
        </w:r>
        <w:r>
          <w:fldChar w:fldCharType="begin"/>
        </w:r>
        <w:r>
          <w:instrText xml:space="preserve"> PAGEREF _Toc4159 \h </w:instrText>
        </w:r>
        <w:r>
          <w:fldChar w:fldCharType="separate"/>
        </w:r>
        <w:r>
          <w:t>38</w:t>
        </w:r>
        <w:r>
          <w:fldChar w:fldCharType="end"/>
        </w:r>
      </w:hyperlink>
    </w:p>
    <w:p>
      <w:pPr>
        <w:pStyle w:val="TOC2"/>
        <w:tabs>
          <w:tab w:val="right" w:leader="dot" w:pos="8306"/>
        </w:tabs>
      </w:pPr>
      <w:hyperlink w:anchor="_Toc27463" w:history="1">
        <w:r>
          <w:rPr>
            <w:rFonts w:ascii="仿宋" w:eastAsia="仿宋" w:hAnsi="仿宋" w:cs="仿宋" w:hint="eastAsia"/>
            <w:lang w:eastAsia="zh-CN"/>
          </w:rPr>
          <w:t>(四)、优化成本管理</w:t>
        </w:r>
        <w:r>
          <w:tab/>
        </w:r>
        <w:r>
          <w:fldChar w:fldCharType="begin"/>
        </w:r>
        <w:r>
          <w:instrText xml:space="preserve"> PAGEREF _Toc27463 \h </w:instrText>
        </w:r>
        <w:r>
          <w:fldChar w:fldCharType="separate"/>
        </w:r>
        <w:r>
          <w:t>39</w:t>
        </w:r>
        <w:r>
          <w:fldChar w:fldCharType="end"/>
        </w:r>
      </w:hyperlink>
    </w:p>
    <w:p>
      <w:pPr>
        <w:pStyle w:val="TOC1"/>
        <w:tabs>
          <w:tab w:val="right" w:leader="dot" w:pos="8306"/>
        </w:tabs>
      </w:pPr>
      <w:hyperlink w:anchor="_Toc17704" w:history="1">
        <w:r>
          <w:rPr>
            <w:rFonts w:ascii="仿宋" w:eastAsia="仿宋" w:hAnsi="仿宋" w:cs="仿宋" w:hint="eastAsia"/>
            <w:lang w:eastAsia="zh-CN"/>
          </w:rPr>
          <w:t>十、各类型加速器(含高压倍加器)项目环境影响分析</w:t>
        </w:r>
        <w:r>
          <w:tab/>
        </w:r>
        <w:r>
          <w:fldChar w:fldCharType="begin"/>
        </w:r>
        <w:r>
          <w:instrText xml:space="preserve"> PAGEREF _Toc17704 \h </w:instrText>
        </w:r>
        <w:r>
          <w:fldChar w:fldCharType="separate"/>
        </w:r>
        <w:r>
          <w:t>41</w:t>
        </w:r>
        <w:r>
          <w:fldChar w:fldCharType="end"/>
        </w:r>
      </w:hyperlink>
    </w:p>
    <w:p>
      <w:pPr>
        <w:pStyle w:val="TOC2"/>
        <w:tabs>
          <w:tab w:val="right" w:leader="dot" w:pos="8306"/>
        </w:tabs>
      </w:pPr>
      <w:hyperlink w:anchor="_Toc28874" w:history="1">
        <w:r>
          <w:rPr>
            <w:rFonts w:ascii="仿宋" w:eastAsia="仿宋" w:hAnsi="仿宋" w:cs="仿宋" w:hint="eastAsia"/>
            <w:lang w:eastAsia="zh-CN"/>
          </w:rPr>
          <w:t>(一)、建设区域环境质量现状</w:t>
        </w:r>
        <w:r>
          <w:tab/>
        </w:r>
        <w:r>
          <w:fldChar w:fldCharType="begin"/>
        </w:r>
        <w:r>
          <w:instrText xml:space="preserve"> PAGEREF _Toc28874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4" w:history="1">
        <w:r>
          <w:rPr>
            <w:rFonts w:ascii="仿宋" w:eastAsia="仿宋" w:hAnsi="仿宋" w:cs="仿宋" w:hint="eastAsia"/>
            <w:lang w:eastAsia="zh-CN"/>
          </w:rPr>
          <w:t>(二)、建设期环境保护</w:t>
        </w:r>
        <w:r>
          <w:tab/>
        </w:r>
        <w:r>
          <w:fldChar w:fldCharType="begin"/>
        </w:r>
        <w:r>
          <w:instrText xml:space="preserve"> PAGEREF _Toc4994 \h </w:instrText>
        </w:r>
        <w:r>
          <w:fldChar w:fldCharType="separate"/>
        </w:r>
        <w:r>
          <w:t>42</w:t>
        </w:r>
        <w:r>
          <w:fldChar w:fldCharType="end"/>
        </w:r>
      </w:hyperlink>
    </w:p>
    <w:p>
      <w:pPr>
        <w:pStyle w:val="TOC2"/>
        <w:tabs>
          <w:tab w:val="right" w:leader="dot" w:pos="8306"/>
        </w:tabs>
      </w:pPr>
      <w:hyperlink w:anchor="_Toc1583" w:history="1">
        <w:r>
          <w:rPr>
            <w:rFonts w:ascii="仿宋" w:eastAsia="仿宋" w:hAnsi="仿宋" w:cs="仿宋" w:hint="eastAsia"/>
            <w:lang w:eastAsia="zh-CN"/>
          </w:rPr>
          <w:t>(三)、运营期环境保护</w:t>
        </w:r>
        <w:r>
          <w:tab/>
        </w:r>
        <w:r>
          <w:fldChar w:fldCharType="begin"/>
        </w:r>
        <w:r>
          <w:instrText xml:space="preserve"> PAGEREF _Toc1583 \h </w:instrText>
        </w:r>
        <w:r>
          <w:fldChar w:fldCharType="separate"/>
        </w:r>
        <w:r>
          <w:t>44</w:t>
        </w:r>
        <w:r>
          <w:fldChar w:fldCharType="end"/>
        </w:r>
      </w:hyperlink>
    </w:p>
    <w:p>
      <w:pPr>
        <w:pStyle w:val="TOC2"/>
        <w:tabs>
          <w:tab w:val="right" w:leader="dot" w:pos="8306"/>
        </w:tabs>
      </w:pPr>
      <w:hyperlink w:anchor="_Toc31393" w:history="1">
        <w:r>
          <w:rPr>
            <w:rFonts w:ascii="仿宋" w:eastAsia="仿宋" w:hAnsi="仿宋" w:cs="仿宋" w:hint="eastAsia"/>
            <w:lang w:eastAsia="zh-CN"/>
          </w:rPr>
          <w:t>(四)、各类型加速器(含高压倍加器)项目建设对区域经济的影响</w:t>
        </w:r>
        <w:r>
          <w:tab/>
        </w:r>
        <w:r>
          <w:fldChar w:fldCharType="begin"/>
        </w:r>
        <w:r>
          <w:instrText xml:space="preserve"> PAGEREF _Toc31393 \h </w:instrText>
        </w:r>
        <w:r>
          <w:fldChar w:fldCharType="separate"/>
        </w:r>
        <w:r>
          <w:t>45</w:t>
        </w:r>
        <w:r>
          <w:fldChar w:fldCharType="end"/>
        </w:r>
      </w:hyperlink>
    </w:p>
    <w:p>
      <w:pPr>
        <w:pStyle w:val="TOC2"/>
        <w:tabs>
          <w:tab w:val="right" w:leader="dot" w:pos="8306"/>
        </w:tabs>
      </w:pPr>
      <w:hyperlink w:anchor="_Toc24849" w:history="1">
        <w:r>
          <w:rPr>
            <w:rFonts w:ascii="仿宋" w:eastAsia="仿宋" w:hAnsi="仿宋" w:cs="仿宋" w:hint="eastAsia"/>
            <w:lang w:eastAsia="zh-CN"/>
          </w:rPr>
          <w:t>(五)、废弃物处理</w:t>
        </w:r>
        <w:r>
          <w:tab/>
        </w:r>
        <w:r>
          <w:fldChar w:fldCharType="begin"/>
        </w:r>
        <w:r>
          <w:instrText xml:space="preserve"> PAGEREF _Toc24849 \h </w:instrText>
        </w:r>
        <w:r>
          <w:fldChar w:fldCharType="separate"/>
        </w:r>
        <w:r>
          <w:t>47</w:t>
        </w:r>
        <w:r>
          <w:fldChar w:fldCharType="end"/>
        </w:r>
      </w:hyperlink>
    </w:p>
    <w:p>
      <w:pPr>
        <w:pStyle w:val="TOC2"/>
        <w:tabs>
          <w:tab w:val="right" w:leader="dot" w:pos="8306"/>
        </w:tabs>
      </w:pPr>
      <w:hyperlink w:anchor="_Toc9950" w:history="1">
        <w:r>
          <w:rPr>
            <w:rFonts w:ascii="仿宋" w:eastAsia="仿宋" w:hAnsi="仿宋" w:cs="仿宋" w:hint="eastAsia"/>
            <w:lang w:eastAsia="zh-CN"/>
          </w:rPr>
          <w:t>(六)、特殊环境影响分析</w:t>
        </w:r>
        <w:r>
          <w:tab/>
        </w:r>
        <w:r>
          <w:fldChar w:fldCharType="begin"/>
        </w:r>
        <w:r>
          <w:instrText xml:space="preserve"> PAGEREF _Toc9950 \h </w:instrText>
        </w:r>
        <w:r>
          <w:fldChar w:fldCharType="separate"/>
        </w:r>
        <w:r>
          <w:t>48</w:t>
        </w:r>
        <w:r>
          <w:fldChar w:fldCharType="end"/>
        </w:r>
      </w:hyperlink>
    </w:p>
    <w:p>
      <w:pPr>
        <w:pStyle w:val="TOC2"/>
        <w:tabs>
          <w:tab w:val="right" w:leader="dot" w:pos="8306"/>
        </w:tabs>
      </w:pPr>
      <w:hyperlink w:anchor="_Toc23759" w:history="1">
        <w:r>
          <w:rPr>
            <w:rFonts w:ascii="仿宋" w:eastAsia="仿宋" w:hAnsi="仿宋" w:cs="仿宋" w:hint="eastAsia"/>
            <w:lang w:eastAsia="zh-CN"/>
          </w:rPr>
          <w:t>(七)、清洁生产</w:t>
        </w:r>
        <w:r>
          <w:tab/>
        </w:r>
        <w:r>
          <w:fldChar w:fldCharType="begin"/>
        </w:r>
        <w:r>
          <w:instrText xml:space="preserve"> PAGEREF _Toc23759 \h </w:instrText>
        </w:r>
        <w:r>
          <w:fldChar w:fldCharType="separate"/>
        </w:r>
        <w:r>
          <w:t>50</w:t>
        </w:r>
        <w:r>
          <w:fldChar w:fldCharType="end"/>
        </w:r>
      </w:hyperlink>
    </w:p>
    <w:p>
      <w:pPr>
        <w:pStyle w:val="TOC2"/>
        <w:tabs>
          <w:tab w:val="right" w:leader="dot" w:pos="8306"/>
        </w:tabs>
      </w:pPr>
      <w:hyperlink w:anchor="_Toc3295" w:history="1">
        <w:r>
          <w:rPr>
            <w:rFonts w:ascii="仿宋" w:eastAsia="仿宋" w:hAnsi="仿宋" w:cs="仿宋" w:hint="eastAsia"/>
            <w:lang w:eastAsia="zh-CN"/>
          </w:rPr>
          <w:t>(八)、环境保护综合评价</w:t>
        </w:r>
        <w:r>
          <w:tab/>
        </w:r>
        <w:r>
          <w:fldChar w:fldCharType="begin"/>
        </w:r>
        <w:r>
          <w:instrText xml:space="preserve"> PAGEREF _Toc3295 \h </w:instrText>
        </w:r>
        <w:r>
          <w:fldChar w:fldCharType="separate"/>
        </w:r>
        <w:r>
          <w:t>51</w:t>
        </w:r>
        <w:r>
          <w:fldChar w:fldCharType="end"/>
        </w:r>
      </w:hyperlink>
    </w:p>
    <w:p>
      <w:pPr>
        <w:pStyle w:val="TOC1"/>
        <w:tabs>
          <w:tab w:val="right" w:leader="dot" w:pos="8306"/>
        </w:tabs>
      </w:pPr>
      <w:hyperlink w:anchor="_Toc3892" w:history="1">
        <w:r>
          <w:rPr>
            <w:rFonts w:ascii="仿宋" w:eastAsia="仿宋" w:hAnsi="仿宋" w:cs="仿宋" w:hint="eastAsia"/>
            <w:lang w:eastAsia="zh-CN"/>
          </w:rPr>
          <w:t>十一、各类型加速器(含高压倍加器)项目风险管理</w:t>
        </w:r>
        <w:r>
          <w:tab/>
        </w:r>
        <w:r>
          <w:fldChar w:fldCharType="begin"/>
        </w:r>
        <w:r>
          <w:instrText xml:space="preserve"> PAGEREF _Toc3892 \h </w:instrText>
        </w:r>
        <w:r>
          <w:fldChar w:fldCharType="separate"/>
        </w:r>
        <w:r>
          <w:t>52</w:t>
        </w:r>
        <w:r>
          <w:fldChar w:fldCharType="end"/>
        </w:r>
      </w:hyperlink>
    </w:p>
    <w:p>
      <w:pPr>
        <w:pStyle w:val="TOC2"/>
        <w:tabs>
          <w:tab w:val="right" w:leader="dot" w:pos="8306"/>
        </w:tabs>
      </w:pPr>
      <w:hyperlink w:anchor="_Toc30746" w:history="1">
        <w:r>
          <w:rPr>
            <w:rFonts w:ascii="仿宋" w:eastAsia="仿宋" w:hAnsi="仿宋" w:cs="仿宋" w:hint="eastAsia"/>
            <w:lang w:eastAsia="zh-CN"/>
          </w:rPr>
          <w:t>(一)、风险识别与评估</w:t>
        </w:r>
        <w:r>
          <w:tab/>
        </w:r>
        <w:r>
          <w:fldChar w:fldCharType="begin"/>
        </w:r>
        <w:r>
          <w:instrText xml:space="preserve"> PAGEREF _Toc30746 \h </w:instrText>
        </w:r>
        <w:r>
          <w:fldChar w:fldCharType="separate"/>
        </w:r>
        <w:r>
          <w:t>52</w:t>
        </w:r>
        <w:r>
          <w:fldChar w:fldCharType="end"/>
        </w:r>
      </w:hyperlink>
    </w:p>
    <w:p>
      <w:pPr>
        <w:pStyle w:val="TOC2"/>
        <w:tabs>
          <w:tab w:val="right" w:leader="dot" w:pos="8306"/>
        </w:tabs>
      </w:pPr>
      <w:hyperlink w:anchor="_Toc14180" w:history="1">
        <w:r>
          <w:rPr>
            <w:rFonts w:ascii="仿宋" w:eastAsia="仿宋" w:hAnsi="仿宋" w:cs="仿宋" w:hint="eastAsia"/>
            <w:lang w:eastAsia="zh-CN"/>
          </w:rPr>
          <w:t>(二)、风险应对策略</w:t>
        </w:r>
        <w:r>
          <w:tab/>
        </w:r>
        <w:r>
          <w:fldChar w:fldCharType="begin"/>
        </w:r>
        <w:r>
          <w:instrText xml:space="preserve"> PAGEREF _Toc14180 \h </w:instrText>
        </w:r>
        <w:r>
          <w:fldChar w:fldCharType="separate"/>
        </w:r>
        <w:r>
          <w:t>54</w:t>
        </w:r>
        <w:r>
          <w:fldChar w:fldCharType="end"/>
        </w:r>
      </w:hyperlink>
    </w:p>
    <w:p>
      <w:pPr>
        <w:pStyle w:val="TOC2"/>
        <w:tabs>
          <w:tab w:val="right" w:leader="dot" w:pos="8306"/>
        </w:tabs>
      </w:pPr>
      <w:hyperlink w:anchor="_Toc28290" w:history="1">
        <w:r>
          <w:rPr>
            <w:rFonts w:ascii="仿宋" w:eastAsia="仿宋" w:hAnsi="仿宋" w:cs="仿宋" w:hint="eastAsia"/>
            <w:lang w:eastAsia="zh-CN"/>
          </w:rPr>
          <w:t>(三)、风险监控与控制</w:t>
        </w:r>
        <w:r>
          <w:tab/>
        </w:r>
        <w:r>
          <w:fldChar w:fldCharType="begin"/>
        </w:r>
        <w:r>
          <w:instrText xml:space="preserve"> PAGEREF _Toc28290 \h </w:instrText>
        </w:r>
        <w:r>
          <w:fldChar w:fldCharType="separate"/>
        </w:r>
        <w:r>
          <w:t>55</w:t>
        </w:r>
        <w:r>
          <w:fldChar w:fldCharType="end"/>
        </w:r>
      </w:hyperlink>
    </w:p>
    <w:p>
      <w:pPr>
        <w:pStyle w:val="TOC1"/>
        <w:tabs>
          <w:tab w:val="right" w:leader="dot" w:pos="8306"/>
        </w:tabs>
      </w:pPr>
      <w:hyperlink w:anchor="_Toc357" w:history="1">
        <w:r>
          <w:rPr>
            <w:rFonts w:ascii="仿宋" w:eastAsia="仿宋" w:hAnsi="仿宋" w:cs="仿宋" w:hint="eastAsia"/>
            <w:lang w:eastAsia="zh-CN"/>
          </w:rPr>
          <w:t>十二、各类型加速器(含高压倍加器)项目社会影响</w:t>
        </w:r>
        <w:r>
          <w:tab/>
        </w:r>
        <w:r>
          <w:fldChar w:fldCharType="begin"/>
        </w:r>
        <w:r>
          <w:instrText xml:space="preserve"> PAGEREF _Toc357 \h </w:instrText>
        </w:r>
        <w:r>
          <w:fldChar w:fldCharType="separate"/>
        </w:r>
        <w:r>
          <w:t>57</w:t>
        </w:r>
        <w:r>
          <w:fldChar w:fldCharType="end"/>
        </w:r>
      </w:hyperlink>
    </w:p>
    <w:p>
      <w:pPr>
        <w:pStyle w:val="TOC2"/>
        <w:tabs>
          <w:tab w:val="right" w:leader="dot" w:pos="8306"/>
        </w:tabs>
      </w:pPr>
      <w:hyperlink w:anchor="_Toc6777" w:history="1">
        <w:r>
          <w:rPr>
            <w:rFonts w:ascii="仿宋" w:eastAsia="仿宋" w:hAnsi="仿宋" w:cs="仿宋" w:hint="eastAsia"/>
            <w:lang w:eastAsia="zh-CN"/>
          </w:rPr>
          <w:t>(一)、社会责任与义务</w:t>
        </w:r>
        <w:r>
          <w:tab/>
        </w:r>
        <w:r>
          <w:fldChar w:fldCharType="begin"/>
        </w:r>
        <w:r>
          <w:instrText xml:space="preserve"> PAGEREF _Toc6777 \h </w:instrText>
        </w:r>
        <w:r>
          <w:fldChar w:fldCharType="separate"/>
        </w:r>
        <w:r>
          <w:t>57</w:t>
        </w:r>
        <w:r>
          <w:fldChar w:fldCharType="end"/>
        </w:r>
      </w:hyperlink>
    </w:p>
    <w:p>
      <w:pPr>
        <w:pStyle w:val="TOC2"/>
        <w:tabs>
          <w:tab w:val="right" w:leader="dot" w:pos="8306"/>
        </w:tabs>
      </w:pPr>
      <w:hyperlink w:anchor="_Toc10934" w:history="1">
        <w:r>
          <w:rPr>
            <w:rFonts w:ascii="仿宋" w:eastAsia="仿宋" w:hAnsi="仿宋" w:cs="仿宋" w:hint="eastAsia"/>
            <w:lang w:eastAsia="zh-CN"/>
          </w:rPr>
          <w:t>(二)、社会参与与沟通</w:t>
        </w:r>
        <w:r>
          <w:tab/>
        </w:r>
        <w:r>
          <w:fldChar w:fldCharType="begin"/>
        </w:r>
        <w:r>
          <w:instrText xml:space="preserve"> PAGEREF _Toc10934 \h </w:instrText>
        </w:r>
        <w:r>
          <w:fldChar w:fldCharType="separate"/>
        </w:r>
        <w:r>
          <w:t>57</w:t>
        </w:r>
        <w:r>
          <w:fldChar w:fldCharType="end"/>
        </w:r>
      </w:hyperlink>
    </w:p>
    <w:p>
      <w:pPr>
        <w:pStyle w:val="TOC1"/>
        <w:tabs>
          <w:tab w:val="right" w:leader="dot" w:pos="8306"/>
        </w:tabs>
      </w:pPr>
      <w:hyperlink w:anchor="_Toc13696" w:history="1">
        <w:r>
          <w:rPr>
            <w:rFonts w:ascii="仿宋" w:eastAsia="仿宋" w:hAnsi="仿宋" w:cs="仿宋" w:hint="eastAsia"/>
            <w:lang w:eastAsia="zh-CN"/>
          </w:rPr>
          <w:t>十三、质量管理体系</w:t>
        </w:r>
        <w:r>
          <w:tab/>
        </w:r>
        <w:r>
          <w:fldChar w:fldCharType="begin"/>
        </w:r>
        <w:r>
          <w:instrText xml:space="preserve"> PAGEREF _Toc13696 \h </w:instrText>
        </w:r>
        <w:r>
          <w:fldChar w:fldCharType="separate"/>
        </w:r>
        <w:r>
          <w:t>59</w:t>
        </w:r>
        <w:r>
          <w:fldChar w:fldCharType="end"/>
        </w:r>
      </w:hyperlink>
    </w:p>
    <w:p>
      <w:pPr>
        <w:pStyle w:val="TOC2"/>
        <w:tabs>
          <w:tab w:val="right" w:leader="dot" w:pos="8306"/>
        </w:tabs>
      </w:pPr>
      <w:hyperlink w:anchor="_Toc14545" w:history="1">
        <w:r>
          <w:rPr>
            <w:rFonts w:ascii="仿宋" w:eastAsia="仿宋" w:hAnsi="仿宋" w:cs="仿宋" w:hint="eastAsia"/>
            <w:lang w:eastAsia="zh-CN"/>
          </w:rPr>
          <w:t>(一)、质量目标与方针</w:t>
        </w:r>
        <w:r>
          <w:tab/>
        </w:r>
        <w:r>
          <w:fldChar w:fldCharType="begin"/>
        </w:r>
        <w:r>
          <w:instrText xml:space="preserve"> PAGEREF _Toc14545 \h </w:instrText>
        </w:r>
        <w:r>
          <w:fldChar w:fldCharType="separate"/>
        </w:r>
        <w:r>
          <w:t>59</w:t>
        </w:r>
        <w:r>
          <w:fldChar w:fldCharType="end"/>
        </w:r>
      </w:hyperlink>
    </w:p>
    <w:p>
      <w:pPr>
        <w:pStyle w:val="TOC2"/>
        <w:tabs>
          <w:tab w:val="right" w:leader="dot" w:pos="8306"/>
        </w:tabs>
      </w:pPr>
      <w:hyperlink w:anchor="_Toc317" w:history="1">
        <w:r>
          <w:rPr>
            <w:rFonts w:ascii="仿宋" w:eastAsia="仿宋" w:hAnsi="仿宋" w:cs="仿宋" w:hint="eastAsia"/>
            <w:lang w:eastAsia="zh-CN"/>
          </w:rPr>
          <w:t>(二)、质量管理责任</w:t>
        </w:r>
        <w:r>
          <w:tab/>
        </w:r>
        <w:r>
          <w:fldChar w:fldCharType="begin"/>
        </w:r>
        <w:r>
          <w:instrText xml:space="preserve"> PAGEREF _Toc317 \h </w:instrText>
        </w:r>
        <w:r>
          <w:fldChar w:fldCharType="separate"/>
        </w:r>
        <w:r>
          <w:t>60</w:t>
        </w:r>
        <w:r>
          <w:fldChar w:fldCharType="end"/>
        </w:r>
      </w:hyperlink>
    </w:p>
    <w:p>
      <w:pPr>
        <w:pStyle w:val="TOC2"/>
        <w:tabs>
          <w:tab w:val="right" w:leader="dot" w:pos="8306"/>
        </w:tabs>
      </w:pPr>
      <w:hyperlink w:anchor="_Toc14479" w:history="1">
        <w:r>
          <w:rPr>
            <w:rFonts w:ascii="仿宋" w:eastAsia="仿宋" w:hAnsi="仿宋" w:cs="仿宋" w:hint="eastAsia"/>
            <w:lang w:eastAsia="zh-CN"/>
          </w:rPr>
          <w:t>(三)、质量管理体系文件</w:t>
        </w:r>
        <w:r>
          <w:tab/>
        </w:r>
        <w:r>
          <w:fldChar w:fldCharType="begin"/>
        </w:r>
        <w:r>
          <w:instrText xml:space="preserve"> PAGEREF _Toc14479 \h </w:instrText>
        </w:r>
        <w:r>
          <w:fldChar w:fldCharType="separate"/>
        </w:r>
        <w:r>
          <w:t>61</w:t>
        </w:r>
        <w:r>
          <w:fldChar w:fldCharType="end"/>
        </w:r>
      </w:hyperlink>
    </w:p>
    <w:p>
      <w:pPr>
        <w:pStyle w:val="TOC2"/>
        <w:tabs>
          <w:tab w:val="right" w:leader="dot" w:pos="8306"/>
        </w:tabs>
      </w:pPr>
      <w:hyperlink w:anchor="_Toc2504" w:history="1">
        <w:r>
          <w:rPr>
            <w:rFonts w:ascii="仿宋" w:eastAsia="仿宋" w:hAnsi="仿宋" w:cs="仿宋" w:hint="eastAsia"/>
            <w:lang w:eastAsia="zh-CN"/>
          </w:rPr>
          <w:t>(四)、质量培训与教育</w:t>
        </w:r>
        <w:r>
          <w:tab/>
        </w:r>
        <w:r>
          <w:fldChar w:fldCharType="begin"/>
        </w:r>
        <w:r>
          <w:instrText xml:space="preserve"> PAGEREF _Toc2504 \h </w:instrText>
        </w:r>
        <w:r>
          <w:fldChar w:fldCharType="separate"/>
        </w:r>
        <w:r>
          <w:t>63</w:t>
        </w:r>
        <w:r>
          <w:fldChar w:fldCharType="end"/>
        </w:r>
      </w:hyperlink>
    </w:p>
    <w:p>
      <w:pPr>
        <w:pStyle w:val="TOC2"/>
        <w:tabs>
          <w:tab w:val="right" w:leader="dot" w:pos="8306"/>
        </w:tabs>
      </w:pPr>
      <w:hyperlink w:anchor="_Toc30142" w:history="1">
        <w:r>
          <w:rPr>
            <w:rFonts w:ascii="仿宋" w:eastAsia="仿宋" w:hAnsi="仿宋" w:cs="仿宋" w:hint="eastAsia"/>
            <w:lang w:eastAsia="zh-CN"/>
          </w:rPr>
          <w:t>(五)、质量审核与评价</w:t>
        </w:r>
        <w:r>
          <w:tab/>
        </w:r>
        <w:r>
          <w:fldChar w:fldCharType="begin"/>
        </w:r>
        <w:r>
          <w:instrText xml:space="preserve"> PAGEREF _Toc30142 \h </w:instrText>
        </w:r>
        <w:r>
          <w:fldChar w:fldCharType="separate"/>
        </w:r>
        <w:r>
          <w:t>65</w:t>
        </w:r>
        <w:r>
          <w:fldChar w:fldCharType="end"/>
        </w:r>
      </w:hyperlink>
    </w:p>
    <w:p>
      <w:pPr>
        <w:pStyle w:val="TOC2"/>
        <w:tabs>
          <w:tab w:val="right" w:leader="dot" w:pos="8306"/>
        </w:tabs>
      </w:pPr>
      <w:hyperlink w:anchor="_Toc874" w:history="1">
        <w:r>
          <w:rPr>
            <w:rFonts w:ascii="仿宋" w:eastAsia="仿宋" w:hAnsi="仿宋" w:cs="仿宋" w:hint="eastAsia"/>
            <w:lang w:eastAsia="zh-CN"/>
          </w:rPr>
          <w:t>(六)、不符合与纠正措施</w:t>
        </w:r>
        <w:r>
          <w:tab/>
        </w:r>
        <w:r>
          <w:fldChar w:fldCharType="begin"/>
        </w:r>
        <w:r>
          <w:instrText xml:space="preserve"> PAGEREF _Toc874 \h </w:instrText>
        </w:r>
        <w:r>
          <w:fldChar w:fldCharType="separate"/>
        </w:r>
        <w:r>
          <w:t>66</w:t>
        </w:r>
        <w:r>
          <w:fldChar w:fldCharType="end"/>
        </w:r>
      </w:hyperlink>
    </w:p>
    <w:p>
      <w:pPr>
        <w:pStyle w:val="TOC1"/>
        <w:tabs>
          <w:tab w:val="right" w:leader="dot" w:pos="8306"/>
        </w:tabs>
      </w:pPr>
      <w:hyperlink w:anchor="_Toc21617" w:history="1">
        <w:r>
          <w:rPr>
            <w:rFonts w:ascii="仿宋" w:eastAsia="仿宋" w:hAnsi="仿宋" w:cs="仿宋" w:hint="eastAsia"/>
            <w:lang w:eastAsia="zh-CN"/>
          </w:rPr>
          <w:t>十四、各类型加速器(含高压倍加器)项目实施保障措施</w:t>
        </w:r>
        <w:r>
          <w:tab/>
        </w:r>
        <w:r>
          <w:fldChar w:fldCharType="begin"/>
        </w:r>
        <w:r>
          <w:instrText xml:space="preserve"> PAGEREF _Toc21617 \h </w:instrText>
        </w:r>
        <w:r>
          <w:fldChar w:fldCharType="separate"/>
        </w:r>
        <w:r>
          <w:t>67</w:t>
        </w:r>
        <w:r>
          <w:fldChar w:fldCharType="end"/>
        </w:r>
      </w:hyperlink>
    </w:p>
    <w:p>
      <w:pPr>
        <w:pStyle w:val="TOC2"/>
        <w:tabs>
          <w:tab w:val="right" w:leader="dot" w:pos="8306"/>
        </w:tabs>
      </w:pPr>
      <w:hyperlink w:anchor="_Toc26406" w:history="1">
        <w:r>
          <w:rPr>
            <w:rFonts w:ascii="仿宋" w:eastAsia="仿宋" w:hAnsi="仿宋" w:cs="仿宋" w:hint="eastAsia"/>
            <w:lang w:eastAsia="zh-CN"/>
          </w:rPr>
          <w:t>(一)、各类型加速器(含高压倍加器)项目实施保障机制</w:t>
        </w:r>
        <w:r>
          <w:tab/>
        </w:r>
        <w:r>
          <w:fldChar w:fldCharType="begin"/>
        </w:r>
        <w:r>
          <w:instrText xml:space="preserve"> PAGEREF _Toc26406 \h </w:instrText>
        </w:r>
        <w:r>
          <w:fldChar w:fldCharType="separate"/>
        </w:r>
        <w:r>
          <w:t>67</w:t>
        </w:r>
        <w:r>
          <w:fldChar w:fldCharType="end"/>
        </w:r>
      </w:hyperlink>
    </w:p>
    <w:p>
      <w:pPr>
        <w:pStyle w:val="TOC2"/>
        <w:tabs>
          <w:tab w:val="right" w:leader="dot" w:pos="8306"/>
        </w:tabs>
      </w:pPr>
      <w:hyperlink w:anchor="_Toc470" w:history="1">
        <w:r>
          <w:rPr>
            <w:rFonts w:ascii="仿宋" w:eastAsia="仿宋" w:hAnsi="仿宋" w:cs="仿宋" w:hint="eastAsia"/>
            <w:lang w:eastAsia="zh-CN"/>
          </w:rPr>
          <w:t>(二)、各类型加速器(含高压倍加器)项目法律合规要求</w:t>
        </w:r>
        <w:r>
          <w:tab/>
        </w:r>
        <w:r>
          <w:fldChar w:fldCharType="begin"/>
        </w:r>
        <w:r>
          <w:instrText xml:space="preserve"> PAGEREF _Toc470 \h </w:instrText>
        </w:r>
        <w:r>
          <w:fldChar w:fldCharType="separate"/>
        </w:r>
        <w:r>
          <w:t>71</w:t>
        </w:r>
        <w:r>
          <w:fldChar w:fldCharType="end"/>
        </w:r>
      </w:hyperlink>
    </w:p>
    <w:p>
      <w:pPr>
        <w:pStyle w:val="TOC2"/>
        <w:tabs>
          <w:tab w:val="right" w:leader="dot" w:pos="8306"/>
        </w:tabs>
      </w:pPr>
      <w:hyperlink w:anchor="_Toc19660" w:history="1">
        <w:r>
          <w:rPr>
            <w:rFonts w:ascii="仿宋" w:eastAsia="仿宋" w:hAnsi="仿宋" w:cs="仿宋" w:hint="eastAsia"/>
            <w:lang w:eastAsia="zh-CN"/>
          </w:rPr>
          <w:t>(三)、各类型加速器(含高压倍加器)项目合同管理与法律事务</w:t>
        </w:r>
        <w:r>
          <w:tab/>
        </w:r>
        <w:r>
          <w:fldChar w:fldCharType="begin"/>
        </w:r>
        <w:r>
          <w:instrText xml:space="preserve"> PAGEREF _Toc19660 \h </w:instrText>
        </w:r>
        <w:r>
          <w:fldChar w:fldCharType="separate"/>
        </w:r>
        <w:r>
          <w:t>76</w:t>
        </w:r>
        <w:r>
          <w:fldChar w:fldCharType="end"/>
        </w:r>
      </w:hyperlink>
    </w:p>
    <w:p>
      <w:pPr>
        <w:pStyle w:val="TOC2"/>
        <w:tabs>
          <w:tab w:val="right" w:leader="dot" w:pos="8306"/>
        </w:tabs>
      </w:pPr>
      <w:hyperlink w:anchor="_Toc8328" w:history="1">
        <w:r>
          <w:rPr>
            <w:rFonts w:ascii="仿宋" w:eastAsia="仿宋" w:hAnsi="仿宋" w:cs="仿宋" w:hint="eastAsia"/>
            <w:lang w:eastAsia="zh-CN"/>
          </w:rPr>
          <w:t>(四)、各类型加速器(含高压倍加器)项目知识产权保护策略</w:t>
        </w:r>
        <w:r>
          <w:tab/>
        </w:r>
        <w:r>
          <w:fldChar w:fldCharType="begin"/>
        </w:r>
        <w:r>
          <w:instrText xml:space="preserve"> PAGEREF _Toc8328 \h </w:instrText>
        </w:r>
        <w:r>
          <w:fldChar w:fldCharType="separate"/>
        </w:r>
        <w:r>
          <w:t>82</w:t>
        </w:r>
        <w:r>
          <w:fldChar w:fldCharType="end"/>
        </w:r>
      </w:hyperlink>
    </w:p>
    <w:p>
      <w:pPr>
        <w:pStyle w:val="TOC1"/>
        <w:tabs>
          <w:tab w:val="right" w:leader="dot" w:pos="8306"/>
        </w:tabs>
      </w:pPr>
      <w:hyperlink w:anchor="_Toc13927" w:history="1">
        <w:r>
          <w:rPr>
            <w:rFonts w:ascii="仿宋" w:eastAsia="仿宋" w:hAnsi="仿宋" w:cs="仿宋" w:hint="eastAsia"/>
            <w:lang w:eastAsia="zh-CN"/>
          </w:rPr>
          <w:t>十五、风险识别与分类</w:t>
        </w:r>
        <w:r>
          <w:tab/>
        </w:r>
        <w:r>
          <w:fldChar w:fldCharType="begin"/>
        </w:r>
        <w:r>
          <w:instrText xml:space="preserve"> PAGEREF _Toc13927 \h </w:instrText>
        </w:r>
        <w:r>
          <w:fldChar w:fldCharType="separate"/>
        </w:r>
        <w:r>
          <w:t>85</w:t>
        </w:r>
        <w:r>
          <w:fldChar w:fldCharType="end"/>
        </w:r>
      </w:hyperlink>
    </w:p>
    <w:p>
      <w:pPr>
        <w:pStyle w:val="TOC2"/>
        <w:tabs>
          <w:tab w:val="right" w:leader="dot" w:pos="8306"/>
        </w:tabs>
      </w:pPr>
      <w:hyperlink w:anchor="_Toc29890" w:history="1">
        <w:r>
          <w:rPr>
            <w:rFonts w:ascii="仿宋" w:eastAsia="仿宋" w:hAnsi="仿宋" w:cs="仿宋" w:hint="eastAsia"/>
            <w:lang w:eastAsia="zh-CN"/>
          </w:rPr>
          <w:t>(一)、风险识别</w:t>
        </w:r>
        <w:r>
          <w:tab/>
        </w:r>
        <w:r>
          <w:fldChar w:fldCharType="begin"/>
        </w:r>
        <w:r>
          <w:instrText xml:space="preserve"> PAGEREF _Toc29890 \h </w:instrText>
        </w:r>
        <w:r>
          <w:fldChar w:fldCharType="separate"/>
        </w:r>
        <w:r>
          <w:t>85</w:t>
        </w:r>
        <w:r>
          <w:fldChar w:fldCharType="end"/>
        </w:r>
      </w:hyperlink>
    </w:p>
    <w:p>
      <w:pPr>
        <w:pStyle w:val="TOC2"/>
        <w:tabs>
          <w:tab w:val="right" w:leader="dot" w:pos="8306"/>
        </w:tabs>
      </w:pPr>
      <w:hyperlink w:anchor="_Toc24635" w:history="1">
        <w:r>
          <w:rPr>
            <w:rFonts w:ascii="仿宋" w:eastAsia="仿宋" w:hAnsi="仿宋" w:cs="仿宋" w:hint="eastAsia"/>
            <w:lang w:eastAsia="zh-CN"/>
          </w:rPr>
          <w:t>(二)、风险分类</w:t>
        </w:r>
        <w:r>
          <w:tab/>
        </w:r>
        <w:r>
          <w:fldChar w:fldCharType="begin"/>
        </w:r>
        <w:r>
          <w:instrText xml:space="preserve"> PAGEREF _Toc24635 \h </w:instrText>
        </w:r>
        <w:r>
          <w:fldChar w:fldCharType="separate"/>
        </w:r>
        <w:r>
          <w:t>87</w:t>
        </w:r>
        <w:r>
          <w:fldChar w:fldCharType="end"/>
        </w:r>
      </w:hyperlink>
    </w:p>
    <w:p>
      <w:pPr>
        <w:pStyle w:val="TOC1"/>
        <w:tabs>
          <w:tab w:val="right" w:leader="dot" w:pos="8306"/>
        </w:tabs>
      </w:pPr>
      <w:hyperlink w:anchor="_Toc30430" w:history="1">
        <w:r>
          <w:rPr>
            <w:rFonts w:ascii="仿宋" w:eastAsia="仿宋" w:hAnsi="仿宋" w:cs="仿宋" w:hint="eastAsia"/>
            <w:lang w:eastAsia="zh-CN"/>
          </w:rPr>
          <w:t>十六、各类型加速器(含高压倍加器)项目工程方案分析</w:t>
        </w:r>
        <w:r>
          <w:tab/>
        </w:r>
        <w:r>
          <w:fldChar w:fldCharType="begin"/>
        </w:r>
        <w:r>
          <w:instrText xml:space="preserve"> PAGEREF _Toc30430 \h </w:instrText>
        </w:r>
        <w:r>
          <w:fldChar w:fldCharType="separate"/>
        </w:r>
        <w:r>
          <w:t>89</w:t>
        </w:r>
        <w:r>
          <w:fldChar w:fldCharType="end"/>
        </w:r>
      </w:hyperlink>
    </w:p>
    <w:p>
      <w:pPr>
        <w:pStyle w:val="TOC2"/>
        <w:tabs>
          <w:tab w:val="right" w:leader="dot" w:pos="8306"/>
        </w:tabs>
      </w:pPr>
      <w:hyperlink w:anchor="_Toc445" w:history="1">
        <w:r>
          <w:rPr>
            <w:rFonts w:ascii="仿宋" w:eastAsia="仿宋" w:hAnsi="仿宋" w:cs="仿宋" w:hint="eastAsia"/>
            <w:lang w:eastAsia="zh-CN"/>
          </w:rPr>
          <w:t>(一)、建筑工程设计原则</w:t>
        </w:r>
        <w:r>
          <w:tab/>
        </w:r>
        <w:r>
          <w:fldChar w:fldCharType="begin"/>
        </w:r>
        <w:r>
          <w:instrText xml:space="preserve"> PAGEREF _Toc445 \h </w:instrText>
        </w:r>
        <w:r>
          <w:fldChar w:fldCharType="separate"/>
        </w:r>
        <w:r>
          <w:t>89</w:t>
        </w:r>
        <w:r>
          <w:fldChar w:fldCharType="end"/>
        </w:r>
      </w:hyperlink>
    </w:p>
    <w:p>
      <w:pPr>
        <w:pStyle w:val="TOC2"/>
        <w:tabs>
          <w:tab w:val="right" w:leader="dot" w:pos="8306"/>
        </w:tabs>
      </w:pPr>
      <w:hyperlink w:anchor="_Toc9979" w:history="1">
        <w:r>
          <w:rPr>
            <w:rFonts w:ascii="仿宋" w:eastAsia="仿宋" w:hAnsi="仿宋" w:cs="仿宋" w:hint="eastAsia"/>
            <w:lang w:eastAsia="zh-CN"/>
          </w:rPr>
          <w:t>(二)、土建工程建设指标</w:t>
        </w:r>
        <w:r>
          <w:tab/>
        </w:r>
        <w:r>
          <w:fldChar w:fldCharType="begin"/>
        </w:r>
        <w:r>
          <w:instrText xml:space="preserve"> PAGEREF _Toc9979 \h </w:instrText>
        </w:r>
        <w:r>
          <w:fldChar w:fldCharType="separate"/>
        </w:r>
        <w:r>
          <w:t>92</w:t>
        </w:r>
        <w:r>
          <w:fldChar w:fldCharType="end"/>
        </w:r>
      </w:hyperlink>
    </w:p>
    <w:p>
      <w:pPr>
        <w:pStyle w:val="TOC1"/>
        <w:tabs>
          <w:tab w:val="right" w:leader="dot" w:pos="8306"/>
        </w:tabs>
      </w:pPr>
      <w:hyperlink w:anchor="_Toc3870" w:history="1">
        <w:r>
          <w:rPr>
            <w:rFonts w:ascii="仿宋" w:eastAsia="仿宋" w:hAnsi="仿宋" w:cs="仿宋" w:hint="eastAsia"/>
            <w:lang w:eastAsia="zh-CN"/>
          </w:rPr>
          <w:t>十七、供应链管理</w:t>
        </w:r>
        <w:r>
          <w:tab/>
        </w:r>
        <w:r>
          <w:fldChar w:fldCharType="begin"/>
        </w:r>
        <w:r>
          <w:instrText xml:space="preserve"> PAGEREF _Toc3870 \h </w:instrText>
        </w:r>
        <w:r>
          <w:fldChar w:fldCharType="separate"/>
        </w:r>
        <w:r>
          <w:t>94</w:t>
        </w:r>
        <w:r>
          <w:fldChar w:fldCharType="end"/>
        </w:r>
      </w:hyperlink>
    </w:p>
    <w:p>
      <w:pPr>
        <w:pStyle w:val="TOC2"/>
        <w:tabs>
          <w:tab w:val="right" w:leader="dot" w:pos="8306"/>
        </w:tabs>
      </w:pPr>
      <w:hyperlink w:anchor="_Toc4814" w:history="1">
        <w:r>
          <w:rPr>
            <w:rFonts w:ascii="仿宋" w:eastAsia="仿宋" w:hAnsi="仿宋" w:cs="仿宋" w:hint="eastAsia"/>
            <w:lang w:eastAsia="zh-CN"/>
          </w:rPr>
          <w:t>(一)、供应链战略规划</w:t>
        </w:r>
        <w:r>
          <w:tab/>
        </w:r>
        <w:r>
          <w:fldChar w:fldCharType="begin"/>
        </w:r>
        <w:r>
          <w:instrText xml:space="preserve"> PAGEREF _Toc4814 \h </w:instrText>
        </w:r>
        <w:r>
          <w:fldChar w:fldCharType="separate"/>
        </w:r>
        <w:r>
          <w:t>94</w:t>
        </w:r>
        <w:r>
          <w:fldChar w:fldCharType="end"/>
        </w:r>
      </w:hyperlink>
    </w:p>
    <w:p>
      <w:pPr>
        <w:pStyle w:val="TOC2"/>
        <w:tabs>
          <w:tab w:val="right" w:leader="dot" w:pos="8306"/>
        </w:tabs>
      </w:pPr>
      <w:hyperlink w:anchor="_Toc18533" w:history="1">
        <w:r>
          <w:rPr>
            <w:rFonts w:ascii="仿宋" w:eastAsia="仿宋" w:hAnsi="仿宋" w:cs="仿宋" w:hint="eastAsia"/>
            <w:lang w:eastAsia="zh-CN"/>
          </w:rPr>
          <w:t>(二)、供应商选择与合作</w:t>
        </w:r>
        <w:r>
          <w:tab/>
        </w:r>
        <w:r>
          <w:fldChar w:fldCharType="begin"/>
        </w:r>
        <w:r>
          <w:instrText xml:space="preserve"> PAGEREF _Toc18533 \h </w:instrText>
        </w:r>
        <w:r>
          <w:fldChar w:fldCharType="separate"/>
        </w:r>
        <w:r>
          <w:t>95</w:t>
        </w:r>
        <w:r>
          <w:fldChar w:fldCharType="end"/>
        </w:r>
      </w:hyperlink>
    </w:p>
    <w:p>
      <w:pPr>
        <w:pStyle w:val="TOC2"/>
        <w:tabs>
          <w:tab w:val="right" w:leader="dot" w:pos="8306"/>
        </w:tabs>
      </w:pPr>
      <w:hyperlink w:anchor="_Toc18141" w:history="1">
        <w:r>
          <w:rPr>
            <w:rFonts w:ascii="仿宋" w:eastAsia="仿宋" w:hAnsi="仿宋" w:cs="仿宋" w:hint="eastAsia"/>
            <w:lang w:eastAsia="zh-CN"/>
          </w:rPr>
          <w:t>(三)、物流与库存管理</w:t>
        </w:r>
        <w:r>
          <w:tab/>
        </w:r>
        <w:r>
          <w:fldChar w:fldCharType="begin"/>
        </w:r>
        <w:r>
          <w:instrText xml:space="preserve"> PAGEREF _Toc18141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80"/>
      <w:r>
        <w:rPr>
          <w:rFonts w:ascii="仿宋" w:eastAsia="仿宋" w:hAnsi="仿宋" w:cs="仿宋" w:hint="eastAsia"/>
          <w:sz w:val="28"/>
          <w:lang w:eastAsia="zh-CN"/>
        </w:rPr>
        <w:t>一、各类型加速器(含高压倍加器)项目土建工程</w:t>
      </w:r>
      <w:bookmarkEnd w:id="2"/>
    </w:p>
    <w:p>
      <w:pPr>
        <w:pStyle w:val="Heading2"/>
        <w:rPr>
          <w:rFonts w:ascii="仿宋" w:eastAsia="仿宋" w:hAnsi="仿宋" w:cs="仿宋" w:hint="eastAsia"/>
          <w:lang w:eastAsia="zh-CN"/>
        </w:rPr>
      </w:pPr>
      <w:bookmarkStart w:id="3" w:name="_Toc188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在各类型加速器(含高压倍加器)项目的建筑工程设计中，我们将秉承一系列重要的设计原则，以确保各类型加速器(含高压倍加器)项目建筑在功能、美观、可持续性等方面达到最佳效果。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首要原则是确保建筑的功能性得到最大化的发挥。我们将充分理解各类型加速器(含高压倍加器)项目的实际需求，合理布局各个功能区域，保证建筑在满足业务需求的同时，提供高效的工作环境。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在建筑设计中，我们将综合考虑建设和运营成本。通过精细的经济效益分析，确保设计方案在高效利用资源的同时，对各类型加速器(含高压倍加器)项目的长期盈利能力有积极的贡献。</w:t>
      </w:r>
    </w:p>
    <w:p>
      <w:pPr>
        <w:pStyle w:val="Heading2"/>
        <w:ind w:firstLine="560" w:firstLineChars="200"/>
        <w:rPr>
          <w:rFonts w:ascii="仿宋" w:eastAsia="仿宋" w:hAnsi="仿宋" w:cs="仿宋" w:hint="eastAsia"/>
          <w:sz w:val="28"/>
          <w:lang w:eastAsia="zh-CN"/>
        </w:rPr>
      </w:pPr>
      <w:bookmarkStart w:id="4" w:name="_Toc277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各类型加速器(含高压倍加器)项目的土建工程设计中，我们将精准设定设计年限，结合各类型加速器(含高压倍加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各类型加速器(含高压倍加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5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各类型加速器(含高压倍加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各类型加速器(含高压倍加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各类型加速器(含高压倍加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7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本期工程各类型加速器(含高压倍加器)项目预计总建筑面积XXX平方米，其中：计容建筑面积XXX平方米，计划建筑工程投资XX万元，占各类型加速器(含高压倍加器)项目总投资的XX%。</w:t>
      </w:r>
    </w:p>
    <w:p>
      <w:pPr>
        <w:pStyle w:val="Heading1"/>
        <w:ind w:firstLine="560" w:firstLineChars="200"/>
        <w:rPr>
          <w:rFonts w:ascii="仿宋" w:eastAsia="仿宋" w:hAnsi="仿宋" w:cs="仿宋" w:hint="eastAsia"/>
          <w:sz w:val="28"/>
          <w:lang w:eastAsia="zh-CN"/>
        </w:rPr>
      </w:pPr>
      <w:bookmarkStart w:id="7" w:name="_Toc1057"/>
      <w:r>
        <w:rPr>
          <w:rFonts w:ascii="仿宋" w:eastAsia="仿宋" w:hAnsi="仿宋" w:cs="仿宋" w:hint="eastAsia"/>
          <w:sz w:val="28"/>
          <w:lang w:eastAsia="zh-CN"/>
        </w:rPr>
        <w:t>二、各类型加速器(含高压倍加器)项目选址可行性分析</w:t>
      </w:r>
      <w:bookmarkEnd w:id="7"/>
    </w:p>
    <w:p>
      <w:pPr>
        <w:pStyle w:val="Heading2"/>
        <w:rPr>
          <w:rFonts w:ascii="仿宋" w:eastAsia="仿宋" w:hAnsi="仿宋" w:cs="仿宋" w:hint="eastAsia"/>
          <w:lang w:eastAsia="zh-CN"/>
        </w:rPr>
      </w:pPr>
      <w:bookmarkStart w:id="8" w:name="_Toc21375"/>
      <w:r>
        <w:rPr>
          <w:rFonts w:ascii="仿宋" w:eastAsia="仿宋" w:hAnsi="仿宋" w:cs="仿宋" w:hint="eastAsia"/>
          <w:lang w:eastAsia="zh-CN"/>
        </w:rPr>
        <w:t>(一)、各类型加速器(含高压倍加器)项目选址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该各类型加速器(含高压倍加器)项目选址位于XX省XX市XX区XXX街道</w:t>
      </w:r>
    </w:p>
    <w:p>
      <w:pPr>
        <w:pStyle w:val="Heading2"/>
        <w:ind w:firstLine="560" w:firstLineChars="200"/>
        <w:rPr>
          <w:rFonts w:ascii="仿宋" w:eastAsia="仿宋" w:hAnsi="仿宋" w:cs="仿宋" w:hint="eastAsia"/>
          <w:sz w:val="28"/>
          <w:lang w:eastAsia="zh-CN"/>
        </w:rPr>
      </w:pPr>
      <w:bookmarkStart w:id="9" w:name="_Toc1256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各类型加速器(含高压倍加器)项目的征地面积将根据各类型加速器(含高压倍加器)项目的实际规模和需求进行精确规划。具体面积XXX平方米，旨在确保各类型加速器(含高压倍加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净用地面积是在征地面积基础上去除不可利用面积后的实际可开发用地。具体面积XXX平方米，考虑到环保、交通、安全等多方面因素，以确保各类型加速器(含高压倍加器)项目在整体利用效率上达到最优。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各类型加速器(含高压倍加器)项目计划建设的建筑总规模具体面积XXX平方米。这一规模的确定综合考虑了各类型加速器(含高压倍加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各类型加速器(含高压倍加器)项目用地中被规划为绿地的比例。具体面积XXX平方米，旨在通过合理规划绿地，改善各类型加速器(含高压倍加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容积率是用地上可以建设的建筑总体积与用地面积之比。具体面积XXX，通过合理的容积率规划，确保各类型加速器(含高压倍加器)项目建筑规模与周边环境和谐共生。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各类型加速器(含高压倍加器)项目选址与当地城市规划相一致，具体面积XXX平方米。通过与城市规划部门深入沟通，确保各类型加速器(含高压倍加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各类型加速器(含高压倍加器)项目选址符合当地产业政策，具体面积XXX平方米。这包括各类型加速器(含高压倍加器)项目对当地经济的促进作用，以及对相关产业的带动效应，确保各类型加速器(含高压倍加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各类型加速器(含高压倍加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各类型加速器(含高压倍加器)项目选址具备必要的公共设施配套，具体面积XXX平方米。这包括交通便利性、教育、医疗等基础设施，以提高居民生活品质，使得各类型加速器(含高压倍加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考虑用地总体要求对当地社会稳定性的影响，具体面积XXX平方米。通过深入了解当地社区反馈，确保各类型加速器(含高压倍加器)项目的选址和建设过程对当地社会和谐稳定产生积极作用。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各类型加速器(含高压倍加器)项目选址不仅符合法规和规划，还在实际操作中具有可行性。这一全面规划将为各类型加速器(含高压倍加器)项目的成功实施提供坚实的基础，确保各类型加速器(含高压倍加器)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1961"/>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类型加速器(含高压倍加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各类型加速器(含高压倍加器)项目的设备规划和空间设计中，我们将采取灵活设备布局的措施。设备布局将根据实际需求进行灵活设计，避免不必要的浪费。通过合理规划设备摆放位置，我们将提高设备的利用率，减少设备间距，以确保各类型加速器(含高压倍加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各类型加速器(含高压倍加器)项目内部引入共享设施的概念，例如共享会议室、办公区等。通过这种方式，我们可以减少对资源的重复建设，提高资源共享效率，从而减小各类型加速器(含高压倍加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800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各类型加速器(含高压倍加器)项目的总图布置中，我们将不同功能区域进行明确的规划，以最大程度满足各类型加速器(含高压倍加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481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各类型加速器(含高压倍加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类型加速器(含高压倍加器)项目对环境的影响是综合评价的重要因素之一。我们将详细考虑选址周边的自然环境、生态保护区、水源地等情况，确保各类型加速器(含高压倍加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各类型加速器(含高压倍加器)项目所在地的相关政策，确保各类型加速器(含高压倍加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考虑到社会稳定性对企业运营的重要性，我们将评估选址地区的社会安全情况、劳工关系、社区反馈等方面，以确保各类型加速器(含高压倍加器)项目的建设和运营不会受到社会稳定性的负面影响。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最后，我们将综合考虑用地成本，包括土地购置费用、土地开发成本等。通过对用地成本的详细评估，我们能够做出更为精确的经济效益分析，为各类型加速器(含高压倍加器)项目的投资决策提供有力支持。</w:t>
      </w:r>
    </w:p>
    <w:p>
      <w:pPr>
        <w:pStyle w:val="Heading1"/>
        <w:ind w:firstLine="560" w:firstLineChars="200"/>
        <w:rPr>
          <w:rFonts w:ascii="仿宋" w:eastAsia="仿宋" w:hAnsi="仿宋" w:cs="仿宋" w:hint="eastAsia"/>
          <w:sz w:val="28"/>
          <w:lang w:eastAsia="zh-CN"/>
        </w:rPr>
      </w:pPr>
      <w:bookmarkStart w:id="13" w:name="_Toc25786"/>
      <w:r>
        <w:rPr>
          <w:rFonts w:ascii="仿宋" w:eastAsia="仿宋" w:hAnsi="仿宋" w:cs="仿宋" w:hint="eastAsia"/>
          <w:sz w:val="28"/>
          <w:lang w:eastAsia="zh-CN"/>
        </w:rPr>
        <w:t>三、各类型加速器(含高压倍加器)项目建设背景及必要性分析</w:t>
      </w:r>
      <w:bookmarkEnd w:id="13"/>
    </w:p>
    <w:p>
      <w:pPr>
        <w:pStyle w:val="Heading2"/>
        <w:rPr>
          <w:rFonts w:ascii="仿宋" w:eastAsia="仿宋" w:hAnsi="仿宋" w:cs="仿宋" w:hint="eastAsia"/>
          <w:lang w:eastAsia="zh-CN"/>
        </w:rPr>
      </w:pPr>
      <w:bookmarkStart w:id="14" w:name="_Toc13674"/>
      <w:r>
        <w:rPr>
          <w:rFonts w:ascii="仿宋" w:eastAsia="仿宋" w:hAnsi="仿宋" w:cs="仿宋" w:hint="eastAsia"/>
          <w:lang w:eastAsia="zh-CN"/>
        </w:rPr>
        <w:t>(一)、各类型加速器(含高压倍加器)项目背景分析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类型加速器(含高压倍加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类型加速器(含高压倍加器)项目在这个潮流中的定位。同时，我们将关注行业内涌现的新兴机遇，以便各类型加速器(含高压倍加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各类型加速器(含高压倍加器)项目提供了强大的发展动力。我们将聚焦于行业内最新的技术发展趋势，包括但不限于人工智能、大数据分析、物联网等领域。通过深度的技术研究，我们将确保各类型加速器(含高压倍加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类型加速器(含高压倍加器)项目发展的源泉。我们将投入更多的精力对市场需求进行深入剖析，超越表面的需求，深入挖掘潜在的市场痛点和机遇。通过对市场需求的细致了解，各类型加速器(含高压倍加器)项目将更有针对性地设计解决方案，满足市场的多样化需求，从而更好地促进各类型加速器(含高压倍加器)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类型加速器(含高压倍加器)项目战略至关重要。我们将对竞争态势进行更为深入的分析，包括但不限于市场份额、产品特点、客户满意度等多个维度。通过深度的竞争分析，各类型加速器(含高压倍加器)项目将能够更准确地把握市场脉搏，制定具有竞争力的各类型加速器(含高压倍加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各类型加速器(含高压倍加器)项目的发展具有直接的影响。我们将进行更为全面的法规和政策分析，了解行业发展中的潜在法律风险和合规挑战。通过充分了解和遵守相关法规，各类型加速器(含高压倍加器)项目将确保在法律框架内合法合规运营，为各类型加速器(含高压倍加器)项目的稳健发展提供有力支持。</w:t>
      </w:r>
    </w:p>
    <w:p>
      <w:pPr>
        <w:pStyle w:val="Heading2"/>
        <w:ind w:firstLine="560" w:firstLineChars="200"/>
        <w:rPr>
          <w:rFonts w:ascii="仿宋" w:eastAsia="仿宋" w:hAnsi="仿宋" w:cs="仿宋" w:hint="eastAsia"/>
          <w:sz w:val="28"/>
          <w:lang w:eastAsia="zh-CN"/>
        </w:rPr>
      </w:pPr>
      <w:bookmarkStart w:id="15" w:name="_Toc27279"/>
      <w:r>
        <w:rPr>
          <w:rFonts w:ascii="仿宋" w:eastAsia="仿宋" w:hAnsi="仿宋" w:cs="仿宋" w:hint="eastAsia"/>
          <w:sz w:val="28"/>
          <w:lang w:eastAsia="zh-CN"/>
        </w:rPr>
        <w:t>(二)、各类型加速器(含高压倍加器)项目建设必要性分析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建设的迫切性源于对行业发展趋势的深刻洞察。我们正处于一个行业变革的时代，科技创新、数字化转型成为企业发展的关键动力。各类型加速器(含高压倍加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建设不仅仅是为了跟上潮流，更是为了通过技术创新推动企业的持续发展。通过引入先进的技术和解决方案，各类型加速器(含高压倍加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各类型加速器(含高压倍加器)项目的建设成为必然选择，通过提高产品质量、拓展服务领域，从而在竞争中获得更多的机会。各类型加速器(含高压倍加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各类型加速器(含高压倍加器)项目建设的必要性体现在对客户需求更精准的满足。通过各类型加速器(含高压倍加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建设的背后是对企业持续创新的追求。只有通过不断创新，企业才能在竞争中立于不败之地。各类型加速器(含高压倍加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9590"/>
      <w:r>
        <w:rPr>
          <w:rFonts w:ascii="仿宋" w:eastAsia="仿宋" w:hAnsi="仿宋" w:cs="仿宋" w:hint="eastAsia"/>
          <w:sz w:val="28"/>
          <w:lang w:eastAsia="zh-CN"/>
        </w:rPr>
        <w:t>四、各类型加速器(含高压倍加器)项目概论</w:t>
      </w:r>
      <w:bookmarkEnd w:id="16"/>
    </w:p>
    <w:p>
      <w:pPr>
        <w:pStyle w:val="Heading2"/>
        <w:rPr>
          <w:rFonts w:ascii="仿宋" w:eastAsia="仿宋" w:hAnsi="仿宋" w:cs="仿宋" w:hint="eastAsia"/>
          <w:lang w:eastAsia="zh-CN"/>
        </w:rPr>
      </w:pPr>
      <w:bookmarkStart w:id="17" w:name="_Toc13806"/>
      <w:r>
        <w:rPr>
          <w:rFonts w:ascii="仿宋" w:eastAsia="仿宋" w:hAnsi="仿宋" w:cs="仿宋" w:hint="eastAsia"/>
          <w:lang w:eastAsia="zh-CN"/>
        </w:rPr>
        <w:t>(一)、各类型加速器(含高压倍加器)项目概况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的起源追溯至对市场的深入洞察。市场的不断演变与变革为各类型加速器(含高压倍加器)项目提供了难得的机遇。当前市场存在的需求缺口和变革的大环境共同构成了各类型加速器(含高压倍加器)项目的背景。这个各类型加速器(含高压倍加器)项目旨在充分利用市场机遇，填补行业中尚未满足的需求，为客户提供全新的解决方案。市场的变革和需求的增长使得这个各类型加速器(含高压倍加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各类型加速器(含高压倍加器)项目名称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加速器(含高压倍加器)项目正式命名为各类型加速器(含高压倍加器)。这个名称不仅仅是一个标识，更代表了各类型加速器(含高压倍加器)项目的核心理念和愿景。它蕴含着各类型加速器(含高压倍加器)项目所要解决问题的关键字，具有强烈的表达和辨识度，为各类型加速器(含高压倍加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各类型加速器(含高压倍加器)项目目标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https://d.book118.com/088123004112006045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各类型加速器(含高压倍加器)项目规划设计纲要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5144F"/>
    <w:rsid w:val="486514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230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2024-03-02T07:49:00Z</dcterms:created>
  <dcterms:modified xsi:type="dcterms:W3CDTF">2024-03-02T07:49:59Z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384BF2B0667F4246A7DBC3FA3D7836D7_11</vt:lpwstr>
  </property>
  <property fmtid="{D5CDD505-2E9C-101B-9397-08002B2CF9AE}" pid="3" name="KSOProductBuildVer">
    <vt:lpwstr>2052-12.1.0.16388</vt:lpwstr>
  </property>
</Properties>
</file>