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泳池水处理设备项目规划设计蓝图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68" w:history="1">
        <w:r>
          <w:rPr>
            <w:rFonts w:ascii="仿宋" w:eastAsia="仿宋" w:hAnsi="仿宋" w:cs="仿宋" w:hint="eastAsia"/>
            <w:lang w:eastAsia="zh-CN"/>
          </w:rPr>
          <w:t>序言</w:t>
        </w:r>
        <w:r>
          <w:tab/>
        </w:r>
        <w:r>
          <w:fldChar w:fldCharType="begin"/>
        </w:r>
        <w:r>
          <w:instrText xml:space="preserve"> PAGEREF _Toc5368 \h </w:instrText>
        </w:r>
        <w:r>
          <w:fldChar w:fldCharType="separate"/>
        </w:r>
        <w:r>
          <w:t>3</w:t>
        </w:r>
        <w:r>
          <w:fldChar w:fldCharType="end"/>
        </w:r>
      </w:hyperlink>
    </w:p>
    <w:p>
      <w:pPr>
        <w:pStyle w:val="TOC1"/>
        <w:tabs>
          <w:tab w:val="right" w:leader="dot" w:pos="8306"/>
        </w:tabs>
      </w:pPr>
      <w:hyperlink w:anchor="_Toc23143" w:history="1">
        <w:r>
          <w:rPr>
            <w:rFonts w:ascii="仿宋" w:eastAsia="仿宋" w:hAnsi="仿宋" w:cs="仿宋" w:hint="eastAsia"/>
            <w:lang w:eastAsia="zh-CN"/>
          </w:rPr>
          <w:t>一、泳池水处理设备项目危机管理</w:t>
        </w:r>
        <w:r>
          <w:tab/>
        </w:r>
        <w:r>
          <w:fldChar w:fldCharType="begin"/>
        </w:r>
        <w:r>
          <w:instrText xml:space="preserve"> PAGEREF _Toc23143 \h </w:instrText>
        </w:r>
        <w:r>
          <w:fldChar w:fldCharType="separate"/>
        </w:r>
        <w:r>
          <w:t>3</w:t>
        </w:r>
        <w:r>
          <w:fldChar w:fldCharType="end"/>
        </w:r>
      </w:hyperlink>
    </w:p>
    <w:p>
      <w:pPr>
        <w:pStyle w:val="TOC2"/>
        <w:tabs>
          <w:tab w:val="right" w:leader="dot" w:pos="8306"/>
        </w:tabs>
      </w:pPr>
      <w:hyperlink w:anchor="_Toc17619" w:history="1">
        <w:r>
          <w:rPr>
            <w:rFonts w:ascii="仿宋" w:eastAsia="仿宋" w:hAnsi="仿宋" w:cs="仿宋" w:hint="eastAsia"/>
            <w:lang w:eastAsia="zh-CN"/>
          </w:rPr>
          <w:t>(一)、危机预警与识别</w:t>
        </w:r>
        <w:r>
          <w:tab/>
        </w:r>
        <w:r>
          <w:fldChar w:fldCharType="begin"/>
        </w:r>
        <w:r>
          <w:instrText xml:space="preserve"> PAGEREF _Toc17619 \h </w:instrText>
        </w:r>
        <w:r>
          <w:fldChar w:fldCharType="separate"/>
        </w:r>
        <w:r>
          <w:t>3</w:t>
        </w:r>
        <w:r>
          <w:fldChar w:fldCharType="end"/>
        </w:r>
      </w:hyperlink>
    </w:p>
    <w:p>
      <w:pPr>
        <w:pStyle w:val="TOC2"/>
        <w:tabs>
          <w:tab w:val="right" w:leader="dot" w:pos="8306"/>
        </w:tabs>
      </w:pPr>
      <w:hyperlink w:anchor="_Toc31705" w:history="1">
        <w:r>
          <w:rPr>
            <w:rFonts w:ascii="仿宋" w:eastAsia="仿宋" w:hAnsi="仿宋" w:cs="仿宋" w:hint="eastAsia"/>
            <w:lang w:eastAsia="zh-CN"/>
          </w:rPr>
          <w:t>(二)、危机应对与恢复</w:t>
        </w:r>
        <w:r>
          <w:tab/>
        </w:r>
        <w:r>
          <w:fldChar w:fldCharType="begin"/>
        </w:r>
        <w:r>
          <w:instrText xml:space="preserve"> PAGEREF _Toc31705 \h </w:instrText>
        </w:r>
        <w:r>
          <w:fldChar w:fldCharType="separate"/>
        </w:r>
        <w:r>
          <w:t>4</w:t>
        </w:r>
        <w:r>
          <w:fldChar w:fldCharType="end"/>
        </w:r>
      </w:hyperlink>
    </w:p>
    <w:p>
      <w:pPr>
        <w:pStyle w:val="TOC1"/>
        <w:tabs>
          <w:tab w:val="right" w:leader="dot" w:pos="8306"/>
        </w:tabs>
      </w:pPr>
      <w:hyperlink w:anchor="_Toc16532" w:history="1">
        <w:r>
          <w:rPr>
            <w:rFonts w:ascii="仿宋" w:eastAsia="仿宋" w:hAnsi="仿宋" w:cs="仿宋" w:hint="eastAsia"/>
            <w:lang w:eastAsia="zh-CN"/>
          </w:rPr>
          <w:t>二、工艺说明</w:t>
        </w:r>
        <w:r>
          <w:tab/>
        </w:r>
        <w:r>
          <w:fldChar w:fldCharType="begin"/>
        </w:r>
        <w:r>
          <w:instrText xml:space="preserve"> PAGEREF _Toc16532 \h </w:instrText>
        </w:r>
        <w:r>
          <w:fldChar w:fldCharType="separate"/>
        </w:r>
        <w:r>
          <w:t>6</w:t>
        </w:r>
        <w:r>
          <w:fldChar w:fldCharType="end"/>
        </w:r>
      </w:hyperlink>
    </w:p>
    <w:p>
      <w:pPr>
        <w:pStyle w:val="TOC2"/>
        <w:tabs>
          <w:tab w:val="right" w:leader="dot" w:pos="8306"/>
        </w:tabs>
      </w:pPr>
      <w:hyperlink w:anchor="_Toc3818" w:history="1">
        <w:r>
          <w:rPr>
            <w:rFonts w:ascii="仿宋" w:eastAsia="仿宋" w:hAnsi="仿宋" w:cs="仿宋" w:hint="eastAsia"/>
            <w:lang w:eastAsia="zh-CN"/>
          </w:rPr>
          <w:t>(一)、技术管理特点</w:t>
        </w:r>
        <w:r>
          <w:tab/>
        </w:r>
        <w:r>
          <w:fldChar w:fldCharType="begin"/>
        </w:r>
        <w:r>
          <w:instrText xml:space="preserve"> PAGEREF _Toc3818 \h </w:instrText>
        </w:r>
        <w:r>
          <w:fldChar w:fldCharType="separate"/>
        </w:r>
        <w:r>
          <w:t>6</w:t>
        </w:r>
        <w:r>
          <w:fldChar w:fldCharType="end"/>
        </w:r>
      </w:hyperlink>
    </w:p>
    <w:p>
      <w:pPr>
        <w:pStyle w:val="TOC2"/>
        <w:tabs>
          <w:tab w:val="right" w:leader="dot" w:pos="8306"/>
        </w:tabs>
      </w:pPr>
      <w:hyperlink w:anchor="_Toc132" w:history="1">
        <w:r>
          <w:rPr>
            <w:rFonts w:ascii="仿宋" w:eastAsia="仿宋" w:hAnsi="仿宋" w:cs="仿宋" w:hint="eastAsia"/>
            <w:lang w:eastAsia="zh-CN"/>
          </w:rPr>
          <w:t>(二)、泳池水处理设备项目工艺技术设计方案</w:t>
        </w:r>
        <w:r>
          <w:tab/>
        </w:r>
        <w:r>
          <w:fldChar w:fldCharType="begin"/>
        </w:r>
        <w:r>
          <w:instrText xml:space="preserve"> PAGEREF _Toc132 \h </w:instrText>
        </w:r>
        <w:r>
          <w:fldChar w:fldCharType="separate"/>
        </w:r>
        <w:r>
          <w:t>7</w:t>
        </w:r>
        <w:r>
          <w:fldChar w:fldCharType="end"/>
        </w:r>
      </w:hyperlink>
    </w:p>
    <w:p>
      <w:pPr>
        <w:pStyle w:val="TOC2"/>
        <w:tabs>
          <w:tab w:val="right" w:leader="dot" w:pos="8306"/>
        </w:tabs>
      </w:pPr>
      <w:hyperlink w:anchor="_Toc16211" w:history="1">
        <w:r>
          <w:rPr>
            <w:rFonts w:ascii="仿宋" w:eastAsia="仿宋" w:hAnsi="仿宋" w:cs="仿宋" w:hint="eastAsia"/>
            <w:lang w:eastAsia="zh-CN"/>
          </w:rPr>
          <w:t>(三)、设备选型方案</w:t>
        </w:r>
        <w:r>
          <w:tab/>
        </w:r>
        <w:r>
          <w:fldChar w:fldCharType="begin"/>
        </w:r>
        <w:r>
          <w:instrText xml:space="preserve"> PAGEREF _Toc16211 \h </w:instrText>
        </w:r>
        <w:r>
          <w:fldChar w:fldCharType="separate"/>
        </w:r>
        <w:r>
          <w:t>8</w:t>
        </w:r>
        <w:r>
          <w:fldChar w:fldCharType="end"/>
        </w:r>
      </w:hyperlink>
    </w:p>
    <w:p>
      <w:pPr>
        <w:pStyle w:val="TOC1"/>
        <w:tabs>
          <w:tab w:val="right" w:leader="dot" w:pos="8306"/>
        </w:tabs>
      </w:pPr>
      <w:hyperlink w:anchor="_Toc3007" w:history="1">
        <w:r>
          <w:rPr>
            <w:rFonts w:ascii="仿宋" w:eastAsia="仿宋" w:hAnsi="仿宋" w:cs="仿宋" w:hint="eastAsia"/>
            <w:lang w:eastAsia="zh-CN"/>
          </w:rPr>
          <w:t>三、产品规划分析</w:t>
        </w:r>
        <w:r>
          <w:tab/>
        </w:r>
        <w:r>
          <w:fldChar w:fldCharType="begin"/>
        </w:r>
        <w:r>
          <w:instrText xml:space="preserve"> PAGEREF _Toc3007 \h </w:instrText>
        </w:r>
        <w:r>
          <w:fldChar w:fldCharType="separate"/>
        </w:r>
        <w:r>
          <w:t>9</w:t>
        </w:r>
        <w:r>
          <w:fldChar w:fldCharType="end"/>
        </w:r>
      </w:hyperlink>
    </w:p>
    <w:p>
      <w:pPr>
        <w:pStyle w:val="TOC2"/>
        <w:tabs>
          <w:tab w:val="right" w:leader="dot" w:pos="8306"/>
        </w:tabs>
      </w:pPr>
      <w:hyperlink w:anchor="_Toc227" w:history="1">
        <w:r>
          <w:rPr>
            <w:rFonts w:ascii="仿宋" w:eastAsia="仿宋" w:hAnsi="仿宋" w:cs="仿宋" w:hint="eastAsia"/>
            <w:lang w:eastAsia="zh-CN"/>
          </w:rPr>
          <w:t>(一)、产品规划</w:t>
        </w:r>
        <w:r>
          <w:tab/>
        </w:r>
        <w:r>
          <w:fldChar w:fldCharType="begin"/>
        </w:r>
        <w:r>
          <w:instrText xml:space="preserve"> PAGEREF _Toc227 \h </w:instrText>
        </w:r>
        <w:r>
          <w:fldChar w:fldCharType="separate"/>
        </w:r>
        <w:r>
          <w:t>9</w:t>
        </w:r>
        <w:r>
          <w:fldChar w:fldCharType="end"/>
        </w:r>
      </w:hyperlink>
    </w:p>
    <w:p>
      <w:pPr>
        <w:pStyle w:val="TOC2"/>
        <w:tabs>
          <w:tab w:val="right" w:leader="dot" w:pos="8306"/>
        </w:tabs>
      </w:pPr>
      <w:hyperlink w:anchor="_Toc29555" w:history="1">
        <w:r>
          <w:rPr>
            <w:rFonts w:ascii="仿宋" w:eastAsia="仿宋" w:hAnsi="仿宋" w:cs="仿宋" w:hint="eastAsia"/>
            <w:lang w:eastAsia="zh-CN"/>
          </w:rPr>
          <w:t>(二)、建设规模</w:t>
        </w:r>
        <w:r>
          <w:tab/>
        </w:r>
        <w:r>
          <w:fldChar w:fldCharType="begin"/>
        </w:r>
        <w:r>
          <w:instrText xml:space="preserve"> PAGEREF _Toc29555 \h </w:instrText>
        </w:r>
        <w:r>
          <w:fldChar w:fldCharType="separate"/>
        </w:r>
        <w:r>
          <w:t>10</w:t>
        </w:r>
        <w:r>
          <w:fldChar w:fldCharType="end"/>
        </w:r>
      </w:hyperlink>
    </w:p>
    <w:p>
      <w:pPr>
        <w:pStyle w:val="TOC1"/>
        <w:tabs>
          <w:tab w:val="right" w:leader="dot" w:pos="8306"/>
        </w:tabs>
      </w:pPr>
      <w:hyperlink w:anchor="_Toc16958" w:history="1">
        <w:r>
          <w:rPr>
            <w:rFonts w:ascii="仿宋" w:eastAsia="仿宋" w:hAnsi="仿宋" w:cs="仿宋" w:hint="eastAsia"/>
            <w:lang w:eastAsia="zh-CN"/>
          </w:rPr>
          <w:t>四、泳池水处理设备项目建设单位说明</w:t>
        </w:r>
        <w:r>
          <w:tab/>
        </w:r>
        <w:r>
          <w:fldChar w:fldCharType="begin"/>
        </w:r>
        <w:r>
          <w:instrText xml:space="preserve"> PAGEREF _Toc16958 \h </w:instrText>
        </w:r>
        <w:r>
          <w:fldChar w:fldCharType="separate"/>
        </w:r>
        <w:r>
          <w:t>11</w:t>
        </w:r>
        <w:r>
          <w:fldChar w:fldCharType="end"/>
        </w:r>
      </w:hyperlink>
    </w:p>
    <w:p>
      <w:pPr>
        <w:pStyle w:val="TOC2"/>
        <w:tabs>
          <w:tab w:val="right" w:leader="dot" w:pos="8306"/>
        </w:tabs>
      </w:pPr>
      <w:hyperlink w:anchor="_Toc19738" w:history="1">
        <w:r>
          <w:rPr>
            <w:rFonts w:ascii="仿宋" w:eastAsia="仿宋" w:hAnsi="仿宋" w:cs="仿宋" w:hint="eastAsia"/>
            <w:lang w:eastAsia="zh-CN"/>
          </w:rPr>
          <w:t>(一)、泳池水处理设备项目承办单位基本情况</w:t>
        </w:r>
        <w:r>
          <w:tab/>
        </w:r>
        <w:r>
          <w:fldChar w:fldCharType="begin"/>
        </w:r>
        <w:r>
          <w:instrText xml:space="preserve"> PAGEREF _Toc19738 \h </w:instrText>
        </w:r>
        <w:r>
          <w:fldChar w:fldCharType="separate"/>
        </w:r>
        <w:r>
          <w:t>11</w:t>
        </w:r>
        <w:r>
          <w:fldChar w:fldCharType="end"/>
        </w:r>
      </w:hyperlink>
    </w:p>
    <w:p>
      <w:pPr>
        <w:pStyle w:val="TOC2"/>
        <w:tabs>
          <w:tab w:val="right" w:leader="dot" w:pos="8306"/>
        </w:tabs>
      </w:pPr>
      <w:hyperlink w:anchor="_Toc18106" w:history="1">
        <w:r>
          <w:rPr>
            <w:rFonts w:ascii="仿宋" w:eastAsia="仿宋" w:hAnsi="仿宋" w:cs="仿宋" w:hint="eastAsia"/>
            <w:lang w:eastAsia="zh-CN"/>
          </w:rPr>
          <w:t>(二)、公司经济效益分析</w:t>
        </w:r>
        <w:r>
          <w:tab/>
        </w:r>
        <w:r>
          <w:fldChar w:fldCharType="begin"/>
        </w:r>
        <w:r>
          <w:instrText xml:space="preserve"> PAGEREF _Toc18106 \h </w:instrText>
        </w:r>
        <w:r>
          <w:fldChar w:fldCharType="separate"/>
        </w:r>
        <w:r>
          <w:t>12</w:t>
        </w:r>
        <w:r>
          <w:fldChar w:fldCharType="end"/>
        </w:r>
      </w:hyperlink>
    </w:p>
    <w:p>
      <w:pPr>
        <w:pStyle w:val="TOC1"/>
        <w:tabs>
          <w:tab w:val="right" w:leader="dot" w:pos="8306"/>
        </w:tabs>
      </w:pPr>
      <w:hyperlink w:anchor="_Toc19315" w:history="1">
        <w:r>
          <w:rPr>
            <w:rFonts w:ascii="仿宋" w:eastAsia="仿宋" w:hAnsi="仿宋" w:cs="仿宋" w:hint="eastAsia"/>
            <w:lang w:eastAsia="zh-CN"/>
          </w:rPr>
          <w:t>五、泳池水处理设备项目文档管理</w:t>
        </w:r>
        <w:r>
          <w:tab/>
        </w:r>
        <w:r>
          <w:fldChar w:fldCharType="begin"/>
        </w:r>
        <w:r>
          <w:instrText xml:space="preserve"> PAGEREF _Toc19315 \h </w:instrText>
        </w:r>
        <w:r>
          <w:fldChar w:fldCharType="separate"/>
        </w:r>
        <w:r>
          <w:t>13</w:t>
        </w:r>
        <w:r>
          <w:fldChar w:fldCharType="end"/>
        </w:r>
      </w:hyperlink>
    </w:p>
    <w:p>
      <w:pPr>
        <w:pStyle w:val="TOC2"/>
        <w:tabs>
          <w:tab w:val="right" w:leader="dot" w:pos="8306"/>
        </w:tabs>
      </w:pPr>
      <w:hyperlink w:anchor="_Toc26604" w:history="1">
        <w:r>
          <w:rPr>
            <w:rFonts w:ascii="仿宋" w:eastAsia="仿宋" w:hAnsi="仿宋" w:cs="仿宋" w:hint="eastAsia"/>
            <w:lang w:eastAsia="zh-CN"/>
          </w:rPr>
          <w:t>(一)、文档编制与审查</w:t>
        </w:r>
        <w:r>
          <w:tab/>
        </w:r>
        <w:r>
          <w:fldChar w:fldCharType="begin"/>
        </w:r>
        <w:r>
          <w:instrText xml:space="preserve"> PAGEREF _Toc26604 \h </w:instrText>
        </w:r>
        <w:r>
          <w:fldChar w:fldCharType="separate"/>
        </w:r>
        <w:r>
          <w:t>13</w:t>
        </w:r>
        <w:r>
          <w:fldChar w:fldCharType="end"/>
        </w:r>
      </w:hyperlink>
    </w:p>
    <w:p>
      <w:pPr>
        <w:pStyle w:val="TOC2"/>
        <w:tabs>
          <w:tab w:val="right" w:leader="dot" w:pos="8306"/>
        </w:tabs>
      </w:pPr>
      <w:hyperlink w:anchor="_Toc21571" w:history="1">
        <w:r>
          <w:rPr>
            <w:rFonts w:ascii="仿宋" w:eastAsia="仿宋" w:hAnsi="仿宋" w:cs="仿宋" w:hint="eastAsia"/>
            <w:lang w:eastAsia="zh-CN"/>
          </w:rPr>
          <w:t>(二)、文档发布与分发</w:t>
        </w:r>
        <w:r>
          <w:tab/>
        </w:r>
        <w:r>
          <w:fldChar w:fldCharType="begin"/>
        </w:r>
        <w:r>
          <w:instrText xml:space="preserve"> PAGEREF _Toc21571 \h </w:instrText>
        </w:r>
        <w:r>
          <w:fldChar w:fldCharType="separate"/>
        </w:r>
        <w:r>
          <w:t>14</w:t>
        </w:r>
        <w:r>
          <w:fldChar w:fldCharType="end"/>
        </w:r>
      </w:hyperlink>
    </w:p>
    <w:p>
      <w:pPr>
        <w:pStyle w:val="TOC2"/>
        <w:tabs>
          <w:tab w:val="right" w:leader="dot" w:pos="8306"/>
        </w:tabs>
      </w:pPr>
      <w:hyperlink w:anchor="_Toc17641" w:history="1">
        <w:r>
          <w:rPr>
            <w:rFonts w:ascii="仿宋" w:eastAsia="仿宋" w:hAnsi="仿宋" w:cs="仿宋" w:hint="eastAsia"/>
            <w:lang w:eastAsia="zh-CN"/>
          </w:rPr>
          <w:t>(三)、文档存档与归档</w:t>
        </w:r>
        <w:r>
          <w:tab/>
        </w:r>
        <w:r>
          <w:fldChar w:fldCharType="begin"/>
        </w:r>
        <w:r>
          <w:instrText xml:space="preserve"> PAGEREF _Toc17641 \h </w:instrText>
        </w:r>
        <w:r>
          <w:fldChar w:fldCharType="separate"/>
        </w:r>
        <w:r>
          <w:t>15</w:t>
        </w:r>
        <w:r>
          <w:fldChar w:fldCharType="end"/>
        </w:r>
      </w:hyperlink>
    </w:p>
    <w:p>
      <w:pPr>
        <w:pStyle w:val="TOC1"/>
        <w:tabs>
          <w:tab w:val="right" w:leader="dot" w:pos="8306"/>
        </w:tabs>
      </w:pPr>
      <w:hyperlink w:anchor="_Toc8487" w:history="1">
        <w:r>
          <w:rPr>
            <w:rFonts w:ascii="仿宋" w:eastAsia="仿宋" w:hAnsi="仿宋" w:cs="仿宋" w:hint="eastAsia"/>
            <w:lang w:eastAsia="zh-CN"/>
          </w:rPr>
          <w:t>六、泳池水处理设备项目选址可行性分析</w:t>
        </w:r>
        <w:r>
          <w:tab/>
        </w:r>
        <w:r>
          <w:fldChar w:fldCharType="begin"/>
        </w:r>
        <w:r>
          <w:instrText xml:space="preserve"> PAGEREF _Toc8487 \h </w:instrText>
        </w:r>
        <w:r>
          <w:fldChar w:fldCharType="separate"/>
        </w:r>
        <w:r>
          <w:t>16</w:t>
        </w:r>
        <w:r>
          <w:fldChar w:fldCharType="end"/>
        </w:r>
      </w:hyperlink>
    </w:p>
    <w:p>
      <w:pPr>
        <w:pStyle w:val="TOC2"/>
        <w:tabs>
          <w:tab w:val="right" w:leader="dot" w:pos="8306"/>
        </w:tabs>
      </w:pPr>
      <w:hyperlink w:anchor="_Toc21577" w:history="1">
        <w:r>
          <w:rPr>
            <w:rFonts w:ascii="仿宋" w:eastAsia="仿宋" w:hAnsi="仿宋" w:cs="仿宋" w:hint="eastAsia"/>
            <w:lang w:eastAsia="zh-CN"/>
          </w:rPr>
          <w:t>(一)、泳池水处理设备项目选址</w:t>
        </w:r>
        <w:r>
          <w:tab/>
        </w:r>
        <w:r>
          <w:fldChar w:fldCharType="begin"/>
        </w:r>
        <w:r>
          <w:instrText xml:space="preserve"> PAGEREF _Toc21577 \h </w:instrText>
        </w:r>
        <w:r>
          <w:fldChar w:fldCharType="separate"/>
        </w:r>
        <w:r>
          <w:t>16</w:t>
        </w:r>
        <w:r>
          <w:fldChar w:fldCharType="end"/>
        </w:r>
      </w:hyperlink>
    </w:p>
    <w:p>
      <w:pPr>
        <w:pStyle w:val="TOC2"/>
        <w:tabs>
          <w:tab w:val="right" w:leader="dot" w:pos="8306"/>
        </w:tabs>
      </w:pPr>
      <w:hyperlink w:anchor="_Toc11268" w:history="1">
        <w:r>
          <w:rPr>
            <w:rFonts w:ascii="仿宋" w:eastAsia="仿宋" w:hAnsi="仿宋" w:cs="仿宋" w:hint="eastAsia"/>
            <w:lang w:eastAsia="zh-CN"/>
          </w:rPr>
          <w:t>(二)、用地控制指标</w:t>
        </w:r>
        <w:r>
          <w:tab/>
        </w:r>
        <w:r>
          <w:fldChar w:fldCharType="begin"/>
        </w:r>
        <w:r>
          <w:instrText xml:space="preserve"> PAGEREF _Toc11268 \h </w:instrText>
        </w:r>
        <w:r>
          <w:fldChar w:fldCharType="separate"/>
        </w:r>
        <w:r>
          <w:t>17</w:t>
        </w:r>
        <w:r>
          <w:fldChar w:fldCharType="end"/>
        </w:r>
      </w:hyperlink>
    </w:p>
    <w:p>
      <w:pPr>
        <w:pStyle w:val="TOC2"/>
        <w:tabs>
          <w:tab w:val="right" w:leader="dot" w:pos="8306"/>
        </w:tabs>
      </w:pPr>
      <w:hyperlink w:anchor="_Toc14177" w:history="1">
        <w:r>
          <w:rPr>
            <w:rFonts w:ascii="仿宋" w:eastAsia="仿宋" w:hAnsi="仿宋" w:cs="仿宋" w:hint="eastAsia"/>
            <w:lang w:eastAsia="zh-CN"/>
          </w:rPr>
          <w:t>(三)、节约用地措施</w:t>
        </w:r>
        <w:r>
          <w:tab/>
        </w:r>
        <w:r>
          <w:fldChar w:fldCharType="begin"/>
        </w:r>
        <w:r>
          <w:instrText xml:space="preserve"> PAGEREF _Toc14177 \h </w:instrText>
        </w:r>
        <w:r>
          <w:fldChar w:fldCharType="separate"/>
        </w:r>
        <w:r>
          <w:t>19</w:t>
        </w:r>
        <w:r>
          <w:fldChar w:fldCharType="end"/>
        </w:r>
      </w:hyperlink>
    </w:p>
    <w:p>
      <w:pPr>
        <w:pStyle w:val="TOC2"/>
        <w:tabs>
          <w:tab w:val="right" w:leader="dot" w:pos="8306"/>
        </w:tabs>
      </w:pPr>
      <w:hyperlink w:anchor="_Toc27600" w:history="1">
        <w:r>
          <w:rPr>
            <w:rFonts w:ascii="仿宋" w:eastAsia="仿宋" w:hAnsi="仿宋" w:cs="仿宋" w:hint="eastAsia"/>
            <w:lang w:eastAsia="zh-CN"/>
          </w:rPr>
          <w:t>(四)、总图布置方案</w:t>
        </w:r>
        <w:r>
          <w:tab/>
        </w:r>
        <w:r>
          <w:fldChar w:fldCharType="begin"/>
        </w:r>
        <w:r>
          <w:instrText xml:space="preserve"> PAGEREF _Toc27600 \h </w:instrText>
        </w:r>
        <w:r>
          <w:fldChar w:fldCharType="separate"/>
        </w:r>
        <w:r>
          <w:t>20</w:t>
        </w:r>
        <w:r>
          <w:fldChar w:fldCharType="end"/>
        </w:r>
      </w:hyperlink>
    </w:p>
    <w:p>
      <w:pPr>
        <w:pStyle w:val="TOC2"/>
        <w:tabs>
          <w:tab w:val="right" w:leader="dot" w:pos="8306"/>
        </w:tabs>
      </w:pPr>
      <w:hyperlink w:anchor="_Toc24672" w:history="1">
        <w:r>
          <w:rPr>
            <w:rFonts w:ascii="仿宋" w:eastAsia="仿宋" w:hAnsi="仿宋" w:cs="仿宋" w:hint="eastAsia"/>
            <w:lang w:eastAsia="zh-CN"/>
          </w:rPr>
          <w:t>(五)、选址综合评价</w:t>
        </w:r>
        <w:r>
          <w:tab/>
        </w:r>
        <w:r>
          <w:fldChar w:fldCharType="begin"/>
        </w:r>
        <w:r>
          <w:instrText xml:space="preserve"> PAGEREF _Toc24672 \h </w:instrText>
        </w:r>
        <w:r>
          <w:fldChar w:fldCharType="separate"/>
        </w:r>
        <w:r>
          <w:t>21</w:t>
        </w:r>
        <w:r>
          <w:fldChar w:fldCharType="end"/>
        </w:r>
      </w:hyperlink>
    </w:p>
    <w:p>
      <w:pPr>
        <w:pStyle w:val="TOC1"/>
        <w:tabs>
          <w:tab w:val="right" w:leader="dot" w:pos="8306"/>
        </w:tabs>
      </w:pPr>
      <w:hyperlink w:anchor="_Toc19658" w:history="1">
        <w:r>
          <w:rPr>
            <w:rFonts w:ascii="仿宋" w:eastAsia="仿宋" w:hAnsi="仿宋" w:cs="仿宋" w:hint="eastAsia"/>
            <w:lang w:eastAsia="zh-CN"/>
          </w:rPr>
          <w:t>七、生产安全保护</w:t>
        </w:r>
        <w:r>
          <w:tab/>
        </w:r>
        <w:r>
          <w:fldChar w:fldCharType="begin"/>
        </w:r>
        <w:r>
          <w:instrText xml:space="preserve"> PAGEREF _Toc19658 \h </w:instrText>
        </w:r>
        <w:r>
          <w:fldChar w:fldCharType="separate"/>
        </w:r>
        <w:r>
          <w:t>22</w:t>
        </w:r>
        <w:r>
          <w:fldChar w:fldCharType="end"/>
        </w:r>
      </w:hyperlink>
    </w:p>
    <w:p>
      <w:pPr>
        <w:pStyle w:val="TOC2"/>
        <w:tabs>
          <w:tab w:val="right" w:leader="dot" w:pos="8306"/>
        </w:tabs>
      </w:pPr>
      <w:hyperlink w:anchor="_Toc27177" w:history="1">
        <w:r>
          <w:rPr>
            <w:rFonts w:ascii="仿宋" w:eastAsia="仿宋" w:hAnsi="仿宋" w:cs="仿宋" w:hint="eastAsia"/>
            <w:lang w:eastAsia="zh-CN"/>
          </w:rPr>
          <w:t>(一)、消防安全</w:t>
        </w:r>
        <w:r>
          <w:tab/>
        </w:r>
        <w:r>
          <w:fldChar w:fldCharType="begin"/>
        </w:r>
        <w:r>
          <w:instrText xml:space="preserve"> PAGEREF _Toc27177 \h </w:instrText>
        </w:r>
        <w:r>
          <w:fldChar w:fldCharType="separate"/>
        </w:r>
        <w:r>
          <w:t>22</w:t>
        </w:r>
        <w:r>
          <w:fldChar w:fldCharType="end"/>
        </w:r>
      </w:hyperlink>
    </w:p>
    <w:p>
      <w:pPr>
        <w:pStyle w:val="TOC2"/>
        <w:tabs>
          <w:tab w:val="right" w:leader="dot" w:pos="8306"/>
        </w:tabs>
      </w:pPr>
      <w:hyperlink w:anchor="_Toc26467" w:history="1">
        <w:r>
          <w:rPr>
            <w:rFonts w:ascii="仿宋" w:eastAsia="仿宋" w:hAnsi="仿宋" w:cs="仿宋" w:hint="eastAsia"/>
            <w:lang w:eastAsia="zh-CN"/>
          </w:rPr>
          <w:t>(二)、防火防爆总图布置措施</w:t>
        </w:r>
        <w:r>
          <w:tab/>
        </w:r>
        <w:r>
          <w:fldChar w:fldCharType="begin"/>
        </w:r>
        <w:r>
          <w:instrText xml:space="preserve"> PAGEREF _Toc26467 \h </w:instrText>
        </w:r>
        <w:r>
          <w:fldChar w:fldCharType="separate"/>
        </w:r>
        <w:r>
          <w:t>24</w:t>
        </w:r>
        <w:r>
          <w:fldChar w:fldCharType="end"/>
        </w:r>
      </w:hyperlink>
    </w:p>
    <w:p>
      <w:pPr>
        <w:pStyle w:val="TOC2"/>
        <w:tabs>
          <w:tab w:val="right" w:leader="dot" w:pos="8306"/>
        </w:tabs>
      </w:pPr>
      <w:hyperlink w:anchor="_Toc14369" w:history="1">
        <w:r>
          <w:rPr>
            <w:rFonts w:ascii="仿宋" w:eastAsia="仿宋" w:hAnsi="仿宋" w:cs="仿宋" w:hint="eastAsia"/>
            <w:lang w:eastAsia="zh-CN"/>
          </w:rPr>
          <w:t>(三)、自然灾害防范措施</w:t>
        </w:r>
        <w:r>
          <w:tab/>
        </w:r>
        <w:r>
          <w:fldChar w:fldCharType="begin"/>
        </w:r>
        <w:r>
          <w:instrText xml:space="preserve"> PAGEREF _Toc14369 \h </w:instrText>
        </w:r>
        <w:r>
          <w:fldChar w:fldCharType="separate"/>
        </w:r>
        <w:r>
          <w:t>24</w:t>
        </w:r>
        <w:r>
          <w:fldChar w:fldCharType="end"/>
        </w:r>
      </w:hyperlink>
    </w:p>
    <w:p>
      <w:pPr>
        <w:pStyle w:val="TOC2"/>
        <w:tabs>
          <w:tab w:val="right" w:leader="dot" w:pos="8306"/>
        </w:tabs>
      </w:pPr>
      <w:hyperlink w:anchor="_Toc21337" w:history="1">
        <w:r>
          <w:rPr>
            <w:rFonts w:ascii="仿宋" w:eastAsia="仿宋" w:hAnsi="仿宋" w:cs="仿宋" w:hint="eastAsia"/>
            <w:lang w:eastAsia="zh-CN"/>
          </w:rPr>
          <w:t>(四)、安全色及安全标志使用要求</w:t>
        </w:r>
        <w:r>
          <w:tab/>
        </w:r>
        <w:r>
          <w:fldChar w:fldCharType="begin"/>
        </w:r>
        <w:r>
          <w:instrText xml:space="preserve"> PAGEREF _Toc21337 \h </w:instrText>
        </w:r>
        <w:r>
          <w:fldChar w:fldCharType="separate"/>
        </w:r>
        <w:r>
          <w:t>25</w:t>
        </w:r>
        <w:r>
          <w:fldChar w:fldCharType="end"/>
        </w:r>
      </w:hyperlink>
    </w:p>
    <w:p>
      <w:pPr>
        <w:pStyle w:val="TOC2"/>
        <w:tabs>
          <w:tab w:val="right" w:leader="dot" w:pos="8306"/>
        </w:tabs>
      </w:pPr>
      <w:hyperlink w:anchor="_Toc25929" w:history="1">
        <w:r>
          <w:rPr>
            <w:rFonts w:ascii="仿宋" w:eastAsia="仿宋" w:hAnsi="仿宋" w:cs="仿宋" w:hint="eastAsia"/>
            <w:lang w:eastAsia="zh-CN"/>
          </w:rPr>
          <w:t>(五)、防尘防毒措施</w:t>
        </w:r>
        <w:r>
          <w:tab/>
        </w:r>
        <w:r>
          <w:fldChar w:fldCharType="begin"/>
        </w:r>
        <w:r>
          <w:instrText xml:space="preserve"> PAGEREF _Toc25929 \h </w:instrText>
        </w:r>
        <w:r>
          <w:fldChar w:fldCharType="separate"/>
        </w:r>
        <w:r>
          <w:t>26</w:t>
        </w:r>
        <w:r>
          <w:fldChar w:fldCharType="end"/>
        </w:r>
      </w:hyperlink>
    </w:p>
    <w:p>
      <w:pPr>
        <w:pStyle w:val="TOC2"/>
        <w:tabs>
          <w:tab w:val="right" w:leader="dot" w:pos="8306"/>
        </w:tabs>
      </w:pPr>
      <w:hyperlink w:anchor="_Toc8415" w:history="1">
        <w:r>
          <w:rPr>
            <w:rFonts w:ascii="仿宋" w:eastAsia="仿宋" w:hAnsi="仿宋" w:cs="仿宋" w:hint="eastAsia"/>
            <w:lang w:eastAsia="zh-CN"/>
          </w:rPr>
          <w:t>(六)、防静电、触电防护及防雷措施</w:t>
        </w:r>
        <w:r>
          <w:tab/>
        </w:r>
        <w:r>
          <w:fldChar w:fldCharType="begin"/>
        </w:r>
        <w:r>
          <w:instrText xml:space="preserve"> PAGEREF _Toc8415 \h </w:instrText>
        </w:r>
        <w:r>
          <w:fldChar w:fldCharType="separate"/>
        </w:r>
        <w:r>
          <w:t>27</w:t>
        </w:r>
        <w:r>
          <w:fldChar w:fldCharType="end"/>
        </w:r>
      </w:hyperlink>
    </w:p>
    <w:p>
      <w:pPr>
        <w:pStyle w:val="TOC2"/>
        <w:tabs>
          <w:tab w:val="right" w:leader="dot" w:pos="8306"/>
        </w:tabs>
      </w:pPr>
      <w:hyperlink w:anchor="_Toc1377" w:history="1">
        <w:r>
          <w:rPr>
            <w:rFonts w:ascii="仿宋" w:eastAsia="仿宋" w:hAnsi="仿宋" w:cs="仿宋" w:hint="eastAsia"/>
            <w:lang w:eastAsia="zh-CN"/>
          </w:rPr>
          <w:t>(七)、机械设备安全保障措施</w:t>
        </w:r>
        <w:r>
          <w:tab/>
        </w:r>
        <w:r>
          <w:fldChar w:fldCharType="begin"/>
        </w:r>
        <w:r>
          <w:instrText xml:space="preserve"> PAGEREF _Toc1377 \h </w:instrText>
        </w:r>
        <w:r>
          <w:fldChar w:fldCharType="separate"/>
        </w:r>
        <w:r>
          <w:t>29</w:t>
        </w:r>
        <w:r>
          <w:fldChar w:fldCharType="end"/>
        </w:r>
      </w:hyperlink>
    </w:p>
    <w:p>
      <w:pPr>
        <w:pStyle w:val="TOC1"/>
        <w:tabs>
          <w:tab w:val="right" w:leader="dot" w:pos="8306"/>
        </w:tabs>
      </w:pPr>
      <w:hyperlink w:anchor="_Toc4031" w:history="1">
        <w:r>
          <w:rPr>
            <w:rFonts w:ascii="仿宋" w:eastAsia="仿宋" w:hAnsi="仿宋" w:cs="仿宋" w:hint="eastAsia"/>
            <w:lang w:eastAsia="zh-CN"/>
          </w:rPr>
          <w:t>八、泳池水处理设备项目技术管理</w:t>
        </w:r>
        <w:r>
          <w:tab/>
        </w:r>
        <w:r>
          <w:fldChar w:fldCharType="begin"/>
        </w:r>
        <w:r>
          <w:instrText xml:space="preserve"> PAGEREF _Toc4031 \h </w:instrText>
        </w:r>
        <w:r>
          <w:fldChar w:fldCharType="separate"/>
        </w:r>
        <w:r>
          <w:t>30</w:t>
        </w:r>
        <w:r>
          <w:fldChar w:fldCharType="end"/>
        </w:r>
      </w:hyperlink>
    </w:p>
    <w:p>
      <w:pPr>
        <w:pStyle w:val="TOC2"/>
        <w:tabs>
          <w:tab w:val="right" w:leader="dot" w:pos="8306"/>
        </w:tabs>
      </w:pPr>
      <w:hyperlink w:anchor="_Toc4070" w:history="1">
        <w:r>
          <w:rPr>
            <w:rFonts w:ascii="仿宋" w:eastAsia="仿宋" w:hAnsi="仿宋" w:cs="仿宋" w:hint="eastAsia"/>
            <w:lang w:eastAsia="zh-CN"/>
          </w:rPr>
          <w:t>(一)、技术方案选用方向</w:t>
        </w:r>
        <w:r>
          <w:tab/>
        </w:r>
        <w:r>
          <w:fldChar w:fldCharType="begin"/>
        </w:r>
        <w:r>
          <w:instrText xml:space="preserve"> PAGEREF _Toc4070 \h </w:instrText>
        </w:r>
        <w:r>
          <w:fldChar w:fldCharType="separate"/>
        </w:r>
        <w:r>
          <w:t>30</w:t>
        </w:r>
        <w:r>
          <w:fldChar w:fldCharType="end"/>
        </w:r>
      </w:hyperlink>
    </w:p>
    <w:p>
      <w:pPr>
        <w:pStyle w:val="TOC2"/>
        <w:tabs>
          <w:tab w:val="right" w:leader="dot" w:pos="8306"/>
        </w:tabs>
      </w:pPr>
      <w:hyperlink w:anchor="_Toc7389" w:history="1">
        <w:r>
          <w:rPr>
            <w:rFonts w:ascii="仿宋" w:eastAsia="仿宋" w:hAnsi="仿宋" w:cs="仿宋" w:hint="eastAsia"/>
            <w:lang w:eastAsia="zh-CN"/>
          </w:rPr>
          <w:t>(二)、工艺技术方案选用原则</w:t>
        </w:r>
        <w:r>
          <w:tab/>
        </w:r>
        <w:r>
          <w:fldChar w:fldCharType="begin"/>
        </w:r>
        <w:r>
          <w:instrText xml:space="preserve"> PAGEREF _Toc7389 \h </w:instrText>
        </w:r>
        <w:r>
          <w:fldChar w:fldCharType="separate"/>
        </w:r>
        <w:r>
          <w:t>32</w:t>
        </w:r>
        <w:r>
          <w:fldChar w:fldCharType="end"/>
        </w:r>
      </w:hyperlink>
    </w:p>
    <w:p>
      <w:pPr>
        <w:pStyle w:val="TOC2"/>
        <w:tabs>
          <w:tab w:val="right" w:leader="dot" w:pos="8306"/>
        </w:tabs>
      </w:pPr>
      <w:hyperlink w:anchor="_Toc19490" w:history="1">
        <w:r>
          <w:rPr>
            <w:rFonts w:ascii="仿宋" w:eastAsia="仿宋" w:hAnsi="仿宋" w:cs="仿宋" w:hint="eastAsia"/>
            <w:lang w:eastAsia="zh-CN"/>
          </w:rPr>
          <w:t>(三)、工艺技术方案要求</w:t>
        </w:r>
        <w:r>
          <w:tab/>
        </w:r>
        <w:r>
          <w:fldChar w:fldCharType="begin"/>
        </w:r>
        <w:r>
          <w:instrText xml:space="preserve"> PAGEREF _Toc19490 \h </w:instrText>
        </w:r>
        <w:r>
          <w:fldChar w:fldCharType="separate"/>
        </w:r>
        <w:r>
          <w:t>34</w:t>
        </w:r>
        <w:r>
          <w:fldChar w:fldCharType="end"/>
        </w:r>
      </w:hyperlink>
    </w:p>
    <w:p>
      <w:pPr>
        <w:pStyle w:val="TOC1"/>
        <w:tabs>
          <w:tab w:val="right" w:leader="dot" w:pos="8306"/>
        </w:tabs>
      </w:pPr>
      <w:hyperlink w:anchor="_Toc134" w:history="1">
        <w:r>
          <w:rPr>
            <w:rFonts w:ascii="仿宋" w:eastAsia="仿宋" w:hAnsi="仿宋" w:cs="仿宋" w:hint="eastAsia"/>
            <w:lang w:eastAsia="zh-CN"/>
          </w:rPr>
          <w:t>九、泳池水处理设备项目人力资源管理</w:t>
        </w:r>
        <w:r>
          <w:tab/>
        </w:r>
        <w:r>
          <w:fldChar w:fldCharType="begin"/>
        </w:r>
        <w:r>
          <w:instrText xml:space="preserve"> PAGEREF _Toc134 \h </w:instrText>
        </w:r>
        <w:r>
          <w:fldChar w:fldCharType="separate"/>
        </w:r>
        <w:r>
          <w:t>37</w:t>
        </w:r>
        <w:r>
          <w:fldChar w:fldCharType="end"/>
        </w:r>
      </w:hyperlink>
    </w:p>
    <w:p>
      <w:pPr>
        <w:pStyle w:val="TOC2"/>
        <w:tabs>
          <w:tab w:val="right" w:leader="dot" w:pos="8306"/>
        </w:tabs>
      </w:pPr>
      <w:hyperlink w:anchor="_Toc3758" w:history="1">
        <w:r>
          <w:rPr>
            <w:rFonts w:ascii="仿宋" w:eastAsia="仿宋" w:hAnsi="仿宋" w:cs="仿宋" w:hint="eastAsia"/>
            <w:lang w:eastAsia="zh-CN"/>
          </w:rPr>
          <w:t>(一)、建立健全的预算管理制度</w:t>
        </w:r>
        <w:r>
          <w:tab/>
        </w:r>
        <w:r>
          <w:fldChar w:fldCharType="begin"/>
        </w:r>
        <w:r>
          <w:instrText xml:space="preserve"> PAGEREF _Toc3758 \h </w:instrText>
        </w:r>
        <w:r>
          <w:fldChar w:fldCharType="separate"/>
        </w:r>
        <w:r>
          <w:t>37</w:t>
        </w:r>
        <w:r>
          <w:fldChar w:fldCharType="end"/>
        </w:r>
      </w:hyperlink>
    </w:p>
    <w:p>
      <w:pPr>
        <w:pStyle w:val="TOC2"/>
        <w:tabs>
          <w:tab w:val="right" w:leader="dot" w:pos="8306"/>
        </w:tabs>
      </w:pPr>
      <w:hyperlink w:anchor="_Toc19560" w:history="1">
        <w:r>
          <w:rPr>
            <w:rFonts w:ascii="仿宋" w:eastAsia="仿宋" w:hAnsi="仿宋" w:cs="仿宋" w:hint="eastAsia"/>
            <w:lang w:eastAsia="zh-CN"/>
          </w:rPr>
          <w:t>(二)、加强资金流动监控</w:t>
        </w:r>
        <w:r>
          <w:tab/>
        </w:r>
        <w:r>
          <w:fldChar w:fldCharType="begin"/>
        </w:r>
        <w:r>
          <w:instrText xml:space="preserve"> PAGEREF _Toc19560 \h </w:instrText>
        </w:r>
        <w:r>
          <w:fldChar w:fldCharType="separate"/>
        </w:r>
        <w:r>
          <w:t>38</w:t>
        </w:r>
        <w:r>
          <w:fldChar w:fldCharType="end"/>
        </w:r>
      </w:hyperlink>
    </w:p>
    <w:p>
      <w:pPr>
        <w:pStyle w:val="TOC2"/>
        <w:tabs>
          <w:tab w:val="right" w:leader="dot" w:pos="8306"/>
        </w:tabs>
      </w:pPr>
      <w:hyperlink w:anchor="_Toc23573" w:history="1">
        <w:r>
          <w:rPr>
            <w:rFonts w:ascii="仿宋" w:eastAsia="仿宋" w:hAnsi="仿宋" w:cs="仿宋" w:hint="eastAsia"/>
            <w:lang w:eastAsia="zh-CN"/>
          </w:rPr>
          <w:t>(三)、制定完善的风险控制机制</w:t>
        </w:r>
        <w:r>
          <w:tab/>
        </w:r>
        <w:r>
          <w:fldChar w:fldCharType="begin"/>
        </w:r>
        <w:r>
          <w:instrText xml:space="preserve"> PAGEREF _Toc23573 \h </w:instrText>
        </w:r>
        <w:r>
          <w:fldChar w:fldCharType="separate"/>
        </w:r>
        <w:r>
          <w:t>40</w:t>
        </w:r>
        <w:r>
          <w:fldChar w:fldCharType="end"/>
        </w:r>
      </w:hyperlink>
    </w:p>
    <w:p>
      <w:pPr>
        <w:pStyle w:val="TOC2"/>
        <w:tabs>
          <w:tab w:val="right" w:leader="dot" w:pos="8306"/>
        </w:tabs>
      </w:pPr>
      <w:hyperlink w:anchor="_Toc3630" w:history="1">
        <w:r>
          <w:rPr>
            <w:rFonts w:ascii="仿宋" w:eastAsia="仿宋" w:hAnsi="仿宋" w:cs="仿宋" w:hint="eastAsia"/>
            <w:lang w:eastAsia="zh-CN"/>
          </w:rPr>
          <w:t>(四)、优化成本管理</w:t>
        </w:r>
        <w:r>
          <w:tab/>
        </w:r>
        <w:r>
          <w:fldChar w:fldCharType="begin"/>
        </w:r>
        <w:r>
          <w:instrText xml:space="preserve"> PAGEREF _Toc3630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51" w:history="1">
        <w:r>
          <w:rPr>
            <w:rFonts w:ascii="仿宋" w:eastAsia="仿宋" w:hAnsi="仿宋" w:cs="仿宋" w:hint="eastAsia"/>
            <w:lang w:eastAsia="zh-CN"/>
          </w:rPr>
          <w:t>十、泳池水处理设备项目人力资源培养与发展</w:t>
        </w:r>
        <w:r>
          <w:tab/>
        </w:r>
        <w:r>
          <w:fldChar w:fldCharType="begin"/>
        </w:r>
        <w:r>
          <w:instrText xml:space="preserve"> PAGEREF _Toc24951 \h </w:instrText>
        </w:r>
        <w:r>
          <w:fldChar w:fldCharType="separate"/>
        </w:r>
        <w:r>
          <w:t>42</w:t>
        </w:r>
        <w:r>
          <w:fldChar w:fldCharType="end"/>
        </w:r>
      </w:hyperlink>
    </w:p>
    <w:p>
      <w:pPr>
        <w:pStyle w:val="TOC2"/>
        <w:tabs>
          <w:tab w:val="right" w:leader="dot" w:pos="8306"/>
        </w:tabs>
      </w:pPr>
      <w:hyperlink w:anchor="_Toc17424" w:history="1">
        <w:r>
          <w:rPr>
            <w:rFonts w:ascii="仿宋" w:eastAsia="仿宋" w:hAnsi="仿宋" w:cs="仿宋" w:hint="eastAsia"/>
            <w:lang w:eastAsia="zh-CN"/>
          </w:rPr>
          <w:t>(一)、人才需求与规划</w:t>
        </w:r>
        <w:r>
          <w:tab/>
        </w:r>
        <w:r>
          <w:fldChar w:fldCharType="begin"/>
        </w:r>
        <w:r>
          <w:instrText xml:space="preserve"> PAGEREF _Toc17424 \h </w:instrText>
        </w:r>
        <w:r>
          <w:fldChar w:fldCharType="separate"/>
        </w:r>
        <w:r>
          <w:t>42</w:t>
        </w:r>
        <w:r>
          <w:fldChar w:fldCharType="end"/>
        </w:r>
      </w:hyperlink>
    </w:p>
    <w:p>
      <w:pPr>
        <w:pStyle w:val="TOC2"/>
        <w:tabs>
          <w:tab w:val="right" w:leader="dot" w:pos="8306"/>
        </w:tabs>
      </w:pPr>
      <w:hyperlink w:anchor="_Toc31581" w:history="1">
        <w:r>
          <w:rPr>
            <w:rFonts w:ascii="仿宋" w:eastAsia="仿宋" w:hAnsi="仿宋" w:cs="仿宋" w:hint="eastAsia"/>
            <w:lang w:eastAsia="zh-CN"/>
          </w:rPr>
          <w:t>(二)、培训与发展计划</w:t>
        </w:r>
        <w:r>
          <w:tab/>
        </w:r>
        <w:r>
          <w:fldChar w:fldCharType="begin"/>
        </w:r>
        <w:r>
          <w:instrText xml:space="preserve"> PAGEREF _Toc31581 \h </w:instrText>
        </w:r>
        <w:r>
          <w:fldChar w:fldCharType="separate"/>
        </w:r>
        <w:r>
          <w:t>43</w:t>
        </w:r>
        <w:r>
          <w:fldChar w:fldCharType="end"/>
        </w:r>
      </w:hyperlink>
    </w:p>
    <w:p>
      <w:pPr>
        <w:pStyle w:val="TOC1"/>
        <w:tabs>
          <w:tab w:val="right" w:leader="dot" w:pos="8306"/>
        </w:tabs>
      </w:pPr>
      <w:hyperlink w:anchor="_Toc6875" w:history="1">
        <w:r>
          <w:rPr>
            <w:rFonts w:ascii="仿宋" w:eastAsia="仿宋" w:hAnsi="仿宋" w:cs="仿宋" w:hint="eastAsia"/>
            <w:lang w:eastAsia="zh-CN"/>
          </w:rPr>
          <w:t>十一、泳池水处理设备项目财务管理</w:t>
        </w:r>
        <w:r>
          <w:tab/>
        </w:r>
        <w:r>
          <w:fldChar w:fldCharType="begin"/>
        </w:r>
        <w:r>
          <w:instrText xml:space="preserve"> PAGEREF _Toc6875 \h </w:instrText>
        </w:r>
        <w:r>
          <w:fldChar w:fldCharType="separate"/>
        </w:r>
        <w:r>
          <w:t>43</w:t>
        </w:r>
        <w:r>
          <w:fldChar w:fldCharType="end"/>
        </w:r>
      </w:hyperlink>
    </w:p>
    <w:p>
      <w:pPr>
        <w:pStyle w:val="TOC2"/>
        <w:tabs>
          <w:tab w:val="right" w:leader="dot" w:pos="8306"/>
        </w:tabs>
      </w:pPr>
      <w:hyperlink w:anchor="_Toc1058" w:history="1">
        <w:r>
          <w:rPr>
            <w:rFonts w:ascii="仿宋" w:eastAsia="仿宋" w:hAnsi="仿宋" w:cs="仿宋" w:hint="eastAsia"/>
            <w:lang w:eastAsia="zh-CN"/>
          </w:rPr>
          <w:t>(一)、资金需求大</w:t>
        </w:r>
        <w:r>
          <w:tab/>
        </w:r>
        <w:r>
          <w:fldChar w:fldCharType="begin"/>
        </w:r>
        <w:r>
          <w:instrText xml:space="preserve"> PAGEREF _Toc1058 \h </w:instrText>
        </w:r>
        <w:r>
          <w:fldChar w:fldCharType="separate"/>
        </w:r>
        <w:r>
          <w:t>43</w:t>
        </w:r>
        <w:r>
          <w:fldChar w:fldCharType="end"/>
        </w:r>
      </w:hyperlink>
    </w:p>
    <w:p>
      <w:pPr>
        <w:pStyle w:val="TOC2"/>
        <w:tabs>
          <w:tab w:val="right" w:leader="dot" w:pos="8306"/>
        </w:tabs>
      </w:pPr>
      <w:hyperlink w:anchor="_Toc26938" w:history="1">
        <w:r>
          <w:rPr>
            <w:rFonts w:ascii="仿宋" w:eastAsia="仿宋" w:hAnsi="仿宋" w:cs="仿宋" w:hint="eastAsia"/>
            <w:lang w:eastAsia="zh-CN"/>
          </w:rPr>
          <w:t>(二)、研发周期长</w:t>
        </w:r>
        <w:r>
          <w:tab/>
        </w:r>
        <w:r>
          <w:fldChar w:fldCharType="begin"/>
        </w:r>
        <w:r>
          <w:instrText xml:space="preserve"> PAGEREF _Toc26938 \h </w:instrText>
        </w:r>
        <w:r>
          <w:fldChar w:fldCharType="separate"/>
        </w:r>
        <w:r>
          <w:t>45</w:t>
        </w:r>
        <w:r>
          <w:fldChar w:fldCharType="end"/>
        </w:r>
      </w:hyperlink>
    </w:p>
    <w:p>
      <w:pPr>
        <w:pStyle w:val="TOC2"/>
        <w:tabs>
          <w:tab w:val="right" w:leader="dot" w:pos="8306"/>
        </w:tabs>
      </w:pPr>
      <w:hyperlink w:anchor="_Toc11926" w:history="1">
        <w:r>
          <w:rPr>
            <w:rFonts w:ascii="仿宋" w:eastAsia="仿宋" w:hAnsi="仿宋" w:cs="仿宋" w:hint="eastAsia"/>
            <w:lang w:eastAsia="zh-CN"/>
          </w:rPr>
          <w:t>(三)、市场风险大</w:t>
        </w:r>
        <w:r>
          <w:tab/>
        </w:r>
        <w:r>
          <w:fldChar w:fldCharType="begin"/>
        </w:r>
        <w:r>
          <w:instrText xml:space="preserve"> PAGEREF _Toc11926 \h </w:instrText>
        </w:r>
        <w:r>
          <w:fldChar w:fldCharType="separate"/>
        </w:r>
        <w:r>
          <w:t>46</w:t>
        </w:r>
        <w:r>
          <w:fldChar w:fldCharType="end"/>
        </w:r>
      </w:hyperlink>
    </w:p>
    <w:p>
      <w:pPr>
        <w:pStyle w:val="TOC2"/>
        <w:tabs>
          <w:tab w:val="right" w:leader="dot" w:pos="8306"/>
        </w:tabs>
      </w:pPr>
      <w:hyperlink w:anchor="_Toc14922" w:history="1">
        <w:r>
          <w:rPr>
            <w:rFonts w:ascii="仿宋" w:eastAsia="仿宋" w:hAnsi="仿宋" w:cs="仿宋" w:hint="eastAsia"/>
            <w:lang w:eastAsia="zh-CN"/>
          </w:rPr>
          <w:t>(四)、利润率高</w:t>
        </w:r>
        <w:r>
          <w:tab/>
        </w:r>
        <w:r>
          <w:fldChar w:fldCharType="begin"/>
        </w:r>
        <w:r>
          <w:instrText xml:space="preserve"> PAGEREF _Toc14922 \h </w:instrText>
        </w:r>
        <w:r>
          <w:fldChar w:fldCharType="separate"/>
        </w:r>
        <w:r>
          <w:t>49</w:t>
        </w:r>
        <w:r>
          <w:fldChar w:fldCharType="end"/>
        </w:r>
      </w:hyperlink>
    </w:p>
    <w:p>
      <w:pPr>
        <w:pStyle w:val="TOC1"/>
        <w:tabs>
          <w:tab w:val="right" w:leader="dot" w:pos="8306"/>
        </w:tabs>
      </w:pPr>
      <w:hyperlink w:anchor="_Toc5830" w:history="1">
        <w:r>
          <w:rPr>
            <w:rFonts w:ascii="仿宋" w:eastAsia="仿宋" w:hAnsi="仿宋" w:cs="仿宋" w:hint="eastAsia"/>
            <w:lang w:eastAsia="zh-CN"/>
          </w:rPr>
          <w:t>十二、泳池水处理设备项目社会影响</w:t>
        </w:r>
        <w:r>
          <w:tab/>
        </w:r>
        <w:r>
          <w:fldChar w:fldCharType="begin"/>
        </w:r>
        <w:r>
          <w:instrText xml:space="preserve"> PAGEREF _Toc5830 \h </w:instrText>
        </w:r>
        <w:r>
          <w:fldChar w:fldCharType="separate"/>
        </w:r>
        <w:r>
          <w:t>51</w:t>
        </w:r>
        <w:r>
          <w:fldChar w:fldCharType="end"/>
        </w:r>
      </w:hyperlink>
    </w:p>
    <w:p>
      <w:pPr>
        <w:pStyle w:val="TOC2"/>
        <w:tabs>
          <w:tab w:val="right" w:leader="dot" w:pos="8306"/>
        </w:tabs>
      </w:pPr>
      <w:hyperlink w:anchor="_Toc2490" w:history="1">
        <w:r>
          <w:rPr>
            <w:rFonts w:ascii="仿宋" w:eastAsia="仿宋" w:hAnsi="仿宋" w:cs="仿宋" w:hint="eastAsia"/>
            <w:lang w:eastAsia="zh-CN"/>
          </w:rPr>
          <w:t>(一)、社会责任与义务</w:t>
        </w:r>
        <w:r>
          <w:tab/>
        </w:r>
        <w:r>
          <w:fldChar w:fldCharType="begin"/>
        </w:r>
        <w:r>
          <w:instrText xml:space="preserve"> PAGEREF _Toc2490 \h </w:instrText>
        </w:r>
        <w:r>
          <w:fldChar w:fldCharType="separate"/>
        </w:r>
        <w:r>
          <w:t>51</w:t>
        </w:r>
        <w:r>
          <w:fldChar w:fldCharType="end"/>
        </w:r>
      </w:hyperlink>
    </w:p>
    <w:p>
      <w:pPr>
        <w:pStyle w:val="TOC2"/>
        <w:tabs>
          <w:tab w:val="right" w:leader="dot" w:pos="8306"/>
        </w:tabs>
      </w:pPr>
      <w:hyperlink w:anchor="_Toc16918" w:history="1">
        <w:r>
          <w:rPr>
            <w:rFonts w:ascii="仿宋" w:eastAsia="仿宋" w:hAnsi="仿宋" w:cs="仿宋" w:hint="eastAsia"/>
            <w:lang w:eastAsia="zh-CN"/>
          </w:rPr>
          <w:t>(二)、社会参与与沟通</w:t>
        </w:r>
        <w:r>
          <w:tab/>
        </w:r>
        <w:r>
          <w:fldChar w:fldCharType="begin"/>
        </w:r>
        <w:r>
          <w:instrText xml:space="preserve"> PAGEREF _Toc16918 \h </w:instrText>
        </w:r>
        <w:r>
          <w:fldChar w:fldCharType="separate"/>
        </w:r>
        <w:r>
          <w:t>51</w:t>
        </w:r>
        <w:r>
          <w:fldChar w:fldCharType="end"/>
        </w:r>
      </w:hyperlink>
    </w:p>
    <w:p>
      <w:pPr>
        <w:pStyle w:val="TOC1"/>
        <w:tabs>
          <w:tab w:val="right" w:leader="dot" w:pos="8306"/>
        </w:tabs>
      </w:pPr>
      <w:hyperlink w:anchor="_Toc9737" w:history="1">
        <w:r>
          <w:rPr>
            <w:rFonts w:ascii="仿宋" w:eastAsia="仿宋" w:hAnsi="仿宋" w:cs="仿宋" w:hint="eastAsia"/>
            <w:lang w:eastAsia="zh-CN"/>
          </w:rPr>
          <w:t>十三、质量管理体系</w:t>
        </w:r>
        <w:r>
          <w:tab/>
        </w:r>
        <w:r>
          <w:fldChar w:fldCharType="begin"/>
        </w:r>
        <w:r>
          <w:instrText xml:space="preserve"> PAGEREF _Toc9737 \h </w:instrText>
        </w:r>
        <w:r>
          <w:fldChar w:fldCharType="separate"/>
        </w:r>
        <w:r>
          <w:t>52</w:t>
        </w:r>
        <w:r>
          <w:fldChar w:fldCharType="end"/>
        </w:r>
      </w:hyperlink>
    </w:p>
    <w:p>
      <w:pPr>
        <w:pStyle w:val="TOC2"/>
        <w:tabs>
          <w:tab w:val="right" w:leader="dot" w:pos="8306"/>
        </w:tabs>
      </w:pPr>
      <w:hyperlink w:anchor="_Toc20747" w:history="1">
        <w:r>
          <w:rPr>
            <w:rFonts w:ascii="仿宋" w:eastAsia="仿宋" w:hAnsi="仿宋" w:cs="仿宋" w:hint="eastAsia"/>
            <w:lang w:eastAsia="zh-CN"/>
          </w:rPr>
          <w:t>(一)、质量目标与方针</w:t>
        </w:r>
        <w:r>
          <w:tab/>
        </w:r>
        <w:r>
          <w:fldChar w:fldCharType="begin"/>
        </w:r>
        <w:r>
          <w:instrText xml:space="preserve"> PAGEREF _Toc20747 \h </w:instrText>
        </w:r>
        <w:r>
          <w:fldChar w:fldCharType="separate"/>
        </w:r>
        <w:r>
          <w:t>52</w:t>
        </w:r>
        <w:r>
          <w:fldChar w:fldCharType="end"/>
        </w:r>
      </w:hyperlink>
    </w:p>
    <w:p>
      <w:pPr>
        <w:pStyle w:val="TOC2"/>
        <w:tabs>
          <w:tab w:val="right" w:leader="dot" w:pos="8306"/>
        </w:tabs>
      </w:pPr>
      <w:hyperlink w:anchor="_Toc4516" w:history="1">
        <w:r>
          <w:rPr>
            <w:rFonts w:ascii="仿宋" w:eastAsia="仿宋" w:hAnsi="仿宋" w:cs="仿宋" w:hint="eastAsia"/>
            <w:lang w:eastAsia="zh-CN"/>
          </w:rPr>
          <w:t>(二)、质量管理责任</w:t>
        </w:r>
        <w:r>
          <w:tab/>
        </w:r>
        <w:r>
          <w:fldChar w:fldCharType="begin"/>
        </w:r>
        <w:r>
          <w:instrText xml:space="preserve"> PAGEREF _Toc4516 \h </w:instrText>
        </w:r>
        <w:r>
          <w:fldChar w:fldCharType="separate"/>
        </w:r>
        <w:r>
          <w:t>53</w:t>
        </w:r>
        <w:r>
          <w:fldChar w:fldCharType="end"/>
        </w:r>
      </w:hyperlink>
    </w:p>
    <w:p>
      <w:pPr>
        <w:pStyle w:val="TOC2"/>
        <w:tabs>
          <w:tab w:val="right" w:leader="dot" w:pos="8306"/>
        </w:tabs>
      </w:pPr>
      <w:hyperlink w:anchor="_Toc30834" w:history="1">
        <w:r>
          <w:rPr>
            <w:rFonts w:ascii="仿宋" w:eastAsia="仿宋" w:hAnsi="仿宋" w:cs="仿宋" w:hint="eastAsia"/>
            <w:lang w:eastAsia="zh-CN"/>
          </w:rPr>
          <w:t>(三)、质量管理体系文件</w:t>
        </w:r>
        <w:r>
          <w:tab/>
        </w:r>
        <w:r>
          <w:fldChar w:fldCharType="begin"/>
        </w:r>
        <w:r>
          <w:instrText xml:space="preserve"> PAGEREF _Toc30834 \h </w:instrText>
        </w:r>
        <w:r>
          <w:fldChar w:fldCharType="separate"/>
        </w:r>
        <w:r>
          <w:t>55</w:t>
        </w:r>
        <w:r>
          <w:fldChar w:fldCharType="end"/>
        </w:r>
      </w:hyperlink>
    </w:p>
    <w:p>
      <w:pPr>
        <w:pStyle w:val="TOC2"/>
        <w:tabs>
          <w:tab w:val="right" w:leader="dot" w:pos="8306"/>
        </w:tabs>
      </w:pPr>
      <w:hyperlink w:anchor="_Toc16872" w:history="1">
        <w:r>
          <w:rPr>
            <w:rFonts w:ascii="仿宋" w:eastAsia="仿宋" w:hAnsi="仿宋" w:cs="仿宋" w:hint="eastAsia"/>
            <w:lang w:eastAsia="zh-CN"/>
          </w:rPr>
          <w:t>(四)、质量培训与教育</w:t>
        </w:r>
        <w:r>
          <w:tab/>
        </w:r>
        <w:r>
          <w:fldChar w:fldCharType="begin"/>
        </w:r>
        <w:r>
          <w:instrText xml:space="preserve"> PAGEREF _Toc16872 \h </w:instrText>
        </w:r>
        <w:r>
          <w:fldChar w:fldCharType="separate"/>
        </w:r>
        <w:r>
          <w:t>57</w:t>
        </w:r>
        <w:r>
          <w:fldChar w:fldCharType="end"/>
        </w:r>
      </w:hyperlink>
    </w:p>
    <w:p>
      <w:pPr>
        <w:pStyle w:val="TOC2"/>
        <w:tabs>
          <w:tab w:val="right" w:leader="dot" w:pos="8306"/>
        </w:tabs>
      </w:pPr>
      <w:hyperlink w:anchor="_Toc21342" w:history="1">
        <w:r>
          <w:rPr>
            <w:rFonts w:ascii="仿宋" w:eastAsia="仿宋" w:hAnsi="仿宋" w:cs="仿宋" w:hint="eastAsia"/>
            <w:lang w:eastAsia="zh-CN"/>
          </w:rPr>
          <w:t>(五)、质量审核与评价</w:t>
        </w:r>
        <w:r>
          <w:tab/>
        </w:r>
        <w:r>
          <w:fldChar w:fldCharType="begin"/>
        </w:r>
        <w:r>
          <w:instrText xml:space="preserve"> PAGEREF _Toc21342 \h </w:instrText>
        </w:r>
        <w:r>
          <w:fldChar w:fldCharType="separate"/>
        </w:r>
        <w:r>
          <w:t>58</w:t>
        </w:r>
        <w:r>
          <w:fldChar w:fldCharType="end"/>
        </w:r>
      </w:hyperlink>
    </w:p>
    <w:p>
      <w:pPr>
        <w:pStyle w:val="TOC2"/>
        <w:tabs>
          <w:tab w:val="right" w:leader="dot" w:pos="8306"/>
        </w:tabs>
      </w:pPr>
      <w:hyperlink w:anchor="_Toc580" w:history="1">
        <w:r>
          <w:rPr>
            <w:rFonts w:ascii="仿宋" w:eastAsia="仿宋" w:hAnsi="仿宋" w:cs="仿宋" w:hint="eastAsia"/>
            <w:lang w:eastAsia="zh-CN"/>
          </w:rPr>
          <w:t>(六)、不符合与纠正措施</w:t>
        </w:r>
        <w:r>
          <w:tab/>
        </w:r>
        <w:r>
          <w:fldChar w:fldCharType="begin"/>
        </w:r>
        <w:r>
          <w:instrText xml:space="preserve"> PAGEREF _Toc580 \h </w:instrText>
        </w:r>
        <w:r>
          <w:fldChar w:fldCharType="separate"/>
        </w:r>
        <w:r>
          <w:t>59</w:t>
        </w:r>
        <w:r>
          <w:fldChar w:fldCharType="end"/>
        </w:r>
      </w:hyperlink>
    </w:p>
    <w:p>
      <w:pPr>
        <w:pStyle w:val="TOC1"/>
        <w:tabs>
          <w:tab w:val="right" w:leader="dot" w:pos="8306"/>
        </w:tabs>
      </w:pPr>
      <w:hyperlink w:anchor="_Toc17579" w:history="1">
        <w:r>
          <w:rPr>
            <w:rFonts w:ascii="仿宋" w:eastAsia="仿宋" w:hAnsi="仿宋" w:cs="仿宋" w:hint="eastAsia"/>
            <w:lang w:eastAsia="zh-CN"/>
          </w:rPr>
          <w:t>十四、利益相关者分析与沟通计划</w:t>
        </w:r>
        <w:r>
          <w:tab/>
        </w:r>
        <w:r>
          <w:fldChar w:fldCharType="begin"/>
        </w:r>
        <w:r>
          <w:instrText xml:space="preserve"> PAGEREF _Toc17579 \h </w:instrText>
        </w:r>
        <w:r>
          <w:fldChar w:fldCharType="separate"/>
        </w:r>
        <w:r>
          <w:t>60</w:t>
        </w:r>
        <w:r>
          <w:fldChar w:fldCharType="end"/>
        </w:r>
      </w:hyperlink>
    </w:p>
    <w:p>
      <w:pPr>
        <w:pStyle w:val="TOC2"/>
        <w:tabs>
          <w:tab w:val="right" w:leader="dot" w:pos="8306"/>
        </w:tabs>
      </w:pPr>
      <w:hyperlink w:anchor="_Toc13344" w:history="1">
        <w:r>
          <w:rPr>
            <w:rFonts w:ascii="仿宋" w:eastAsia="仿宋" w:hAnsi="仿宋" w:cs="仿宋" w:hint="eastAsia"/>
            <w:lang w:eastAsia="zh-CN"/>
          </w:rPr>
          <w:t>(一)、利益相关者分析</w:t>
        </w:r>
        <w:r>
          <w:tab/>
        </w:r>
        <w:r>
          <w:fldChar w:fldCharType="begin"/>
        </w:r>
        <w:r>
          <w:instrText xml:space="preserve"> PAGEREF _Toc13344 \h </w:instrText>
        </w:r>
        <w:r>
          <w:fldChar w:fldCharType="separate"/>
        </w:r>
        <w:r>
          <w:t>60</w:t>
        </w:r>
        <w:r>
          <w:fldChar w:fldCharType="end"/>
        </w:r>
      </w:hyperlink>
    </w:p>
    <w:p>
      <w:pPr>
        <w:pStyle w:val="TOC2"/>
        <w:tabs>
          <w:tab w:val="right" w:leader="dot" w:pos="8306"/>
        </w:tabs>
      </w:pPr>
      <w:hyperlink w:anchor="_Toc5626" w:history="1">
        <w:r>
          <w:rPr>
            <w:rFonts w:ascii="仿宋" w:eastAsia="仿宋" w:hAnsi="仿宋" w:cs="仿宋" w:hint="eastAsia"/>
            <w:lang w:eastAsia="zh-CN"/>
          </w:rPr>
          <w:t>(二)、沟通计划</w:t>
        </w:r>
        <w:r>
          <w:tab/>
        </w:r>
        <w:r>
          <w:fldChar w:fldCharType="begin"/>
        </w:r>
        <w:r>
          <w:instrText xml:space="preserve"> PAGEREF _Toc5626 \h </w:instrText>
        </w:r>
        <w:r>
          <w:fldChar w:fldCharType="separate"/>
        </w:r>
        <w:r>
          <w:t>62</w:t>
        </w:r>
        <w:r>
          <w:fldChar w:fldCharType="end"/>
        </w:r>
      </w:hyperlink>
    </w:p>
    <w:p>
      <w:pPr>
        <w:pStyle w:val="TOC1"/>
        <w:tabs>
          <w:tab w:val="right" w:leader="dot" w:pos="8306"/>
        </w:tabs>
      </w:pPr>
      <w:hyperlink w:anchor="_Toc9004" w:history="1">
        <w:r>
          <w:rPr>
            <w:rFonts w:ascii="仿宋" w:eastAsia="仿宋" w:hAnsi="仿宋" w:cs="仿宋" w:hint="eastAsia"/>
            <w:lang w:eastAsia="zh-CN"/>
          </w:rPr>
          <w:t>十五、供应链管理</w:t>
        </w:r>
        <w:r>
          <w:tab/>
        </w:r>
        <w:r>
          <w:fldChar w:fldCharType="begin"/>
        </w:r>
        <w:r>
          <w:instrText xml:space="preserve"> PAGEREF _Toc9004 \h </w:instrText>
        </w:r>
        <w:r>
          <w:fldChar w:fldCharType="separate"/>
        </w:r>
        <w:r>
          <w:t>63</w:t>
        </w:r>
        <w:r>
          <w:fldChar w:fldCharType="end"/>
        </w:r>
      </w:hyperlink>
    </w:p>
    <w:p>
      <w:pPr>
        <w:pStyle w:val="TOC2"/>
        <w:tabs>
          <w:tab w:val="right" w:leader="dot" w:pos="8306"/>
        </w:tabs>
      </w:pPr>
      <w:hyperlink w:anchor="_Toc22785" w:history="1">
        <w:r>
          <w:rPr>
            <w:rFonts w:ascii="仿宋" w:eastAsia="仿宋" w:hAnsi="仿宋" w:cs="仿宋" w:hint="eastAsia"/>
            <w:lang w:eastAsia="zh-CN"/>
          </w:rPr>
          <w:t>(一)、供应链战略规划</w:t>
        </w:r>
        <w:r>
          <w:tab/>
        </w:r>
        <w:r>
          <w:fldChar w:fldCharType="begin"/>
        </w:r>
        <w:r>
          <w:instrText xml:space="preserve"> PAGEREF _Toc22785 \h </w:instrText>
        </w:r>
        <w:r>
          <w:fldChar w:fldCharType="separate"/>
        </w:r>
        <w:r>
          <w:t>63</w:t>
        </w:r>
        <w:r>
          <w:fldChar w:fldCharType="end"/>
        </w:r>
      </w:hyperlink>
    </w:p>
    <w:p>
      <w:pPr>
        <w:pStyle w:val="TOC2"/>
        <w:tabs>
          <w:tab w:val="right" w:leader="dot" w:pos="8306"/>
        </w:tabs>
      </w:pPr>
      <w:hyperlink w:anchor="_Toc32306" w:history="1">
        <w:r>
          <w:rPr>
            <w:rFonts w:ascii="仿宋" w:eastAsia="仿宋" w:hAnsi="仿宋" w:cs="仿宋" w:hint="eastAsia"/>
            <w:lang w:eastAsia="zh-CN"/>
          </w:rPr>
          <w:t>(二)、供应商选择与合作</w:t>
        </w:r>
        <w:r>
          <w:tab/>
        </w:r>
        <w:r>
          <w:fldChar w:fldCharType="begin"/>
        </w:r>
        <w:r>
          <w:instrText xml:space="preserve"> PAGEREF _Toc32306 \h </w:instrText>
        </w:r>
        <w:r>
          <w:fldChar w:fldCharType="separate"/>
        </w:r>
        <w:r>
          <w:t>64</w:t>
        </w:r>
        <w:r>
          <w:fldChar w:fldCharType="end"/>
        </w:r>
      </w:hyperlink>
    </w:p>
    <w:p>
      <w:pPr>
        <w:pStyle w:val="TOC2"/>
        <w:tabs>
          <w:tab w:val="right" w:leader="dot" w:pos="8306"/>
        </w:tabs>
      </w:pPr>
      <w:hyperlink w:anchor="_Toc24003" w:history="1">
        <w:r>
          <w:rPr>
            <w:rFonts w:ascii="仿宋" w:eastAsia="仿宋" w:hAnsi="仿宋" w:cs="仿宋" w:hint="eastAsia"/>
            <w:lang w:eastAsia="zh-CN"/>
          </w:rPr>
          <w:t>(三)、物流与库存管理</w:t>
        </w:r>
        <w:r>
          <w:tab/>
        </w:r>
        <w:r>
          <w:fldChar w:fldCharType="begin"/>
        </w:r>
        <w:r>
          <w:instrText xml:space="preserve"> PAGEREF _Toc24003 \h </w:instrText>
        </w:r>
        <w:r>
          <w:fldChar w:fldCharType="separate"/>
        </w:r>
        <w:r>
          <w:t>65</w:t>
        </w:r>
        <w:r>
          <w:fldChar w:fldCharType="end"/>
        </w:r>
      </w:hyperlink>
    </w:p>
    <w:p>
      <w:pPr>
        <w:pStyle w:val="TOC1"/>
        <w:tabs>
          <w:tab w:val="right" w:leader="dot" w:pos="8306"/>
        </w:tabs>
      </w:pPr>
      <w:hyperlink w:anchor="_Toc10261" w:history="1">
        <w:r>
          <w:rPr>
            <w:rFonts w:ascii="仿宋" w:eastAsia="仿宋" w:hAnsi="仿宋" w:cs="仿宋" w:hint="eastAsia"/>
            <w:lang w:eastAsia="zh-CN"/>
          </w:rPr>
          <w:t>十六、营销与推广策略</w:t>
        </w:r>
        <w:r>
          <w:tab/>
        </w:r>
        <w:r>
          <w:fldChar w:fldCharType="begin"/>
        </w:r>
        <w:r>
          <w:instrText xml:space="preserve"> PAGEREF _Toc10261 \h </w:instrText>
        </w:r>
        <w:r>
          <w:fldChar w:fldCharType="separate"/>
        </w:r>
        <w:r>
          <w:t>67</w:t>
        </w:r>
        <w:r>
          <w:fldChar w:fldCharType="end"/>
        </w:r>
      </w:hyperlink>
    </w:p>
    <w:p>
      <w:pPr>
        <w:pStyle w:val="TOC2"/>
        <w:tabs>
          <w:tab w:val="right" w:leader="dot" w:pos="8306"/>
        </w:tabs>
      </w:pPr>
      <w:hyperlink w:anchor="_Toc19130" w:history="1">
        <w:r>
          <w:rPr>
            <w:rFonts w:ascii="仿宋" w:eastAsia="仿宋" w:hAnsi="仿宋" w:cs="仿宋" w:hint="eastAsia"/>
            <w:lang w:eastAsia="zh-CN"/>
          </w:rPr>
          <w:t>(一)、产品/服务定位与特点</w:t>
        </w:r>
        <w:r>
          <w:tab/>
        </w:r>
        <w:r>
          <w:fldChar w:fldCharType="begin"/>
        </w:r>
        <w:r>
          <w:instrText xml:space="preserve"> PAGEREF _Toc19130 \h </w:instrText>
        </w:r>
        <w:r>
          <w:fldChar w:fldCharType="separate"/>
        </w:r>
        <w:r>
          <w:t>67</w:t>
        </w:r>
        <w:r>
          <w:fldChar w:fldCharType="end"/>
        </w:r>
      </w:hyperlink>
    </w:p>
    <w:p>
      <w:pPr>
        <w:pStyle w:val="TOC2"/>
        <w:tabs>
          <w:tab w:val="right" w:leader="dot" w:pos="8306"/>
        </w:tabs>
      </w:pPr>
      <w:hyperlink w:anchor="_Toc26607" w:history="1">
        <w:r>
          <w:rPr>
            <w:rFonts w:ascii="仿宋" w:eastAsia="仿宋" w:hAnsi="仿宋" w:cs="仿宋" w:hint="eastAsia"/>
            <w:lang w:eastAsia="zh-CN"/>
          </w:rPr>
          <w:t>(二)、市场定位与竞争分析</w:t>
        </w:r>
        <w:r>
          <w:tab/>
        </w:r>
        <w:r>
          <w:fldChar w:fldCharType="begin"/>
        </w:r>
        <w:r>
          <w:instrText xml:space="preserve"> PAGEREF _Toc26607 \h </w:instrText>
        </w:r>
        <w:r>
          <w:fldChar w:fldCharType="separate"/>
        </w:r>
        <w:r>
          <w:t>68</w:t>
        </w:r>
        <w:r>
          <w:fldChar w:fldCharType="end"/>
        </w:r>
      </w:hyperlink>
    </w:p>
    <w:p>
      <w:pPr>
        <w:pStyle w:val="TOC2"/>
        <w:tabs>
          <w:tab w:val="right" w:leader="dot" w:pos="8306"/>
        </w:tabs>
      </w:pPr>
      <w:hyperlink w:anchor="_Toc8982" w:history="1">
        <w:r>
          <w:rPr>
            <w:rFonts w:ascii="仿宋" w:eastAsia="仿宋" w:hAnsi="仿宋" w:cs="仿宋" w:hint="eastAsia"/>
            <w:lang w:eastAsia="zh-CN"/>
          </w:rPr>
          <w:t>(三)、营销渠道与策略</w:t>
        </w:r>
        <w:r>
          <w:tab/>
        </w:r>
        <w:r>
          <w:fldChar w:fldCharType="begin"/>
        </w:r>
        <w:r>
          <w:instrText xml:space="preserve"> PAGEREF _Toc8982 \h </w:instrText>
        </w:r>
        <w:r>
          <w:fldChar w:fldCharType="separate"/>
        </w:r>
        <w:r>
          <w:t>70</w:t>
        </w:r>
        <w:r>
          <w:fldChar w:fldCharType="end"/>
        </w:r>
      </w:hyperlink>
    </w:p>
    <w:p>
      <w:pPr>
        <w:pStyle w:val="TOC2"/>
        <w:tabs>
          <w:tab w:val="right" w:leader="dot" w:pos="8306"/>
        </w:tabs>
      </w:pPr>
      <w:hyperlink w:anchor="_Toc4794" w:history="1">
        <w:r>
          <w:rPr>
            <w:rFonts w:ascii="仿宋" w:eastAsia="仿宋" w:hAnsi="仿宋" w:cs="仿宋" w:hint="eastAsia"/>
            <w:lang w:eastAsia="zh-CN"/>
          </w:rPr>
          <w:t>(四)、推广与宣传活动</w:t>
        </w:r>
        <w:r>
          <w:tab/>
        </w:r>
        <w:r>
          <w:fldChar w:fldCharType="begin"/>
        </w:r>
        <w:r>
          <w:instrText xml:space="preserve"> PAGEREF _Toc4794 \h </w:instrText>
        </w:r>
        <w:r>
          <w:fldChar w:fldCharType="separate"/>
        </w:r>
        <w:r>
          <w:t>71</w:t>
        </w:r>
        <w:r>
          <w:fldChar w:fldCharType="end"/>
        </w:r>
      </w:hyperlink>
    </w:p>
    <w:p>
      <w:pPr>
        <w:pStyle w:val="TOC1"/>
        <w:tabs>
          <w:tab w:val="right" w:leader="dot" w:pos="8306"/>
        </w:tabs>
      </w:pPr>
      <w:hyperlink w:anchor="_Toc5172" w:history="1">
        <w:r>
          <w:rPr>
            <w:rFonts w:ascii="仿宋" w:eastAsia="仿宋" w:hAnsi="仿宋" w:cs="仿宋" w:hint="eastAsia"/>
            <w:lang w:eastAsia="zh-CN"/>
          </w:rPr>
          <w:t>十七、泳池水处理设备项目治理与监督</w:t>
        </w:r>
        <w:r>
          <w:tab/>
        </w:r>
        <w:r>
          <w:fldChar w:fldCharType="begin"/>
        </w:r>
        <w:r>
          <w:instrText xml:space="preserve"> PAGEREF _Toc5172 \h </w:instrText>
        </w:r>
        <w:r>
          <w:fldChar w:fldCharType="separate"/>
        </w:r>
        <w:r>
          <w:t>76</w:t>
        </w:r>
        <w:r>
          <w:fldChar w:fldCharType="end"/>
        </w:r>
      </w:hyperlink>
    </w:p>
    <w:p>
      <w:pPr>
        <w:pStyle w:val="TOC2"/>
        <w:tabs>
          <w:tab w:val="right" w:leader="dot" w:pos="8306"/>
        </w:tabs>
      </w:pPr>
      <w:hyperlink w:anchor="_Toc17288" w:history="1">
        <w:r>
          <w:rPr>
            <w:rFonts w:ascii="仿宋" w:eastAsia="仿宋" w:hAnsi="仿宋" w:cs="仿宋" w:hint="eastAsia"/>
            <w:lang w:eastAsia="zh-CN"/>
          </w:rPr>
          <w:t>(一)、泳池水处理设备项目治理结构</w:t>
        </w:r>
        <w:r>
          <w:tab/>
        </w:r>
        <w:r>
          <w:fldChar w:fldCharType="begin"/>
        </w:r>
        <w:r>
          <w:instrText xml:space="preserve"> PAGEREF _Toc17288 \h </w:instrText>
        </w:r>
        <w:r>
          <w:fldChar w:fldCharType="separate"/>
        </w:r>
        <w:r>
          <w:t>76</w:t>
        </w:r>
        <w:r>
          <w:fldChar w:fldCharType="end"/>
        </w:r>
      </w:hyperlink>
    </w:p>
    <w:p>
      <w:pPr>
        <w:pStyle w:val="TOC2"/>
        <w:tabs>
          <w:tab w:val="right" w:leader="dot" w:pos="8306"/>
        </w:tabs>
      </w:pPr>
      <w:hyperlink w:anchor="_Toc27508" w:history="1">
        <w:r>
          <w:rPr>
            <w:rFonts w:ascii="仿宋" w:eastAsia="仿宋" w:hAnsi="仿宋" w:cs="仿宋" w:hint="eastAsia"/>
            <w:lang w:eastAsia="zh-CN"/>
          </w:rPr>
          <w:t>(二)、监督与审计</w:t>
        </w:r>
        <w:r>
          <w:tab/>
        </w:r>
        <w:r>
          <w:fldChar w:fldCharType="begin"/>
        </w:r>
        <w:r>
          <w:instrText xml:space="preserve"> PAGEREF _Toc27508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143"/>
      <w:r>
        <w:rPr>
          <w:rFonts w:ascii="仿宋" w:eastAsia="仿宋" w:hAnsi="仿宋" w:cs="仿宋" w:hint="eastAsia"/>
          <w:sz w:val="28"/>
          <w:lang w:eastAsia="zh-CN"/>
        </w:rPr>
        <w:t>一、泳池水处理设备项目危机管理</w:t>
      </w:r>
      <w:bookmarkEnd w:id="2"/>
    </w:p>
    <w:p>
      <w:pPr>
        <w:pStyle w:val="Heading2"/>
        <w:rPr>
          <w:rFonts w:ascii="仿宋" w:eastAsia="仿宋" w:hAnsi="仿宋" w:cs="仿宋" w:hint="eastAsia"/>
          <w:lang w:eastAsia="zh-CN"/>
        </w:rPr>
      </w:pPr>
      <w:bookmarkStart w:id="3" w:name="_Toc176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危机管理中，危机预警与识别是确保泳池水处理设备项目稳健运行的核心步骤。通过建立全面的监测机制，泳池水处理设备项目团队旨在及时发现和理解潜在的风险和危机因素，以便采取及时的预防和应对措施，确保泳池水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泳池水处理设备项目团队全面分析了整个泳池水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泳池水处理设备项目团队着重于明确定义泳池水处理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泳池水处理设备项目进展的持续监控，团队能够及时发现潜在问题并作出迅速反应。泳池水处理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在这一阶段，团队的专业素养和反应速度将发挥至关重要的作用，以确保潜在危机能够在初期得到有效的处理，最大程度地减轻负面影响。通过危机预警与识别，泳池水处理设备项目得以更有序、可控地推进。</w:t>
      </w:r>
    </w:p>
    <w:p>
      <w:pPr>
        <w:pStyle w:val="Heading2"/>
        <w:ind w:firstLine="560" w:firstLineChars="200"/>
        <w:rPr>
          <w:rFonts w:ascii="仿宋" w:eastAsia="仿宋" w:hAnsi="仿宋" w:cs="仿宋" w:hint="eastAsia"/>
          <w:sz w:val="28"/>
          <w:lang w:eastAsia="zh-CN"/>
        </w:rPr>
      </w:pPr>
      <w:bookmarkStart w:id="4" w:name="_Toc3170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在危机发生时，泳池水处理设备项目团队立即行动，成立了应急小组。该小组的任务是迅速制定并实施紧急应对措施，以最小化潜在损失。以下是采取的主要措施：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暂停泳池水处理设备项目进度：为遏制危机蔓延，泳池水处理设备项目暂时停止进行，以便全面评估当前状况。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资源重新分配：重新评估泳池水处理设备项目资源的分配，确保最大限度地减小损失。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实时沟通：与关键利益相关者建立实时沟通机制，向他们传递泳池水处理设备项目危机的实际状况，保障泳池水处理设备项目核心利益。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在紧急应对的同时，泳池水处理设备项目团队强调了团队协作和有效沟通的重要性。以下是团队协作的关键举措：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信息共享机制：建立了信息共享平台，确保团队成员能够及时获取泳池水处理设备项目危机的实时信息。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领导者沟通：泳池水处理设备项目领导者通过定期会议和即时沟通工具，指导团队应对危机，保持团队稳定运行。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随着危机得到初步控制，泳池水处理设备项目团队转向制定恢复计划，以确保泳池水处理设备项目能够从中迅速恢复。主要恢复计划包括：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修复受损的进度计划：重新评估泳池水处理设备项目进度，制定修复计划，确保泳池水处理设备项目尽快回归正常进程。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重新调整资源分配：优化资源分配，确保泳池水处理设备项目在有限资源下高效运转。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风险管理机制加强：对泳池水处理设备项目风险进行全面评估，制定更强化的风险管理策略，以预防未来可能的危机。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53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81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的技术管理特点体现在其创新导向。通过引入最先进的技术趋势和解决方案，泳池水处理设备项目致力于提升科技含量、提高质量和效率水平。这意味着我们将采用最新的工具和方法，确保泳池水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泳池水处理设备项目技术管理的显著特征。通过整合不同领域的技术资源，我们实现了跨学科的协同工作。这有助于优化技术架构，提高整体效能。此外，整合性策略还促进了不同技术团队之间的紧密沟通和高效合作，确保泳池水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泳池水处理设备项目所采用的技术。通过不断优化技术方案，泳池水处理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泳池水处理设备项目团队将在泳池水处理设备项目初期识别可能的技术风险，并采取相应的预防和应对措施。通过建立健全的风险评估机制，泳池水处理设备项目能够在实施过程中及时发现并解决潜在的技术问题，保障泳池水处理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泳池水处理设备项目中，技术将成为泳池水处理设备项目成功的有力支持。这一深度剖析揭示了技术管理在泳池水处理设备项目实施中的关键作用，为泳池水处理设备项目的技术基础奠定了坚实的基础。</w:t>
      </w:r>
    </w:p>
    <w:p>
      <w:pPr>
        <w:pStyle w:val="Heading2"/>
        <w:ind w:firstLine="560" w:firstLineChars="200"/>
        <w:rPr>
          <w:rFonts w:ascii="仿宋" w:eastAsia="仿宋" w:hAnsi="仿宋" w:cs="仿宋" w:hint="eastAsia"/>
          <w:sz w:val="28"/>
          <w:lang w:eastAsia="zh-CN"/>
        </w:rPr>
      </w:pPr>
      <w:bookmarkStart w:id="7" w:name="_Toc132"/>
      <w:r>
        <w:rPr>
          <w:rFonts w:ascii="仿宋" w:eastAsia="仿宋" w:hAnsi="仿宋" w:cs="仿宋" w:hint="eastAsia"/>
          <w:sz w:val="28"/>
          <w:lang w:eastAsia="zh-CN"/>
        </w:rPr>
        <w:t>(二)、泳池水处理设备项目工艺技术设计方案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泳池水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泳池水处理设备项目将严格按照相关行业规范要求进行组织。通过有效控制产品质量，泳池水处理设备项目将致力于为顾客提供优质的泳池水处理设备项目产品和良好的服务。这体现了泳池水处理设备项目对于生产活动合规性和质量标准的高度重视，为泳池水处理设备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泳池水处理设备项目注重生态效益和清洁生产原则。泳池水处理设备项目建设将紧密结合地方特色经济发展，与社会经济发展规划和区域环境保护规划方案相协调一致。通过与当地区域自然生态系统的结合，泳池水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泳池水处理设备项目产品具有多样化的客户需求和个性化的特点。因此，泳池水处理设备项目产品规格品种多样，且单批生产数量较小。为满足这一特点，泳池水处理设备项目承办单位将建设先进的柔性制造生产线。通过广泛应用柔性制造技术，泳池水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泳池水处理设备项目采用的技术具有较高的技术含量和自动化水平，处于国内先进水平。这一技术选用不仅体现了对生产效率、质量和环境友好性的高标准要求，同时为泳池水处理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621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为确保泳池水处理设备项目的高效生产和技术实施，我们制定了一套精心设计的设备选型方案，以满足泳池水处理设备项目生产、质量和环保的要求。该方案的主要特点如下：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泳池水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针对泳池水处理设备项目产品的多样性和小批量生产的特点，我们将建设柔性制造生产线。通过在设备选型中考虑柔性制造技术，可以灵活应对不同产品规格和生产需求，实现生产线的高度灵活性和适应性。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0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泳池水处理设备项目的主要产品是XXXX，预计年产值为XXX万元。这一产品在市场中占据着重要的地位，其广泛的应用范围使得该泳池水处理设备项目的市场前景非常广阔。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泳池水处理设备项目的xxx产品作为重要的原材料之一，将在多个领域发挥关键作用。其在建筑、交通、能源等方面的广泛应用将为整个产业链提供强大的支持，形成产业协同效应。泳池水处理设备项目的年产值XXX万XXX万XXX万万元不仅反映了其在市场上的巨大潜力，更预示着它对国民经济的积极贡献。这种关联度高、涉及面广的产业关系，使得该泳池水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9555"/>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总征地面积为XXXX平方米，相当于约XX.XX亩，其中净用地面积为XXXX平方米，红线范围内相当于约XX.XX亩。这一用地规模充分考虑了泳池水处理设备项目的建设需求，保障了泳池水处理设备项目在合适的空间内得以充分发展。泳池水处理设备项目规划的总建筑面积为XXXX平方米，其中主体工程建设占XXXX平方米，计容建筑面积达XXXX平方米。预计建筑工程的投资将达到XXXX万元，为泳池水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计划购置的设备共计XXXX台（套），设备购置费用为XXXX万元。这一设备购置计划充分考虑到泳池水处理设备项目的生产需求和技术要求，确保了泳池水处理设备项目在生产运营中具备先进的技术装备和高效的生产能力。设备的合理配置将为泳池水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计划总投资为XXXX万元，预计年实现营业收入为XXXX万元。这一产能规模的设定旨在确保泳池水处理设备项目能够在投资与回报之间取得平衡，实现长期可持续的发展。泳池水处理设备项目的总投资充分考虑到各个方面的需求，包括用地建设、设备购置等多个环节，以确保泳池水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6958"/>
      <w:r>
        <w:rPr>
          <w:rFonts w:ascii="仿宋" w:eastAsia="仿宋" w:hAnsi="仿宋" w:cs="仿宋" w:hint="eastAsia"/>
          <w:sz w:val="28"/>
          <w:lang w:eastAsia="zh-CN"/>
        </w:rPr>
        <w:t>四、泳池水处理设备项目建设单位说明</w:t>
      </w:r>
      <w:bookmarkEnd w:id="12"/>
    </w:p>
    <w:p>
      <w:pPr>
        <w:pStyle w:val="Heading2"/>
        <w:rPr>
          <w:rFonts w:ascii="仿宋" w:eastAsia="仿宋" w:hAnsi="仿宋" w:cs="仿宋" w:hint="eastAsia"/>
          <w:lang w:eastAsia="zh-CN"/>
        </w:rPr>
      </w:pPr>
      <w:bookmarkStart w:id="13" w:name="_Toc19738"/>
      <w:r>
        <w:rPr>
          <w:rFonts w:ascii="仿宋" w:eastAsia="仿宋" w:hAnsi="仿宋" w:cs="仿宋" w:hint="eastAsia"/>
          <w:lang w:eastAsia="zh-CN"/>
        </w:rPr>
        <w:t>(一)、泳池水处理设备项目承办单位基本情况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810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泳池水处理设备项目承办单位的XXXX，我们着眼于实现可持续的经济效益。通过技术创新和解决方案的提供，公司预计在泳池水处理设备项目执行期间将获得可观的收入增长。这一收入来源主要包括泳池水处理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同时，我们注重成本控制和效率提升，以确保泳池水处理设备项目的可持续盈利。透过精细的管理和资源优化，公司期望实现泳池水处理设备项目利润最大化。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泳池水处理设备项目实施进行全面的投资评估，包括泳池水处理设备项目启动阶段的资金投入和后续运营成本。通过对泳池水处理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泳池水处理设备项目实施过程中具备足够的资金流动性，公司将进行详尽的现金流分析。这包括资金需求的合理预测、泳池水处理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315"/>
      <w:r>
        <w:rPr>
          <w:rFonts w:ascii="仿宋" w:eastAsia="仿宋" w:hAnsi="仿宋" w:cs="仿宋" w:hint="eastAsia"/>
          <w:sz w:val="28"/>
          <w:lang w:eastAsia="zh-CN"/>
        </w:rPr>
        <w:t>五、泳池水处理设备项目文档管理</w:t>
      </w:r>
      <w:bookmarkEnd w:id="15"/>
    </w:p>
    <w:p>
      <w:pPr>
        <w:pStyle w:val="Heading2"/>
        <w:rPr>
          <w:rFonts w:ascii="仿宋" w:eastAsia="仿宋" w:hAnsi="仿宋" w:cs="仿宋" w:hint="eastAsia"/>
          <w:lang w:eastAsia="zh-CN"/>
        </w:rPr>
      </w:pPr>
      <w:bookmarkStart w:id="16" w:name="_Toc2660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泳池水处理设备项目高度重视文档的质量和准确性，以支持泳池水处理设备项目的各项活动和决策。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文档的编制始于泳池水处理设备项目计划的初期，我们制定了详细的文档编制计划，明确了每个文档的内容、格式和编写责任人。在泳池水处理设备项目启动阶段，我们首先编制了泳池水处理设备项目章程，明确定义了泳池水处理设备项目的目标、范围、风险等关键要素。随后，泳池水处理设备项目团队根据计划陆续编制了需求文档、设计文档、测试文档等各类文档，确保泳池水处理设备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泳池水处理设备项目管理中的重要环节，旨在确保泳池水处理设备项目文档符合质量标准和泳池水处理设备项目需求。在泳池水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泳池水处理设备项目相关利益方和专业领域的专家对文档进行独立审查。这有助于获取更全面、客观的反馈，确保泳池水处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泳池水处理设备项目在文档编制与审查方面建立了严格的管理机制，通过规范的流程和多维度的审查，确保泳池水处理设备项目文档的质量、准确性和可靠性，为泳池水处理设备项目的顺利推进提供了有力支持。</w:t>
      </w:r>
    </w:p>
    <w:p>
      <w:pPr>
        <w:pStyle w:val="Heading2"/>
        <w:ind w:firstLine="560" w:firstLineChars="200"/>
        <w:rPr>
          <w:rFonts w:ascii="仿宋" w:eastAsia="仿宋" w:hAnsi="仿宋" w:cs="仿宋" w:hint="eastAsia"/>
          <w:sz w:val="28"/>
          <w:lang w:eastAsia="zh-CN"/>
        </w:rPr>
      </w:pPr>
      <w:bookmarkStart w:id="17" w:name="_Toc2157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在泳池水处理设备项目中，我们致力于优化文档发布与分发过程，以确保信息的高效传递和团队间协作的顺畅进行。以下是我们采取的关键优化策略：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我们通过多渠道发布文档，包括电子邮件、泳池水处理设备项目管理平台、内部网站等，以满足不同团队成员的偏好和需求。多渠道发布确保了信息的全面覆盖。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我们采用了精细的权限控制，确保只有授权人员可以访问敏感信息。这种安全措施保护了泳池水处理设备项目文档的机密性，防止了未经授权的信息泄露。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64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泳池水处理设备项目生命周期中一个至关重要的环节，直接关系到泳池水处理设备项目信息的长期保存和历史记录的完整性。在泳池水处理设备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8487"/>
      <w:r>
        <w:rPr>
          <w:rFonts w:ascii="仿宋" w:eastAsia="仿宋" w:hAnsi="仿宋" w:cs="仿宋" w:hint="eastAsia"/>
          <w:sz w:val="28"/>
          <w:lang w:eastAsia="zh-CN"/>
        </w:rPr>
        <w:t>六、泳池水处理设备项目选址可行性分析</w:t>
      </w:r>
      <w:bookmarkEnd w:id="19"/>
    </w:p>
    <w:p>
      <w:pPr>
        <w:pStyle w:val="Heading2"/>
        <w:rPr>
          <w:rFonts w:ascii="仿宋" w:eastAsia="仿宋" w:hAnsi="仿宋" w:cs="仿宋" w:hint="eastAsia"/>
          <w:lang w:eastAsia="zh-CN"/>
        </w:rPr>
      </w:pPr>
      <w:bookmarkStart w:id="20" w:name="_Toc21577"/>
      <w:r>
        <w:rPr>
          <w:rFonts w:ascii="仿宋" w:eastAsia="仿宋" w:hAnsi="仿宋" w:cs="仿宋" w:hint="eastAsia"/>
          <w:lang w:eastAsia="zh-CN"/>
        </w:rPr>
        <w:t>(一)、泳池水处理设备项目选址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该泳池水处理设备项目选址位于XX省XX市XX区XXX街道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https://d.book118.com/088126137053006041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泳池水处理设备项目规划设计蓝图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B608C7"/>
    <w:rsid w:val="27B608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2613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2024-02-22T14:34:00Z</dcterms:created>
  <dcterms:modified xsi:type="dcterms:W3CDTF">2024-02-22T14:34:21Z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5360E94CCB794656B7C249D6AD275169_11</vt:lpwstr>
  </property>
  <property fmtid="{D5CDD505-2E9C-101B-9397-08002B2CF9AE}" pid="3" name="KSOProductBuildVer">
    <vt:lpwstr>2052-12.1.0.16250</vt:lpwstr>
  </property>
</Properties>
</file>