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铜制日用品项目规划设计纲要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64" w:history="1">
        <w:r>
          <w:rPr>
            <w:rFonts w:ascii="仿宋" w:eastAsia="仿宋" w:hAnsi="仿宋" w:cs="仿宋" w:hint="eastAsia"/>
            <w:lang w:eastAsia="zh-CN"/>
          </w:rPr>
          <w:t>序言</w:t>
        </w:r>
        <w:r>
          <w:tab/>
        </w:r>
        <w:r>
          <w:fldChar w:fldCharType="begin"/>
        </w:r>
        <w:r>
          <w:instrText xml:space="preserve"> PAGEREF _Toc17964 \h </w:instrText>
        </w:r>
        <w:r>
          <w:fldChar w:fldCharType="separate"/>
        </w:r>
        <w:r>
          <w:t>3</w:t>
        </w:r>
        <w:r>
          <w:fldChar w:fldCharType="end"/>
        </w:r>
      </w:hyperlink>
    </w:p>
    <w:p>
      <w:pPr>
        <w:pStyle w:val="TOC1"/>
        <w:tabs>
          <w:tab w:val="right" w:leader="dot" w:pos="8306"/>
        </w:tabs>
      </w:pPr>
      <w:hyperlink w:anchor="_Toc28226" w:history="1">
        <w:r>
          <w:rPr>
            <w:rFonts w:ascii="仿宋" w:eastAsia="仿宋" w:hAnsi="仿宋" w:cs="仿宋" w:hint="eastAsia"/>
            <w:lang w:eastAsia="zh-CN"/>
          </w:rPr>
          <w:t>一、铜制日用品项目选址可行性分析</w:t>
        </w:r>
        <w:r>
          <w:tab/>
        </w:r>
        <w:r>
          <w:fldChar w:fldCharType="begin"/>
        </w:r>
        <w:r>
          <w:instrText xml:space="preserve"> PAGEREF _Toc28226 \h </w:instrText>
        </w:r>
        <w:r>
          <w:fldChar w:fldCharType="separate"/>
        </w:r>
        <w:r>
          <w:t>3</w:t>
        </w:r>
        <w:r>
          <w:fldChar w:fldCharType="end"/>
        </w:r>
      </w:hyperlink>
    </w:p>
    <w:p>
      <w:pPr>
        <w:pStyle w:val="TOC2"/>
        <w:tabs>
          <w:tab w:val="right" w:leader="dot" w:pos="8306"/>
        </w:tabs>
      </w:pPr>
      <w:hyperlink w:anchor="_Toc8624" w:history="1">
        <w:r>
          <w:rPr>
            <w:rFonts w:ascii="仿宋" w:eastAsia="仿宋" w:hAnsi="仿宋" w:cs="仿宋" w:hint="eastAsia"/>
            <w:lang w:eastAsia="zh-CN"/>
          </w:rPr>
          <w:t>(一)、铜制日用品项目选址</w:t>
        </w:r>
        <w:r>
          <w:tab/>
        </w:r>
        <w:r>
          <w:fldChar w:fldCharType="begin"/>
        </w:r>
        <w:r>
          <w:instrText xml:space="preserve"> PAGEREF _Toc8624 \h </w:instrText>
        </w:r>
        <w:r>
          <w:fldChar w:fldCharType="separate"/>
        </w:r>
        <w:r>
          <w:t>3</w:t>
        </w:r>
        <w:r>
          <w:fldChar w:fldCharType="end"/>
        </w:r>
      </w:hyperlink>
    </w:p>
    <w:p>
      <w:pPr>
        <w:pStyle w:val="TOC2"/>
        <w:tabs>
          <w:tab w:val="right" w:leader="dot" w:pos="8306"/>
        </w:tabs>
      </w:pPr>
      <w:hyperlink w:anchor="_Toc12162" w:history="1">
        <w:r>
          <w:rPr>
            <w:rFonts w:ascii="仿宋" w:eastAsia="仿宋" w:hAnsi="仿宋" w:cs="仿宋" w:hint="eastAsia"/>
            <w:lang w:eastAsia="zh-CN"/>
          </w:rPr>
          <w:t>(二)、用地控制指标</w:t>
        </w:r>
        <w:r>
          <w:tab/>
        </w:r>
        <w:r>
          <w:fldChar w:fldCharType="begin"/>
        </w:r>
        <w:r>
          <w:instrText xml:space="preserve"> PAGEREF _Toc12162 \h </w:instrText>
        </w:r>
        <w:r>
          <w:fldChar w:fldCharType="separate"/>
        </w:r>
        <w:r>
          <w:t>3</w:t>
        </w:r>
        <w:r>
          <w:fldChar w:fldCharType="end"/>
        </w:r>
      </w:hyperlink>
    </w:p>
    <w:p>
      <w:pPr>
        <w:pStyle w:val="TOC2"/>
        <w:tabs>
          <w:tab w:val="right" w:leader="dot" w:pos="8306"/>
        </w:tabs>
      </w:pPr>
      <w:hyperlink w:anchor="_Toc19494" w:history="1">
        <w:r>
          <w:rPr>
            <w:rFonts w:ascii="仿宋" w:eastAsia="仿宋" w:hAnsi="仿宋" w:cs="仿宋" w:hint="eastAsia"/>
            <w:lang w:eastAsia="zh-CN"/>
          </w:rPr>
          <w:t>(三)、节约用地措施</w:t>
        </w:r>
        <w:r>
          <w:tab/>
        </w:r>
        <w:r>
          <w:fldChar w:fldCharType="begin"/>
        </w:r>
        <w:r>
          <w:instrText xml:space="preserve"> PAGEREF _Toc19494 \h </w:instrText>
        </w:r>
        <w:r>
          <w:fldChar w:fldCharType="separate"/>
        </w:r>
        <w:r>
          <w:t>5</w:t>
        </w:r>
        <w:r>
          <w:fldChar w:fldCharType="end"/>
        </w:r>
      </w:hyperlink>
    </w:p>
    <w:p>
      <w:pPr>
        <w:pStyle w:val="TOC2"/>
        <w:tabs>
          <w:tab w:val="right" w:leader="dot" w:pos="8306"/>
        </w:tabs>
      </w:pPr>
      <w:hyperlink w:anchor="_Toc10399" w:history="1">
        <w:r>
          <w:rPr>
            <w:rFonts w:ascii="仿宋" w:eastAsia="仿宋" w:hAnsi="仿宋" w:cs="仿宋" w:hint="eastAsia"/>
            <w:lang w:eastAsia="zh-CN"/>
          </w:rPr>
          <w:t>(四)、总图布置方案</w:t>
        </w:r>
        <w:r>
          <w:tab/>
        </w:r>
        <w:r>
          <w:fldChar w:fldCharType="begin"/>
        </w:r>
        <w:r>
          <w:instrText xml:space="preserve"> PAGEREF _Toc10399 \h </w:instrText>
        </w:r>
        <w:r>
          <w:fldChar w:fldCharType="separate"/>
        </w:r>
        <w:r>
          <w:t>6</w:t>
        </w:r>
        <w:r>
          <w:fldChar w:fldCharType="end"/>
        </w:r>
      </w:hyperlink>
    </w:p>
    <w:p>
      <w:pPr>
        <w:pStyle w:val="TOC2"/>
        <w:tabs>
          <w:tab w:val="right" w:leader="dot" w:pos="8306"/>
        </w:tabs>
      </w:pPr>
      <w:hyperlink w:anchor="_Toc11768" w:history="1">
        <w:r>
          <w:rPr>
            <w:rFonts w:ascii="仿宋" w:eastAsia="仿宋" w:hAnsi="仿宋" w:cs="仿宋" w:hint="eastAsia"/>
            <w:lang w:eastAsia="zh-CN"/>
          </w:rPr>
          <w:t>(五)、选址综合评价</w:t>
        </w:r>
        <w:r>
          <w:tab/>
        </w:r>
        <w:r>
          <w:fldChar w:fldCharType="begin"/>
        </w:r>
        <w:r>
          <w:instrText xml:space="preserve"> PAGEREF _Toc11768 \h </w:instrText>
        </w:r>
        <w:r>
          <w:fldChar w:fldCharType="separate"/>
        </w:r>
        <w:r>
          <w:t>7</w:t>
        </w:r>
        <w:r>
          <w:fldChar w:fldCharType="end"/>
        </w:r>
      </w:hyperlink>
    </w:p>
    <w:p>
      <w:pPr>
        <w:pStyle w:val="TOC1"/>
        <w:tabs>
          <w:tab w:val="right" w:leader="dot" w:pos="8306"/>
        </w:tabs>
      </w:pPr>
      <w:hyperlink w:anchor="_Toc30672" w:history="1">
        <w:r>
          <w:rPr>
            <w:rFonts w:ascii="仿宋" w:eastAsia="仿宋" w:hAnsi="仿宋" w:cs="仿宋" w:hint="eastAsia"/>
            <w:lang w:eastAsia="zh-CN"/>
          </w:rPr>
          <w:t>二、产品规划分析</w:t>
        </w:r>
        <w:r>
          <w:tab/>
        </w:r>
        <w:r>
          <w:fldChar w:fldCharType="begin"/>
        </w:r>
        <w:r>
          <w:instrText xml:space="preserve"> PAGEREF _Toc30672 \h </w:instrText>
        </w:r>
        <w:r>
          <w:fldChar w:fldCharType="separate"/>
        </w:r>
        <w:r>
          <w:t>8</w:t>
        </w:r>
        <w:r>
          <w:fldChar w:fldCharType="end"/>
        </w:r>
      </w:hyperlink>
    </w:p>
    <w:p>
      <w:pPr>
        <w:pStyle w:val="TOC2"/>
        <w:tabs>
          <w:tab w:val="right" w:leader="dot" w:pos="8306"/>
        </w:tabs>
      </w:pPr>
      <w:hyperlink w:anchor="_Toc19986" w:history="1">
        <w:r>
          <w:rPr>
            <w:rFonts w:ascii="仿宋" w:eastAsia="仿宋" w:hAnsi="仿宋" w:cs="仿宋" w:hint="eastAsia"/>
            <w:lang w:eastAsia="zh-CN"/>
          </w:rPr>
          <w:t>(一)、产品规划</w:t>
        </w:r>
        <w:r>
          <w:tab/>
        </w:r>
        <w:r>
          <w:fldChar w:fldCharType="begin"/>
        </w:r>
        <w:r>
          <w:instrText xml:space="preserve"> PAGEREF _Toc19986 \h </w:instrText>
        </w:r>
        <w:r>
          <w:fldChar w:fldCharType="separate"/>
        </w:r>
        <w:r>
          <w:t>8</w:t>
        </w:r>
        <w:r>
          <w:fldChar w:fldCharType="end"/>
        </w:r>
      </w:hyperlink>
    </w:p>
    <w:p>
      <w:pPr>
        <w:pStyle w:val="TOC2"/>
        <w:tabs>
          <w:tab w:val="right" w:leader="dot" w:pos="8306"/>
        </w:tabs>
      </w:pPr>
      <w:hyperlink w:anchor="_Toc11162" w:history="1">
        <w:r>
          <w:rPr>
            <w:rFonts w:ascii="仿宋" w:eastAsia="仿宋" w:hAnsi="仿宋" w:cs="仿宋" w:hint="eastAsia"/>
            <w:lang w:eastAsia="zh-CN"/>
          </w:rPr>
          <w:t>(二)、建设规模</w:t>
        </w:r>
        <w:r>
          <w:tab/>
        </w:r>
        <w:r>
          <w:fldChar w:fldCharType="begin"/>
        </w:r>
        <w:r>
          <w:instrText xml:space="preserve"> PAGEREF _Toc11162 \h </w:instrText>
        </w:r>
        <w:r>
          <w:fldChar w:fldCharType="separate"/>
        </w:r>
        <w:r>
          <w:t>9</w:t>
        </w:r>
        <w:r>
          <w:fldChar w:fldCharType="end"/>
        </w:r>
      </w:hyperlink>
    </w:p>
    <w:p>
      <w:pPr>
        <w:pStyle w:val="TOC1"/>
        <w:tabs>
          <w:tab w:val="right" w:leader="dot" w:pos="8306"/>
        </w:tabs>
      </w:pPr>
      <w:hyperlink w:anchor="_Toc16136" w:history="1">
        <w:r>
          <w:rPr>
            <w:rFonts w:ascii="仿宋" w:eastAsia="仿宋" w:hAnsi="仿宋" w:cs="仿宋" w:hint="eastAsia"/>
            <w:lang w:eastAsia="zh-CN"/>
          </w:rPr>
          <w:t>三、铜制日用品项目可持续发展</w:t>
        </w:r>
        <w:r>
          <w:tab/>
        </w:r>
        <w:r>
          <w:fldChar w:fldCharType="begin"/>
        </w:r>
        <w:r>
          <w:instrText xml:space="preserve"> PAGEREF _Toc16136 \h </w:instrText>
        </w:r>
        <w:r>
          <w:fldChar w:fldCharType="separate"/>
        </w:r>
        <w:r>
          <w:t>10</w:t>
        </w:r>
        <w:r>
          <w:fldChar w:fldCharType="end"/>
        </w:r>
      </w:hyperlink>
    </w:p>
    <w:p>
      <w:pPr>
        <w:pStyle w:val="TOC2"/>
        <w:tabs>
          <w:tab w:val="right" w:leader="dot" w:pos="8306"/>
        </w:tabs>
      </w:pPr>
      <w:hyperlink w:anchor="_Toc23006" w:history="1">
        <w:r>
          <w:rPr>
            <w:rFonts w:ascii="仿宋" w:eastAsia="仿宋" w:hAnsi="仿宋" w:cs="仿宋" w:hint="eastAsia"/>
            <w:lang w:eastAsia="zh-CN"/>
          </w:rPr>
          <w:t>(一)、可持续战略与实践</w:t>
        </w:r>
        <w:r>
          <w:tab/>
        </w:r>
        <w:r>
          <w:fldChar w:fldCharType="begin"/>
        </w:r>
        <w:r>
          <w:instrText xml:space="preserve"> PAGEREF _Toc23006 \h </w:instrText>
        </w:r>
        <w:r>
          <w:fldChar w:fldCharType="separate"/>
        </w:r>
        <w:r>
          <w:t>10</w:t>
        </w:r>
        <w:r>
          <w:fldChar w:fldCharType="end"/>
        </w:r>
      </w:hyperlink>
    </w:p>
    <w:p>
      <w:pPr>
        <w:pStyle w:val="TOC2"/>
        <w:tabs>
          <w:tab w:val="right" w:leader="dot" w:pos="8306"/>
        </w:tabs>
      </w:pPr>
      <w:hyperlink w:anchor="_Toc15973" w:history="1">
        <w:r>
          <w:rPr>
            <w:rFonts w:ascii="仿宋" w:eastAsia="仿宋" w:hAnsi="仿宋" w:cs="仿宋" w:hint="eastAsia"/>
            <w:lang w:eastAsia="zh-CN"/>
          </w:rPr>
          <w:t>(二)、环保与社会责任</w:t>
        </w:r>
        <w:r>
          <w:tab/>
        </w:r>
        <w:r>
          <w:fldChar w:fldCharType="begin"/>
        </w:r>
        <w:r>
          <w:instrText xml:space="preserve"> PAGEREF _Toc15973 \h </w:instrText>
        </w:r>
        <w:r>
          <w:fldChar w:fldCharType="separate"/>
        </w:r>
        <w:r>
          <w:t>11</w:t>
        </w:r>
        <w:r>
          <w:fldChar w:fldCharType="end"/>
        </w:r>
      </w:hyperlink>
    </w:p>
    <w:p>
      <w:pPr>
        <w:pStyle w:val="TOC1"/>
        <w:tabs>
          <w:tab w:val="right" w:leader="dot" w:pos="8306"/>
        </w:tabs>
      </w:pPr>
      <w:hyperlink w:anchor="_Toc5222" w:history="1">
        <w:r>
          <w:rPr>
            <w:rFonts w:ascii="仿宋" w:eastAsia="仿宋" w:hAnsi="仿宋" w:cs="仿宋" w:hint="eastAsia"/>
            <w:lang w:eastAsia="zh-CN"/>
          </w:rPr>
          <w:t>四、铜制日用品项目建设单位说明</w:t>
        </w:r>
        <w:r>
          <w:tab/>
        </w:r>
        <w:r>
          <w:fldChar w:fldCharType="begin"/>
        </w:r>
        <w:r>
          <w:instrText xml:space="preserve"> PAGEREF _Toc5222 \h </w:instrText>
        </w:r>
        <w:r>
          <w:fldChar w:fldCharType="separate"/>
        </w:r>
        <w:r>
          <w:t>12</w:t>
        </w:r>
        <w:r>
          <w:fldChar w:fldCharType="end"/>
        </w:r>
      </w:hyperlink>
    </w:p>
    <w:p>
      <w:pPr>
        <w:pStyle w:val="TOC2"/>
        <w:tabs>
          <w:tab w:val="right" w:leader="dot" w:pos="8306"/>
        </w:tabs>
      </w:pPr>
      <w:hyperlink w:anchor="_Toc24470" w:history="1">
        <w:r>
          <w:rPr>
            <w:rFonts w:ascii="仿宋" w:eastAsia="仿宋" w:hAnsi="仿宋" w:cs="仿宋" w:hint="eastAsia"/>
            <w:lang w:eastAsia="zh-CN"/>
          </w:rPr>
          <w:t>(一)、铜制日用品项目承办单位基本情况</w:t>
        </w:r>
        <w:r>
          <w:tab/>
        </w:r>
        <w:r>
          <w:fldChar w:fldCharType="begin"/>
        </w:r>
        <w:r>
          <w:instrText xml:space="preserve"> PAGEREF _Toc24470 \h </w:instrText>
        </w:r>
        <w:r>
          <w:fldChar w:fldCharType="separate"/>
        </w:r>
        <w:r>
          <w:t>12</w:t>
        </w:r>
        <w:r>
          <w:fldChar w:fldCharType="end"/>
        </w:r>
      </w:hyperlink>
    </w:p>
    <w:p>
      <w:pPr>
        <w:pStyle w:val="TOC2"/>
        <w:tabs>
          <w:tab w:val="right" w:leader="dot" w:pos="8306"/>
        </w:tabs>
      </w:pPr>
      <w:hyperlink w:anchor="_Toc20133" w:history="1">
        <w:r>
          <w:rPr>
            <w:rFonts w:ascii="仿宋" w:eastAsia="仿宋" w:hAnsi="仿宋" w:cs="仿宋" w:hint="eastAsia"/>
            <w:lang w:eastAsia="zh-CN"/>
          </w:rPr>
          <w:t>(二)、公司经济效益分析</w:t>
        </w:r>
        <w:r>
          <w:tab/>
        </w:r>
        <w:r>
          <w:fldChar w:fldCharType="begin"/>
        </w:r>
        <w:r>
          <w:instrText xml:space="preserve"> PAGEREF _Toc20133 \h </w:instrText>
        </w:r>
        <w:r>
          <w:fldChar w:fldCharType="separate"/>
        </w:r>
        <w:r>
          <w:t>12</w:t>
        </w:r>
        <w:r>
          <w:fldChar w:fldCharType="end"/>
        </w:r>
      </w:hyperlink>
    </w:p>
    <w:p>
      <w:pPr>
        <w:pStyle w:val="TOC1"/>
        <w:tabs>
          <w:tab w:val="right" w:leader="dot" w:pos="8306"/>
        </w:tabs>
      </w:pPr>
      <w:hyperlink w:anchor="_Toc9994" w:history="1">
        <w:r>
          <w:rPr>
            <w:rFonts w:ascii="仿宋" w:eastAsia="仿宋" w:hAnsi="仿宋" w:cs="仿宋" w:hint="eastAsia"/>
            <w:lang w:eastAsia="zh-CN"/>
          </w:rPr>
          <w:t>五、市场分析、调研</w:t>
        </w:r>
        <w:r>
          <w:tab/>
        </w:r>
        <w:r>
          <w:fldChar w:fldCharType="begin"/>
        </w:r>
        <w:r>
          <w:instrText xml:space="preserve"> PAGEREF _Toc9994 \h </w:instrText>
        </w:r>
        <w:r>
          <w:fldChar w:fldCharType="separate"/>
        </w:r>
        <w:r>
          <w:t>13</w:t>
        </w:r>
        <w:r>
          <w:fldChar w:fldCharType="end"/>
        </w:r>
      </w:hyperlink>
    </w:p>
    <w:p>
      <w:pPr>
        <w:pStyle w:val="TOC2"/>
        <w:tabs>
          <w:tab w:val="right" w:leader="dot" w:pos="8306"/>
        </w:tabs>
      </w:pPr>
      <w:hyperlink w:anchor="_Toc9938" w:history="1">
        <w:r>
          <w:rPr>
            <w:rFonts w:ascii="仿宋" w:eastAsia="仿宋" w:hAnsi="仿宋" w:cs="仿宋" w:hint="eastAsia"/>
            <w:lang w:eastAsia="zh-CN"/>
          </w:rPr>
          <w:t>(一)、铜制日用品行业分析</w:t>
        </w:r>
        <w:r>
          <w:tab/>
        </w:r>
        <w:r>
          <w:fldChar w:fldCharType="begin"/>
        </w:r>
        <w:r>
          <w:instrText xml:space="preserve"> PAGEREF _Toc9938 \h </w:instrText>
        </w:r>
        <w:r>
          <w:fldChar w:fldCharType="separate"/>
        </w:r>
        <w:r>
          <w:t>13</w:t>
        </w:r>
        <w:r>
          <w:fldChar w:fldCharType="end"/>
        </w:r>
      </w:hyperlink>
    </w:p>
    <w:p>
      <w:pPr>
        <w:pStyle w:val="TOC2"/>
        <w:tabs>
          <w:tab w:val="right" w:leader="dot" w:pos="8306"/>
        </w:tabs>
      </w:pPr>
      <w:hyperlink w:anchor="_Toc24451" w:history="1">
        <w:r>
          <w:rPr>
            <w:rFonts w:ascii="仿宋" w:eastAsia="仿宋" w:hAnsi="仿宋" w:cs="仿宋" w:hint="eastAsia"/>
            <w:lang w:eastAsia="zh-CN"/>
          </w:rPr>
          <w:t>(二)、铜制日用品市场分析预测</w:t>
        </w:r>
        <w:r>
          <w:tab/>
        </w:r>
        <w:r>
          <w:fldChar w:fldCharType="begin"/>
        </w:r>
        <w:r>
          <w:instrText xml:space="preserve"> PAGEREF _Toc24451 \h </w:instrText>
        </w:r>
        <w:r>
          <w:fldChar w:fldCharType="separate"/>
        </w:r>
        <w:r>
          <w:t>14</w:t>
        </w:r>
        <w:r>
          <w:fldChar w:fldCharType="end"/>
        </w:r>
      </w:hyperlink>
    </w:p>
    <w:p>
      <w:pPr>
        <w:pStyle w:val="TOC1"/>
        <w:tabs>
          <w:tab w:val="right" w:leader="dot" w:pos="8306"/>
        </w:tabs>
      </w:pPr>
      <w:hyperlink w:anchor="_Toc21638" w:history="1">
        <w:r>
          <w:rPr>
            <w:rFonts w:ascii="仿宋" w:eastAsia="仿宋" w:hAnsi="仿宋" w:cs="仿宋" w:hint="eastAsia"/>
            <w:lang w:eastAsia="zh-CN"/>
          </w:rPr>
          <w:t>六、铜制日用品项目绩效评估</w:t>
        </w:r>
        <w:r>
          <w:tab/>
        </w:r>
        <w:r>
          <w:fldChar w:fldCharType="begin"/>
        </w:r>
        <w:r>
          <w:instrText xml:space="preserve"> PAGEREF _Toc21638 \h </w:instrText>
        </w:r>
        <w:r>
          <w:fldChar w:fldCharType="separate"/>
        </w:r>
        <w:r>
          <w:t>15</w:t>
        </w:r>
        <w:r>
          <w:fldChar w:fldCharType="end"/>
        </w:r>
      </w:hyperlink>
    </w:p>
    <w:p>
      <w:pPr>
        <w:pStyle w:val="TOC2"/>
        <w:tabs>
          <w:tab w:val="right" w:leader="dot" w:pos="8306"/>
        </w:tabs>
      </w:pPr>
      <w:hyperlink w:anchor="_Toc679" w:history="1">
        <w:r>
          <w:rPr>
            <w:rFonts w:ascii="仿宋" w:eastAsia="仿宋" w:hAnsi="仿宋" w:cs="仿宋" w:hint="eastAsia"/>
            <w:lang w:eastAsia="zh-CN"/>
          </w:rPr>
          <w:t>(一)、绩效评估指标</w:t>
        </w:r>
        <w:r>
          <w:tab/>
        </w:r>
        <w:r>
          <w:fldChar w:fldCharType="begin"/>
        </w:r>
        <w:r>
          <w:instrText xml:space="preserve"> PAGEREF _Toc679 \h </w:instrText>
        </w:r>
        <w:r>
          <w:fldChar w:fldCharType="separate"/>
        </w:r>
        <w:r>
          <w:t>15</w:t>
        </w:r>
        <w:r>
          <w:fldChar w:fldCharType="end"/>
        </w:r>
      </w:hyperlink>
    </w:p>
    <w:p>
      <w:pPr>
        <w:pStyle w:val="TOC2"/>
        <w:tabs>
          <w:tab w:val="right" w:leader="dot" w:pos="8306"/>
        </w:tabs>
      </w:pPr>
      <w:hyperlink w:anchor="_Toc20858" w:history="1">
        <w:r>
          <w:rPr>
            <w:rFonts w:ascii="仿宋" w:eastAsia="仿宋" w:hAnsi="仿宋" w:cs="仿宋" w:hint="eastAsia"/>
            <w:lang w:eastAsia="zh-CN"/>
          </w:rPr>
          <w:t>(二)、绩效评估方法</w:t>
        </w:r>
        <w:r>
          <w:tab/>
        </w:r>
        <w:r>
          <w:fldChar w:fldCharType="begin"/>
        </w:r>
        <w:r>
          <w:instrText xml:space="preserve"> PAGEREF _Toc20858 \h </w:instrText>
        </w:r>
        <w:r>
          <w:fldChar w:fldCharType="separate"/>
        </w:r>
        <w:r>
          <w:t>16</w:t>
        </w:r>
        <w:r>
          <w:fldChar w:fldCharType="end"/>
        </w:r>
      </w:hyperlink>
    </w:p>
    <w:p>
      <w:pPr>
        <w:pStyle w:val="TOC2"/>
        <w:tabs>
          <w:tab w:val="right" w:leader="dot" w:pos="8306"/>
        </w:tabs>
      </w:pPr>
      <w:hyperlink w:anchor="_Toc5963" w:history="1">
        <w:r>
          <w:rPr>
            <w:rFonts w:ascii="仿宋" w:eastAsia="仿宋" w:hAnsi="仿宋" w:cs="仿宋" w:hint="eastAsia"/>
            <w:lang w:eastAsia="zh-CN"/>
          </w:rPr>
          <w:t>(三)、绩效评估周期</w:t>
        </w:r>
        <w:r>
          <w:tab/>
        </w:r>
        <w:r>
          <w:fldChar w:fldCharType="begin"/>
        </w:r>
        <w:r>
          <w:instrText xml:space="preserve"> PAGEREF _Toc5963 \h </w:instrText>
        </w:r>
        <w:r>
          <w:fldChar w:fldCharType="separate"/>
        </w:r>
        <w:r>
          <w:t>17</w:t>
        </w:r>
        <w:r>
          <w:fldChar w:fldCharType="end"/>
        </w:r>
      </w:hyperlink>
    </w:p>
    <w:p>
      <w:pPr>
        <w:pStyle w:val="TOC1"/>
        <w:tabs>
          <w:tab w:val="right" w:leader="dot" w:pos="8306"/>
        </w:tabs>
      </w:pPr>
      <w:hyperlink w:anchor="_Toc13605" w:history="1">
        <w:r>
          <w:rPr>
            <w:rFonts w:ascii="仿宋" w:eastAsia="仿宋" w:hAnsi="仿宋" w:cs="仿宋" w:hint="eastAsia"/>
            <w:lang w:eastAsia="zh-CN"/>
          </w:rPr>
          <w:t>七、铜制日用品项目创新与研发</w:t>
        </w:r>
        <w:r>
          <w:tab/>
        </w:r>
        <w:r>
          <w:fldChar w:fldCharType="begin"/>
        </w:r>
        <w:r>
          <w:instrText xml:space="preserve"> PAGEREF _Toc13605 \h </w:instrText>
        </w:r>
        <w:r>
          <w:fldChar w:fldCharType="separate"/>
        </w:r>
        <w:r>
          <w:t>18</w:t>
        </w:r>
        <w:r>
          <w:fldChar w:fldCharType="end"/>
        </w:r>
      </w:hyperlink>
    </w:p>
    <w:p>
      <w:pPr>
        <w:pStyle w:val="TOC2"/>
        <w:tabs>
          <w:tab w:val="right" w:leader="dot" w:pos="8306"/>
        </w:tabs>
      </w:pPr>
      <w:hyperlink w:anchor="_Toc15137" w:history="1">
        <w:r>
          <w:rPr>
            <w:rFonts w:ascii="仿宋" w:eastAsia="仿宋" w:hAnsi="仿宋" w:cs="仿宋" w:hint="eastAsia"/>
            <w:lang w:eastAsia="zh-CN"/>
          </w:rPr>
          <w:t>(一)、创新策略与方向</w:t>
        </w:r>
        <w:r>
          <w:tab/>
        </w:r>
        <w:r>
          <w:fldChar w:fldCharType="begin"/>
        </w:r>
        <w:r>
          <w:instrText xml:space="preserve"> PAGEREF _Toc15137 \h </w:instrText>
        </w:r>
        <w:r>
          <w:fldChar w:fldCharType="separate"/>
        </w:r>
        <w:r>
          <w:t>18</w:t>
        </w:r>
        <w:r>
          <w:fldChar w:fldCharType="end"/>
        </w:r>
      </w:hyperlink>
    </w:p>
    <w:p>
      <w:pPr>
        <w:pStyle w:val="TOC2"/>
        <w:tabs>
          <w:tab w:val="right" w:leader="dot" w:pos="8306"/>
        </w:tabs>
      </w:pPr>
      <w:hyperlink w:anchor="_Toc16959" w:history="1">
        <w:r>
          <w:rPr>
            <w:rFonts w:ascii="仿宋" w:eastAsia="仿宋" w:hAnsi="仿宋" w:cs="仿宋" w:hint="eastAsia"/>
            <w:lang w:eastAsia="zh-CN"/>
          </w:rPr>
          <w:t>(二)、研发规划与投入</w:t>
        </w:r>
        <w:r>
          <w:tab/>
        </w:r>
        <w:r>
          <w:fldChar w:fldCharType="begin"/>
        </w:r>
        <w:r>
          <w:instrText xml:space="preserve"> PAGEREF _Toc16959 \h </w:instrText>
        </w:r>
        <w:r>
          <w:fldChar w:fldCharType="separate"/>
        </w:r>
        <w:r>
          <w:t>19</w:t>
        </w:r>
        <w:r>
          <w:fldChar w:fldCharType="end"/>
        </w:r>
      </w:hyperlink>
    </w:p>
    <w:p>
      <w:pPr>
        <w:pStyle w:val="TOC1"/>
        <w:tabs>
          <w:tab w:val="right" w:leader="dot" w:pos="8306"/>
        </w:tabs>
      </w:pPr>
      <w:hyperlink w:anchor="_Toc31392" w:history="1">
        <w:r>
          <w:rPr>
            <w:rFonts w:ascii="仿宋" w:eastAsia="仿宋" w:hAnsi="仿宋" w:cs="仿宋" w:hint="eastAsia"/>
            <w:lang w:eastAsia="zh-CN"/>
          </w:rPr>
          <w:t>八、铜制日用品项目计划安排</w:t>
        </w:r>
        <w:r>
          <w:tab/>
        </w:r>
        <w:r>
          <w:fldChar w:fldCharType="begin"/>
        </w:r>
        <w:r>
          <w:instrText xml:space="preserve"> PAGEREF _Toc31392 \h </w:instrText>
        </w:r>
        <w:r>
          <w:fldChar w:fldCharType="separate"/>
        </w:r>
        <w:r>
          <w:t>21</w:t>
        </w:r>
        <w:r>
          <w:fldChar w:fldCharType="end"/>
        </w:r>
      </w:hyperlink>
    </w:p>
    <w:p>
      <w:pPr>
        <w:pStyle w:val="TOC2"/>
        <w:tabs>
          <w:tab w:val="right" w:leader="dot" w:pos="8306"/>
        </w:tabs>
      </w:pPr>
      <w:hyperlink w:anchor="_Toc23931" w:history="1">
        <w:r>
          <w:rPr>
            <w:rFonts w:ascii="仿宋" w:eastAsia="仿宋" w:hAnsi="仿宋" w:cs="仿宋" w:hint="eastAsia"/>
            <w:lang w:eastAsia="zh-CN"/>
          </w:rPr>
          <w:t>(一)、建设周期</w:t>
        </w:r>
        <w:r>
          <w:tab/>
        </w:r>
        <w:r>
          <w:fldChar w:fldCharType="begin"/>
        </w:r>
        <w:r>
          <w:instrText xml:space="preserve"> PAGEREF _Toc23931 \h </w:instrText>
        </w:r>
        <w:r>
          <w:fldChar w:fldCharType="separate"/>
        </w:r>
        <w:r>
          <w:t>21</w:t>
        </w:r>
        <w:r>
          <w:fldChar w:fldCharType="end"/>
        </w:r>
      </w:hyperlink>
    </w:p>
    <w:p>
      <w:pPr>
        <w:pStyle w:val="TOC2"/>
        <w:tabs>
          <w:tab w:val="right" w:leader="dot" w:pos="8306"/>
        </w:tabs>
      </w:pPr>
      <w:hyperlink w:anchor="_Toc29026" w:history="1">
        <w:r>
          <w:rPr>
            <w:rFonts w:ascii="仿宋" w:eastAsia="仿宋" w:hAnsi="仿宋" w:cs="仿宋" w:hint="eastAsia"/>
            <w:lang w:eastAsia="zh-CN"/>
          </w:rPr>
          <w:t>(二)、建设进度</w:t>
        </w:r>
        <w:r>
          <w:tab/>
        </w:r>
        <w:r>
          <w:fldChar w:fldCharType="begin"/>
        </w:r>
        <w:r>
          <w:instrText xml:space="preserve"> PAGEREF _Toc29026 \h </w:instrText>
        </w:r>
        <w:r>
          <w:fldChar w:fldCharType="separate"/>
        </w:r>
        <w:r>
          <w:t>22</w:t>
        </w:r>
        <w:r>
          <w:fldChar w:fldCharType="end"/>
        </w:r>
      </w:hyperlink>
    </w:p>
    <w:p>
      <w:pPr>
        <w:pStyle w:val="TOC2"/>
        <w:tabs>
          <w:tab w:val="right" w:leader="dot" w:pos="8306"/>
        </w:tabs>
      </w:pPr>
      <w:hyperlink w:anchor="_Toc7926" w:history="1">
        <w:r>
          <w:rPr>
            <w:rFonts w:ascii="仿宋" w:eastAsia="仿宋" w:hAnsi="仿宋" w:cs="仿宋" w:hint="eastAsia"/>
            <w:lang w:eastAsia="zh-CN"/>
          </w:rPr>
          <w:t>(三)、进度安排注意事项</w:t>
        </w:r>
        <w:r>
          <w:tab/>
        </w:r>
        <w:r>
          <w:fldChar w:fldCharType="begin"/>
        </w:r>
        <w:r>
          <w:instrText xml:space="preserve"> PAGEREF _Toc7926 \h </w:instrText>
        </w:r>
        <w:r>
          <w:fldChar w:fldCharType="separate"/>
        </w:r>
        <w:r>
          <w:t>23</w:t>
        </w:r>
        <w:r>
          <w:fldChar w:fldCharType="end"/>
        </w:r>
      </w:hyperlink>
    </w:p>
    <w:p>
      <w:pPr>
        <w:pStyle w:val="TOC2"/>
        <w:tabs>
          <w:tab w:val="right" w:leader="dot" w:pos="8306"/>
        </w:tabs>
      </w:pPr>
      <w:hyperlink w:anchor="_Toc15954" w:history="1">
        <w:r>
          <w:rPr>
            <w:rFonts w:ascii="仿宋" w:eastAsia="仿宋" w:hAnsi="仿宋" w:cs="仿宋" w:hint="eastAsia"/>
            <w:lang w:eastAsia="zh-CN"/>
          </w:rPr>
          <w:t>(四)、人力资源配置</w:t>
        </w:r>
        <w:r>
          <w:tab/>
        </w:r>
        <w:r>
          <w:fldChar w:fldCharType="begin"/>
        </w:r>
        <w:r>
          <w:instrText xml:space="preserve"> PAGEREF _Toc15954 \h </w:instrText>
        </w:r>
        <w:r>
          <w:fldChar w:fldCharType="separate"/>
        </w:r>
        <w:r>
          <w:t>25</w:t>
        </w:r>
        <w:r>
          <w:fldChar w:fldCharType="end"/>
        </w:r>
      </w:hyperlink>
    </w:p>
    <w:p>
      <w:pPr>
        <w:pStyle w:val="TOC1"/>
        <w:tabs>
          <w:tab w:val="right" w:leader="dot" w:pos="8306"/>
        </w:tabs>
      </w:pPr>
      <w:hyperlink w:anchor="_Toc31783" w:history="1">
        <w:r>
          <w:rPr>
            <w:rFonts w:ascii="仿宋" w:eastAsia="仿宋" w:hAnsi="仿宋" w:cs="仿宋" w:hint="eastAsia"/>
            <w:lang w:eastAsia="zh-CN"/>
          </w:rPr>
          <w:t>九、生产安全保护</w:t>
        </w:r>
        <w:r>
          <w:tab/>
        </w:r>
        <w:r>
          <w:fldChar w:fldCharType="begin"/>
        </w:r>
        <w:r>
          <w:instrText xml:space="preserve"> PAGEREF _Toc31783 \h </w:instrText>
        </w:r>
        <w:r>
          <w:fldChar w:fldCharType="separate"/>
        </w:r>
        <w:r>
          <w:t>25</w:t>
        </w:r>
        <w:r>
          <w:fldChar w:fldCharType="end"/>
        </w:r>
      </w:hyperlink>
    </w:p>
    <w:p>
      <w:pPr>
        <w:pStyle w:val="TOC2"/>
        <w:tabs>
          <w:tab w:val="right" w:leader="dot" w:pos="8306"/>
        </w:tabs>
      </w:pPr>
      <w:hyperlink w:anchor="_Toc29274" w:history="1">
        <w:r>
          <w:rPr>
            <w:rFonts w:ascii="仿宋" w:eastAsia="仿宋" w:hAnsi="仿宋" w:cs="仿宋" w:hint="eastAsia"/>
            <w:lang w:eastAsia="zh-CN"/>
          </w:rPr>
          <w:t>(一)、消防安全</w:t>
        </w:r>
        <w:r>
          <w:tab/>
        </w:r>
        <w:r>
          <w:fldChar w:fldCharType="begin"/>
        </w:r>
        <w:r>
          <w:instrText xml:space="preserve"> PAGEREF _Toc29274 \h </w:instrText>
        </w:r>
        <w:r>
          <w:fldChar w:fldCharType="separate"/>
        </w:r>
        <w:r>
          <w:t>25</w:t>
        </w:r>
        <w:r>
          <w:fldChar w:fldCharType="end"/>
        </w:r>
      </w:hyperlink>
    </w:p>
    <w:p>
      <w:pPr>
        <w:pStyle w:val="TOC2"/>
        <w:tabs>
          <w:tab w:val="right" w:leader="dot" w:pos="8306"/>
        </w:tabs>
      </w:pPr>
      <w:hyperlink w:anchor="_Toc13917" w:history="1">
        <w:r>
          <w:rPr>
            <w:rFonts w:ascii="仿宋" w:eastAsia="仿宋" w:hAnsi="仿宋" w:cs="仿宋" w:hint="eastAsia"/>
            <w:lang w:eastAsia="zh-CN"/>
          </w:rPr>
          <w:t>(二)、防火防爆总图布置措施</w:t>
        </w:r>
        <w:r>
          <w:tab/>
        </w:r>
        <w:r>
          <w:fldChar w:fldCharType="begin"/>
        </w:r>
        <w:r>
          <w:instrText xml:space="preserve"> PAGEREF _Toc13917 \h </w:instrText>
        </w:r>
        <w:r>
          <w:fldChar w:fldCharType="separate"/>
        </w:r>
        <w:r>
          <w:t>27</w:t>
        </w:r>
        <w:r>
          <w:fldChar w:fldCharType="end"/>
        </w:r>
      </w:hyperlink>
    </w:p>
    <w:p>
      <w:pPr>
        <w:pStyle w:val="TOC2"/>
        <w:tabs>
          <w:tab w:val="right" w:leader="dot" w:pos="8306"/>
        </w:tabs>
      </w:pPr>
      <w:hyperlink w:anchor="_Toc5490" w:history="1">
        <w:r>
          <w:rPr>
            <w:rFonts w:ascii="仿宋" w:eastAsia="仿宋" w:hAnsi="仿宋" w:cs="仿宋" w:hint="eastAsia"/>
            <w:lang w:eastAsia="zh-CN"/>
          </w:rPr>
          <w:t>(三)、自然灾害防范措施</w:t>
        </w:r>
        <w:r>
          <w:tab/>
        </w:r>
        <w:r>
          <w:fldChar w:fldCharType="begin"/>
        </w:r>
        <w:r>
          <w:instrText xml:space="preserve"> PAGEREF _Toc5490 \h </w:instrText>
        </w:r>
        <w:r>
          <w:fldChar w:fldCharType="separate"/>
        </w:r>
        <w:r>
          <w:t>28</w:t>
        </w:r>
        <w:r>
          <w:fldChar w:fldCharType="end"/>
        </w:r>
      </w:hyperlink>
    </w:p>
    <w:p>
      <w:pPr>
        <w:pStyle w:val="TOC2"/>
        <w:tabs>
          <w:tab w:val="right" w:leader="dot" w:pos="8306"/>
        </w:tabs>
      </w:pPr>
      <w:hyperlink w:anchor="_Toc23045" w:history="1">
        <w:r>
          <w:rPr>
            <w:rFonts w:ascii="仿宋" w:eastAsia="仿宋" w:hAnsi="仿宋" w:cs="仿宋" w:hint="eastAsia"/>
            <w:lang w:eastAsia="zh-CN"/>
          </w:rPr>
          <w:t>(四)、安全色及安全标志使用要求</w:t>
        </w:r>
        <w:r>
          <w:tab/>
        </w:r>
        <w:r>
          <w:fldChar w:fldCharType="begin"/>
        </w:r>
        <w:r>
          <w:instrText xml:space="preserve"> PAGEREF _Toc23045 \h </w:instrText>
        </w:r>
        <w:r>
          <w:fldChar w:fldCharType="separate"/>
        </w:r>
        <w:r>
          <w:t>29</w:t>
        </w:r>
        <w:r>
          <w:fldChar w:fldCharType="end"/>
        </w:r>
      </w:hyperlink>
    </w:p>
    <w:p>
      <w:pPr>
        <w:pStyle w:val="TOC2"/>
        <w:tabs>
          <w:tab w:val="right" w:leader="dot" w:pos="8306"/>
        </w:tabs>
      </w:pPr>
      <w:hyperlink w:anchor="_Toc32067" w:history="1">
        <w:r>
          <w:rPr>
            <w:rFonts w:ascii="仿宋" w:eastAsia="仿宋" w:hAnsi="仿宋" w:cs="仿宋" w:hint="eastAsia"/>
            <w:lang w:eastAsia="zh-CN"/>
          </w:rPr>
          <w:t>(五)、防尘防毒措施</w:t>
        </w:r>
        <w:r>
          <w:tab/>
        </w:r>
        <w:r>
          <w:fldChar w:fldCharType="begin"/>
        </w:r>
        <w:r>
          <w:instrText xml:space="preserve"> PAGEREF _Toc32067 \h </w:instrText>
        </w:r>
        <w:r>
          <w:fldChar w:fldCharType="separate"/>
        </w:r>
        <w:r>
          <w:t>30</w:t>
        </w:r>
        <w:r>
          <w:fldChar w:fldCharType="end"/>
        </w:r>
      </w:hyperlink>
    </w:p>
    <w:p>
      <w:pPr>
        <w:pStyle w:val="TOC2"/>
        <w:tabs>
          <w:tab w:val="right" w:leader="dot" w:pos="8306"/>
        </w:tabs>
      </w:pPr>
      <w:hyperlink w:anchor="_Toc15699" w:history="1">
        <w:r>
          <w:rPr>
            <w:rFonts w:ascii="仿宋" w:eastAsia="仿宋" w:hAnsi="仿宋" w:cs="仿宋" w:hint="eastAsia"/>
            <w:lang w:eastAsia="zh-CN"/>
          </w:rPr>
          <w:t>(六)、防静电、触电防护及防雷措施</w:t>
        </w:r>
        <w:r>
          <w:tab/>
        </w:r>
        <w:r>
          <w:fldChar w:fldCharType="begin"/>
        </w:r>
        <w:r>
          <w:instrText xml:space="preserve"> PAGEREF _Toc15699 \h </w:instrText>
        </w:r>
        <w:r>
          <w:fldChar w:fldCharType="separate"/>
        </w:r>
        <w:r>
          <w:t>30</w:t>
        </w:r>
        <w:r>
          <w:fldChar w:fldCharType="end"/>
        </w:r>
      </w:hyperlink>
    </w:p>
    <w:p>
      <w:pPr>
        <w:pStyle w:val="TOC2"/>
        <w:tabs>
          <w:tab w:val="right" w:leader="dot" w:pos="8306"/>
        </w:tabs>
      </w:pPr>
      <w:hyperlink w:anchor="_Toc18871" w:history="1">
        <w:r>
          <w:rPr>
            <w:rFonts w:ascii="仿宋" w:eastAsia="仿宋" w:hAnsi="仿宋" w:cs="仿宋" w:hint="eastAsia"/>
            <w:lang w:eastAsia="zh-CN"/>
          </w:rPr>
          <w:t>(七)、机械设备安全保障措施</w:t>
        </w:r>
        <w:r>
          <w:tab/>
        </w:r>
        <w:r>
          <w:fldChar w:fldCharType="begin"/>
        </w:r>
        <w:r>
          <w:instrText xml:space="preserve"> PAGEREF _Toc18871 \h </w:instrText>
        </w:r>
        <w:r>
          <w:fldChar w:fldCharType="separate"/>
        </w:r>
        <w:r>
          <w:t>32</w:t>
        </w:r>
        <w:r>
          <w:fldChar w:fldCharType="end"/>
        </w:r>
      </w:hyperlink>
    </w:p>
    <w:p>
      <w:pPr>
        <w:pStyle w:val="TOC1"/>
        <w:tabs>
          <w:tab w:val="right" w:leader="dot" w:pos="8306"/>
        </w:tabs>
      </w:pPr>
      <w:hyperlink w:anchor="_Toc8450" w:history="1">
        <w:r>
          <w:rPr>
            <w:rFonts w:ascii="仿宋" w:eastAsia="仿宋" w:hAnsi="仿宋" w:cs="仿宋" w:hint="eastAsia"/>
            <w:lang w:eastAsia="zh-CN"/>
          </w:rPr>
          <w:t>十、铜制日用品项目投资规划</w:t>
        </w:r>
        <w:r>
          <w:tab/>
        </w:r>
        <w:r>
          <w:fldChar w:fldCharType="begin"/>
        </w:r>
        <w:r>
          <w:instrText xml:space="preserve"> PAGEREF _Toc8450 \h </w:instrText>
        </w:r>
        <w:r>
          <w:fldChar w:fldCharType="separate"/>
        </w:r>
        <w:r>
          <w:t>33</w:t>
        </w:r>
        <w:r>
          <w:fldChar w:fldCharType="end"/>
        </w:r>
      </w:hyperlink>
    </w:p>
    <w:p>
      <w:pPr>
        <w:pStyle w:val="TOC2"/>
        <w:tabs>
          <w:tab w:val="right" w:leader="dot" w:pos="8306"/>
        </w:tabs>
      </w:pPr>
      <w:hyperlink w:anchor="_Toc16170" w:history="1">
        <w:r>
          <w:rPr>
            <w:rFonts w:ascii="仿宋" w:eastAsia="仿宋" w:hAnsi="仿宋" w:cs="仿宋" w:hint="eastAsia"/>
            <w:lang w:eastAsia="zh-CN"/>
          </w:rPr>
          <w:t>(一)、铜制日用品项目总投资估算</w:t>
        </w:r>
        <w:r>
          <w:tab/>
        </w:r>
        <w:r>
          <w:fldChar w:fldCharType="begin"/>
        </w:r>
        <w:r>
          <w:instrText xml:space="preserve"> PAGEREF _Toc16170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0" w:history="1">
        <w:r>
          <w:rPr>
            <w:rFonts w:ascii="仿宋" w:eastAsia="仿宋" w:hAnsi="仿宋" w:cs="仿宋" w:hint="eastAsia"/>
            <w:lang w:eastAsia="zh-CN"/>
          </w:rPr>
          <w:t>(二)、资金筹措</w:t>
        </w:r>
        <w:r>
          <w:tab/>
        </w:r>
        <w:r>
          <w:fldChar w:fldCharType="begin"/>
        </w:r>
        <w:r>
          <w:instrText xml:space="preserve"> PAGEREF _Toc27720 \h </w:instrText>
        </w:r>
        <w:r>
          <w:fldChar w:fldCharType="separate"/>
        </w:r>
        <w:r>
          <w:t>35</w:t>
        </w:r>
        <w:r>
          <w:fldChar w:fldCharType="end"/>
        </w:r>
      </w:hyperlink>
    </w:p>
    <w:p>
      <w:pPr>
        <w:pStyle w:val="TOC1"/>
        <w:tabs>
          <w:tab w:val="right" w:leader="dot" w:pos="8306"/>
        </w:tabs>
      </w:pPr>
      <w:hyperlink w:anchor="_Toc13088" w:history="1">
        <w:r>
          <w:rPr>
            <w:rFonts w:ascii="仿宋" w:eastAsia="仿宋" w:hAnsi="仿宋" w:cs="仿宋" w:hint="eastAsia"/>
            <w:lang w:eastAsia="zh-CN"/>
          </w:rPr>
          <w:t>十一、铜制日用品项目经营效益</w:t>
        </w:r>
        <w:r>
          <w:tab/>
        </w:r>
        <w:r>
          <w:fldChar w:fldCharType="begin"/>
        </w:r>
        <w:r>
          <w:instrText xml:space="preserve"> PAGEREF _Toc13088 \h </w:instrText>
        </w:r>
        <w:r>
          <w:fldChar w:fldCharType="separate"/>
        </w:r>
        <w:r>
          <w:t>35</w:t>
        </w:r>
        <w:r>
          <w:fldChar w:fldCharType="end"/>
        </w:r>
      </w:hyperlink>
    </w:p>
    <w:p>
      <w:pPr>
        <w:pStyle w:val="TOC2"/>
        <w:tabs>
          <w:tab w:val="right" w:leader="dot" w:pos="8306"/>
        </w:tabs>
      </w:pPr>
      <w:hyperlink w:anchor="_Toc1327" w:history="1">
        <w:r>
          <w:rPr>
            <w:rFonts w:ascii="仿宋" w:eastAsia="仿宋" w:hAnsi="仿宋" w:cs="仿宋" w:hint="eastAsia"/>
            <w:lang w:eastAsia="zh-CN"/>
          </w:rPr>
          <w:t>(一)、经济评价财务测算</w:t>
        </w:r>
        <w:r>
          <w:tab/>
        </w:r>
        <w:r>
          <w:fldChar w:fldCharType="begin"/>
        </w:r>
        <w:r>
          <w:instrText xml:space="preserve"> PAGEREF _Toc1327 \h </w:instrText>
        </w:r>
        <w:r>
          <w:fldChar w:fldCharType="separate"/>
        </w:r>
        <w:r>
          <w:t>35</w:t>
        </w:r>
        <w:r>
          <w:fldChar w:fldCharType="end"/>
        </w:r>
      </w:hyperlink>
    </w:p>
    <w:p>
      <w:pPr>
        <w:pStyle w:val="TOC2"/>
        <w:tabs>
          <w:tab w:val="right" w:leader="dot" w:pos="8306"/>
        </w:tabs>
      </w:pPr>
      <w:hyperlink w:anchor="_Toc10155" w:history="1">
        <w:r>
          <w:rPr>
            <w:rFonts w:ascii="仿宋" w:eastAsia="仿宋" w:hAnsi="仿宋" w:cs="仿宋" w:hint="eastAsia"/>
            <w:lang w:eastAsia="zh-CN"/>
          </w:rPr>
          <w:t>(二)、铜制日用品项目盈利能力分析</w:t>
        </w:r>
        <w:r>
          <w:tab/>
        </w:r>
        <w:r>
          <w:fldChar w:fldCharType="begin"/>
        </w:r>
        <w:r>
          <w:instrText xml:space="preserve"> PAGEREF _Toc10155 \h </w:instrText>
        </w:r>
        <w:r>
          <w:fldChar w:fldCharType="separate"/>
        </w:r>
        <w:r>
          <w:t>37</w:t>
        </w:r>
        <w:r>
          <w:fldChar w:fldCharType="end"/>
        </w:r>
      </w:hyperlink>
    </w:p>
    <w:p>
      <w:pPr>
        <w:pStyle w:val="TOC1"/>
        <w:tabs>
          <w:tab w:val="right" w:leader="dot" w:pos="8306"/>
        </w:tabs>
      </w:pPr>
      <w:hyperlink w:anchor="_Toc4338" w:history="1">
        <w:r>
          <w:rPr>
            <w:rFonts w:ascii="仿宋" w:eastAsia="仿宋" w:hAnsi="仿宋" w:cs="仿宋" w:hint="eastAsia"/>
            <w:lang w:eastAsia="zh-CN"/>
          </w:rPr>
          <w:t>十二、铜制日用品项目人力资源培养与发展</w:t>
        </w:r>
        <w:r>
          <w:tab/>
        </w:r>
        <w:r>
          <w:fldChar w:fldCharType="begin"/>
        </w:r>
        <w:r>
          <w:instrText xml:space="preserve"> PAGEREF _Toc4338 \h </w:instrText>
        </w:r>
        <w:r>
          <w:fldChar w:fldCharType="separate"/>
        </w:r>
        <w:r>
          <w:t>37</w:t>
        </w:r>
        <w:r>
          <w:fldChar w:fldCharType="end"/>
        </w:r>
      </w:hyperlink>
    </w:p>
    <w:p>
      <w:pPr>
        <w:pStyle w:val="TOC2"/>
        <w:tabs>
          <w:tab w:val="right" w:leader="dot" w:pos="8306"/>
        </w:tabs>
      </w:pPr>
      <w:hyperlink w:anchor="_Toc21211" w:history="1">
        <w:r>
          <w:rPr>
            <w:rFonts w:ascii="仿宋" w:eastAsia="仿宋" w:hAnsi="仿宋" w:cs="仿宋" w:hint="eastAsia"/>
            <w:lang w:eastAsia="zh-CN"/>
          </w:rPr>
          <w:t>(一)、人才需求与规划</w:t>
        </w:r>
        <w:r>
          <w:tab/>
        </w:r>
        <w:r>
          <w:fldChar w:fldCharType="begin"/>
        </w:r>
        <w:r>
          <w:instrText xml:space="preserve"> PAGEREF _Toc21211 \h </w:instrText>
        </w:r>
        <w:r>
          <w:fldChar w:fldCharType="separate"/>
        </w:r>
        <w:r>
          <w:t>37</w:t>
        </w:r>
        <w:r>
          <w:fldChar w:fldCharType="end"/>
        </w:r>
      </w:hyperlink>
    </w:p>
    <w:p>
      <w:pPr>
        <w:pStyle w:val="TOC2"/>
        <w:tabs>
          <w:tab w:val="right" w:leader="dot" w:pos="8306"/>
        </w:tabs>
      </w:pPr>
      <w:hyperlink w:anchor="_Toc1044" w:history="1">
        <w:r>
          <w:rPr>
            <w:rFonts w:ascii="仿宋" w:eastAsia="仿宋" w:hAnsi="仿宋" w:cs="仿宋" w:hint="eastAsia"/>
            <w:lang w:eastAsia="zh-CN"/>
          </w:rPr>
          <w:t>(二)、培训与发展计划</w:t>
        </w:r>
        <w:r>
          <w:tab/>
        </w:r>
        <w:r>
          <w:fldChar w:fldCharType="begin"/>
        </w:r>
        <w:r>
          <w:instrText xml:space="preserve"> PAGEREF _Toc1044 \h </w:instrText>
        </w:r>
        <w:r>
          <w:fldChar w:fldCharType="separate"/>
        </w:r>
        <w:r>
          <w:t>38</w:t>
        </w:r>
        <w:r>
          <w:fldChar w:fldCharType="end"/>
        </w:r>
      </w:hyperlink>
    </w:p>
    <w:p>
      <w:pPr>
        <w:pStyle w:val="TOC1"/>
        <w:tabs>
          <w:tab w:val="right" w:leader="dot" w:pos="8306"/>
        </w:tabs>
      </w:pPr>
      <w:hyperlink w:anchor="_Toc31484" w:history="1">
        <w:r>
          <w:rPr>
            <w:rFonts w:ascii="仿宋" w:eastAsia="仿宋" w:hAnsi="仿宋" w:cs="仿宋" w:hint="eastAsia"/>
            <w:lang w:eastAsia="zh-CN"/>
          </w:rPr>
          <w:t>十三、利益相关者分析与沟通计划</w:t>
        </w:r>
        <w:r>
          <w:tab/>
        </w:r>
        <w:r>
          <w:fldChar w:fldCharType="begin"/>
        </w:r>
        <w:r>
          <w:instrText xml:space="preserve"> PAGEREF _Toc31484 \h </w:instrText>
        </w:r>
        <w:r>
          <w:fldChar w:fldCharType="separate"/>
        </w:r>
        <w:r>
          <w:t>38</w:t>
        </w:r>
        <w:r>
          <w:fldChar w:fldCharType="end"/>
        </w:r>
      </w:hyperlink>
    </w:p>
    <w:p>
      <w:pPr>
        <w:pStyle w:val="TOC2"/>
        <w:tabs>
          <w:tab w:val="right" w:leader="dot" w:pos="8306"/>
        </w:tabs>
      </w:pPr>
      <w:hyperlink w:anchor="_Toc26689" w:history="1">
        <w:r>
          <w:rPr>
            <w:rFonts w:ascii="仿宋" w:eastAsia="仿宋" w:hAnsi="仿宋" w:cs="仿宋" w:hint="eastAsia"/>
            <w:lang w:eastAsia="zh-CN"/>
          </w:rPr>
          <w:t>(一)、利益相关者分析</w:t>
        </w:r>
        <w:r>
          <w:tab/>
        </w:r>
        <w:r>
          <w:fldChar w:fldCharType="begin"/>
        </w:r>
        <w:r>
          <w:instrText xml:space="preserve"> PAGEREF _Toc26689 \h </w:instrText>
        </w:r>
        <w:r>
          <w:fldChar w:fldCharType="separate"/>
        </w:r>
        <w:r>
          <w:t>38</w:t>
        </w:r>
        <w:r>
          <w:fldChar w:fldCharType="end"/>
        </w:r>
      </w:hyperlink>
    </w:p>
    <w:p>
      <w:pPr>
        <w:pStyle w:val="TOC2"/>
        <w:tabs>
          <w:tab w:val="right" w:leader="dot" w:pos="8306"/>
        </w:tabs>
      </w:pPr>
      <w:hyperlink w:anchor="_Toc5478" w:history="1">
        <w:r>
          <w:rPr>
            <w:rFonts w:ascii="仿宋" w:eastAsia="仿宋" w:hAnsi="仿宋" w:cs="仿宋" w:hint="eastAsia"/>
            <w:lang w:eastAsia="zh-CN"/>
          </w:rPr>
          <w:t>(二)、沟通计划</w:t>
        </w:r>
        <w:r>
          <w:tab/>
        </w:r>
        <w:r>
          <w:fldChar w:fldCharType="begin"/>
        </w:r>
        <w:r>
          <w:instrText xml:space="preserve"> PAGEREF _Toc5478 \h </w:instrText>
        </w:r>
        <w:r>
          <w:fldChar w:fldCharType="separate"/>
        </w:r>
        <w:r>
          <w:t>40</w:t>
        </w:r>
        <w:r>
          <w:fldChar w:fldCharType="end"/>
        </w:r>
      </w:hyperlink>
    </w:p>
    <w:p>
      <w:pPr>
        <w:pStyle w:val="TOC1"/>
        <w:tabs>
          <w:tab w:val="right" w:leader="dot" w:pos="8306"/>
        </w:tabs>
      </w:pPr>
      <w:hyperlink w:anchor="_Toc11846" w:history="1">
        <w:r>
          <w:rPr>
            <w:rFonts w:ascii="仿宋" w:eastAsia="仿宋" w:hAnsi="仿宋" w:cs="仿宋" w:hint="eastAsia"/>
            <w:lang w:eastAsia="zh-CN"/>
          </w:rPr>
          <w:t>十四、质量管理体系</w:t>
        </w:r>
        <w:r>
          <w:tab/>
        </w:r>
        <w:r>
          <w:fldChar w:fldCharType="begin"/>
        </w:r>
        <w:r>
          <w:instrText xml:space="preserve"> PAGEREF _Toc11846 \h </w:instrText>
        </w:r>
        <w:r>
          <w:fldChar w:fldCharType="separate"/>
        </w:r>
        <w:r>
          <w:t>41</w:t>
        </w:r>
        <w:r>
          <w:fldChar w:fldCharType="end"/>
        </w:r>
      </w:hyperlink>
    </w:p>
    <w:p>
      <w:pPr>
        <w:pStyle w:val="TOC2"/>
        <w:tabs>
          <w:tab w:val="right" w:leader="dot" w:pos="8306"/>
        </w:tabs>
      </w:pPr>
      <w:hyperlink w:anchor="_Toc17709" w:history="1">
        <w:r>
          <w:rPr>
            <w:rFonts w:ascii="仿宋" w:eastAsia="仿宋" w:hAnsi="仿宋" w:cs="仿宋" w:hint="eastAsia"/>
            <w:lang w:eastAsia="zh-CN"/>
          </w:rPr>
          <w:t>(一)、质量目标与方针</w:t>
        </w:r>
        <w:r>
          <w:tab/>
        </w:r>
        <w:r>
          <w:fldChar w:fldCharType="begin"/>
        </w:r>
        <w:r>
          <w:instrText xml:space="preserve"> PAGEREF _Toc17709 \h </w:instrText>
        </w:r>
        <w:r>
          <w:fldChar w:fldCharType="separate"/>
        </w:r>
        <w:r>
          <w:t>41</w:t>
        </w:r>
        <w:r>
          <w:fldChar w:fldCharType="end"/>
        </w:r>
      </w:hyperlink>
    </w:p>
    <w:p>
      <w:pPr>
        <w:pStyle w:val="TOC2"/>
        <w:tabs>
          <w:tab w:val="right" w:leader="dot" w:pos="8306"/>
        </w:tabs>
      </w:pPr>
      <w:hyperlink w:anchor="_Toc21654" w:history="1">
        <w:r>
          <w:rPr>
            <w:rFonts w:ascii="仿宋" w:eastAsia="仿宋" w:hAnsi="仿宋" w:cs="仿宋" w:hint="eastAsia"/>
            <w:lang w:eastAsia="zh-CN"/>
          </w:rPr>
          <w:t>(二)、质量管理责任</w:t>
        </w:r>
        <w:r>
          <w:tab/>
        </w:r>
        <w:r>
          <w:fldChar w:fldCharType="begin"/>
        </w:r>
        <w:r>
          <w:instrText xml:space="preserve"> PAGEREF _Toc21654 \h </w:instrText>
        </w:r>
        <w:r>
          <w:fldChar w:fldCharType="separate"/>
        </w:r>
        <w:r>
          <w:t>42</w:t>
        </w:r>
        <w:r>
          <w:fldChar w:fldCharType="end"/>
        </w:r>
      </w:hyperlink>
    </w:p>
    <w:p>
      <w:pPr>
        <w:pStyle w:val="TOC2"/>
        <w:tabs>
          <w:tab w:val="right" w:leader="dot" w:pos="8306"/>
        </w:tabs>
      </w:pPr>
      <w:hyperlink w:anchor="_Toc32756" w:history="1">
        <w:r>
          <w:rPr>
            <w:rFonts w:ascii="仿宋" w:eastAsia="仿宋" w:hAnsi="仿宋" w:cs="仿宋" w:hint="eastAsia"/>
            <w:lang w:eastAsia="zh-CN"/>
          </w:rPr>
          <w:t>(三)、质量管理体系文件</w:t>
        </w:r>
        <w:r>
          <w:tab/>
        </w:r>
        <w:r>
          <w:fldChar w:fldCharType="begin"/>
        </w:r>
        <w:r>
          <w:instrText xml:space="preserve"> PAGEREF _Toc32756 \h </w:instrText>
        </w:r>
        <w:r>
          <w:fldChar w:fldCharType="separate"/>
        </w:r>
        <w:r>
          <w:t>43</w:t>
        </w:r>
        <w:r>
          <w:fldChar w:fldCharType="end"/>
        </w:r>
      </w:hyperlink>
    </w:p>
    <w:p>
      <w:pPr>
        <w:pStyle w:val="TOC2"/>
        <w:tabs>
          <w:tab w:val="right" w:leader="dot" w:pos="8306"/>
        </w:tabs>
      </w:pPr>
      <w:hyperlink w:anchor="_Toc12092" w:history="1">
        <w:r>
          <w:rPr>
            <w:rFonts w:ascii="仿宋" w:eastAsia="仿宋" w:hAnsi="仿宋" w:cs="仿宋" w:hint="eastAsia"/>
            <w:lang w:eastAsia="zh-CN"/>
          </w:rPr>
          <w:t>(四)、质量培训与教育</w:t>
        </w:r>
        <w:r>
          <w:tab/>
        </w:r>
        <w:r>
          <w:fldChar w:fldCharType="begin"/>
        </w:r>
        <w:r>
          <w:instrText xml:space="preserve"> PAGEREF _Toc12092 \h </w:instrText>
        </w:r>
        <w:r>
          <w:fldChar w:fldCharType="separate"/>
        </w:r>
        <w:r>
          <w:t>45</w:t>
        </w:r>
        <w:r>
          <w:fldChar w:fldCharType="end"/>
        </w:r>
      </w:hyperlink>
    </w:p>
    <w:p>
      <w:pPr>
        <w:pStyle w:val="TOC2"/>
        <w:tabs>
          <w:tab w:val="right" w:leader="dot" w:pos="8306"/>
        </w:tabs>
      </w:pPr>
      <w:hyperlink w:anchor="_Toc4781" w:history="1">
        <w:r>
          <w:rPr>
            <w:rFonts w:ascii="仿宋" w:eastAsia="仿宋" w:hAnsi="仿宋" w:cs="仿宋" w:hint="eastAsia"/>
            <w:lang w:eastAsia="zh-CN"/>
          </w:rPr>
          <w:t>(五)、质量审核与评价</w:t>
        </w:r>
        <w:r>
          <w:tab/>
        </w:r>
        <w:r>
          <w:fldChar w:fldCharType="begin"/>
        </w:r>
        <w:r>
          <w:instrText xml:space="preserve"> PAGEREF _Toc4781 \h </w:instrText>
        </w:r>
        <w:r>
          <w:fldChar w:fldCharType="separate"/>
        </w:r>
        <w:r>
          <w:t>46</w:t>
        </w:r>
        <w:r>
          <w:fldChar w:fldCharType="end"/>
        </w:r>
      </w:hyperlink>
    </w:p>
    <w:p>
      <w:pPr>
        <w:pStyle w:val="TOC2"/>
        <w:tabs>
          <w:tab w:val="right" w:leader="dot" w:pos="8306"/>
        </w:tabs>
      </w:pPr>
      <w:hyperlink w:anchor="_Toc17456" w:history="1">
        <w:r>
          <w:rPr>
            <w:rFonts w:ascii="仿宋" w:eastAsia="仿宋" w:hAnsi="仿宋" w:cs="仿宋" w:hint="eastAsia"/>
            <w:lang w:eastAsia="zh-CN"/>
          </w:rPr>
          <w:t>(六)、不符合与纠正措施</w:t>
        </w:r>
        <w:r>
          <w:tab/>
        </w:r>
        <w:r>
          <w:fldChar w:fldCharType="begin"/>
        </w:r>
        <w:r>
          <w:instrText xml:space="preserve"> PAGEREF _Toc17456 \h </w:instrText>
        </w:r>
        <w:r>
          <w:fldChar w:fldCharType="separate"/>
        </w:r>
        <w:r>
          <w:t>47</w:t>
        </w:r>
        <w:r>
          <w:fldChar w:fldCharType="end"/>
        </w:r>
      </w:hyperlink>
    </w:p>
    <w:p>
      <w:pPr>
        <w:pStyle w:val="TOC1"/>
        <w:tabs>
          <w:tab w:val="right" w:leader="dot" w:pos="8306"/>
        </w:tabs>
      </w:pPr>
      <w:hyperlink w:anchor="_Toc19730" w:history="1">
        <w:r>
          <w:rPr>
            <w:rFonts w:ascii="仿宋" w:eastAsia="仿宋" w:hAnsi="仿宋" w:cs="仿宋" w:hint="eastAsia"/>
            <w:lang w:eastAsia="zh-CN"/>
          </w:rPr>
          <w:t>十五、供应链管理</w:t>
        </w:r>
        <w:r>
          <w:tab/>
        </w:r>
        <w:r>
          <w:fldChar w:fldCharType="begin"/>
        </w:r>
        <w:r>
          <w:instrText xml:space="preserve"> PAGEREF _Toc19730 \h </w:instrText>
        </w:r>
        <w:r>
          <w:fldChar w:fldCharType="separate"/>
        </w:r>
        <w:r>
          <w:t>49</w:t>
        </w:r>
        <w:r>
          <w:fldChar w:fldCharType="end"/>
        </w:r>
      </w:hyperlink>
    </w:p>
    <w:p>
      <w:pPr>
        <w:pStyle w:val="TOC2"/>
        <w:tabs>
          <w:tab w:val="right" w:leader="dot" w:pos="8306"/>
        </w:tabs>
      </w:pPr>
      <w:hyperlink w:anchor="_Toc1886" w:history="1">
        <w:r>
          <w:rPr>
            <w:rFonts w:ascii="仿宋" w:eastAsia="仿宋" w:hAnsi="仿宋" w:cs="仿宋" w:hint="eastAsia"/>
            <w:lang w:eastAsia="zh-CN"/>
          </w:rPr>
          <w:t>(一)、供应链战略规划</w:t>
        </w:r>
        <w:r>
          <w:tab/>
        </w:r>
        <w:r>
          <w:fldChar w:fldCharType="begin"/>
        </w:r>
        <w:r>
          <w:instrText xml:space="preserve"> PAGEREF _Toc1886 \h </w:instrText>
        </w:r>
        <w:r>
          <w:fldChar w:fldCharType="separate"/>
        </w:r>
        <w:r>
          <w:t>49</w:t>
        </w:r>
        <w:r>
          <w:fldChar w:fldCharType="end"/>
        </w:r>
      </w:hyperlink>
    </w:p>
    <w:p>
      <w:pPr>
        <w:pStyle w:val="TOC2"/>
        <w:tabs>
          <w:tab w:val="right" w:leader="dot" w:pos="8306"/>
        </w:tabs>
      </w:pPr>
      <w:hyperlink w:anchor="_Toc4625" w:history="1">
        <w:r>
          <w:rPr>
            <w:rFonts w:ascii="仿宋" w:eastAsia="仿宋" w:hAnsi="仿宋" w:cs="仿宋" w:hint="eastAsia"/>
            <w:lang w:eastAsia="zh-CN"/>
          </w:rPr>
          <w:t>(二)、供应商选择与合作</w:t>
        </w:r>
        <w:r>
          <w:tab/>
        </w:r>
        <w:r>
          <w:fldChar w:fldCharType="begin"/>
        </w:r>
        <w:r>
          <w:instrText xml:space="preserve"> PAGEREF _Toc4625 \h </w:instrText>
        </w:r>
        <w:r>
          <w:fldChar w:fldCharType="separate"/>
        </w:r>
        <w:r>
          <w:t>50</w:t>
        </w:r>
        <w:r>
          <w:fldChar w:fldCharType="end"/>
        </w:r>
      </w:hyperlink>
    </w:p>
    <w:p>
      <w:pPr>
        <w:pStyle w:val="TOC2"/>
        <w:tabs>
          <w:tab w:val="right" w:leader="dot" w:pos="8306"/>
        </w:tabs>
      </w:pPr>
      <w:hyperlink w:anchor="_Toc23526" w:history="1">
        <w:r>
          <w:rPr>
            <w:rFonts w:ascii="仿宋" w:eastAsia="仿宋" w:hAnsi="仿宋" w:cs="仿宋" w:hint="eastAsia"/>
            <w:lang w:eastAsia="zh-CN"/>
          </w:rPr>
          <w:t>(三)、物流与库存管理</w:t>
        </w:r>
        <w:r>
          <w:tab/>
        </w:r>
        <w:r>
          <w:fldChar w:fldCharType="begin"/>
        </w:r>
        <w:r>
          <w:instrText xml:space="preserve"> PAGEREF _Toc23526 \h </w:instrText>
        </w:r>
        <w:r>
          <w:fldChar w:fldCharType="separate"/>
        </w:r>
        <w:r>
          <w:t>51</w:t>
        </w:r>
        <w:r>
          <w:fldChar w:fldCharType="end"/>
        </w:r>
      </w:hyperlink>
    </w:p>
    <w:p>
      <w:pPr>
        <w:pStyle w:val="TOC1"/>
        <w:tabs>
          <w:tab w:val="right" w:leader="dot" w:pos="8306"/>
        </w:tabs>
      </w:pPr>
      <w:hyperlink w:anchor="_Toc15498" w:history="1">
        <w:r>
          <w:rPr>
            <w:rFonts w:ascii="仿宋" w:eastAsia="仿宋" w:hAnsi="仿宋" w:cs="仿宋" w:hint="eastAsia"/>
            <w:lang w:eastAsia="zh-CN"/>
          </w:rPr>
          <w:t>十六、风险识别与分类</w:t>
        </w:r>
        <w:r>
          <w:tab/>
        </w:r>
        <w:r>
          <w:fldChar w:fldCharType="begin"/>
        </w:r>
        <w:r>
          <w:instrText xml:space="preserve"> PAGEREF _Toc15498 \h </w:instrText>
        </w:r>
        <w:r>
          <w:fldChar w:fldCharType="separate"/>
        </w:r>
        <w:r>
          <w:t>53</w:t>
        </w:r>
        <w:r>
          <w:fldChar w:fldCharType="end"/>
        </w:r>
      </w:hyperlink>
    </w:p>
    <w:p>
      <w:pPr>
        <w:pStyle w:val="TOC2"/>
        <w:tabs>
          <w:tab w:val="right" w:leader="dot" w:pos="8306"/>
        </w:tabs>
      </w:pPr>
      <w:hyperlink w:anchor="_Toc11359" w:history="1">
        <w:r>
          <w:rPr>
            <w:rFonts w:ascii="仿宋" w:eastAsia="仿宋" w:hAnsi="仿宋" w:cs="仿宋" w:hint="eastAsia"/>
            <w:lang w:eastAsia="zh-CN"/>
          </w:rPr>
          <w:t>(一)、风险识别</w:t>
        </w:r>
        <w:r>
          <w:tab/>
        </w:r>
        <w:r>
          <w:fldChar w:fldCharType="begin"/>
        </w:r>
        <w:r>
          <w:instrText xml:space="preserve"> PAGEREF _Toc11359 \h </w:instrText>
        </w:r>
        <w:r>
          <w:fldChar w:fldCharType="separate"/>
        </w:r>
        <w:r>
          <w:t>53</w:t>
        </w:r>
        <w:r>
          <w:fldChar w:fldCharType="end"/>
        </w:r>
      </w:hyperlink>
    </w:p>
    <w:p>
      <w:pPr>
        <w:pStyle w:val="TOC2"/>
        <w:tabs>
          <w:tab w:val="right" w:leader="dot" w:pos="8306"/>
        </w:tabs>
      </w:pPr>
      <w:hyperlink w:anchor="_Toc785" w:history="1">
        <w:r>
          <w:rPr>
            <w:rFonts w:ascii="仿宋" w:eastAsia="仿宋" w:hAnsi="仿宋" w:cs="仿宋" w:hint="eastAsia"/>
            <w:lang w:eastAsia="zh-CN"/>
          </w:rPr>
          <w:t>(二)、风险分类</w:t>
        </w:r>
        <w:r>
          <w:tab/>
        </w:r>
        <w:r>
          <w:fldChar w:fldCharType="begin"/>
        </w:r>
        <w:r>
          <w:instrText xml:space="preserve"> PAGEREF _Toc785 \h </w:instrText>
        </w:r>
        <w:r>
          <w:fldChar w:fldCharType="separate"/>
        </w:r>
        <w:r>
          <w:t>54</w:t>
        </w:r>
        <w:r>
          <w:fldChar w:fldCharType="end"/>
        </w:r>
      </w:hyperlink>
    </w:p>
    <w:p>
      <w:pPr>
        <w:pStyle w:val="TOC1"/>
        <w:tabs>
          <w:tab w:val="right" w:leader="dot" w:pos="8306"/>
        </w:tabs>
      </w:pPr>
      <w:hyperlink w:anchor="_Toc14876" w:history="1">
        <w:r>
          <w:rPr>
            <w:rFonts w:ascii="仿宋" w:eastAsia="仿宋" w:hAnsi="仿宋" w:cs="仿宋" w:hint="eastAsia"/>
            <w:lang w:eastAsia="zh-CN"/>
          </w:rPr>
          <w:t>十七、铜制日用品项目工程方案分析</w:t>
        </w:r>
        <w:r>
          <w:tab/>
        </w:r>
        <w:r>
          <w:fldChar w:fldCharType="begin"/>
        </w:r>
        <w:r>
          <w:instrText xml:space="preserve"> PAGEREF _Toc14876 \h </w:instrText>
        </w:r>
        <w:r>
          <w:fldChar w:fldCharType="separate"/>
        </w:r>
        <w:r>
          <w:t>56</w:t>
        </w:r>
        <w:r>
          <w:fldChar w:fldCharType="end"/>
        </w:r>
      </w:hyperlink>
    </w:p>
    <w:p>
      <w:pPr>
        <w:pStyle w:val="TOC2"/>
        <w:tabs>
          <w:tab w:val="right" w:leader="dot" w:pos="8306"/>
        </w:tabs>
      </w:pPr>
      <w:hyperlink w:anchor="_Toc6792" w:history="1">
        <w:r>
          <w:rPr>
            <w:rFonts w:ascii="仿宋" w:eastAsia="仿宋" w:hAnsi="仿宋" w:cs="仿宋" w:hint="eastAsia"/>
            <w:lang w:eastAsia="zh-CN"/>
          </w:rPr>
          <w:t>(一)、建筑工程设计原则</w:t>
        </w:r>
        <w:r>
          <w:tab/>
        </w:r>
        <w:r>
          <w:fldChar w:fldCharType="begin"/>
        </w:r>
        <w:r>
          <w:instrText xml:space="preserve"> PAGEREF _Toc6792 \h </w:instrText>
        </w:r>
        <w:r>
          <w:fldChar w:fldCharType="separate"/>
        </w:r>
        <w:r>
          <w:t>56</w:t>
        </w:r>
        <w:r>
          <w:fldChar w:fldCharType="end"/>
        </w:r>
      </w:hyperlink>
    </w:p>
    <w:p>
      <w:pPr>
        <w:pStyle w:val="TOC2"/>
        <w:tabs>
          <w:tab w:val="right" w:leader="dot" w:pos="8306"/>
        </w:tabs>
      </w:pPr>
      <w:hyperlink w:anchor="_Toc973" w:history="1">
        <w:r>
          <w:rPr>
            <w:rFonts w:ascii="仿宋" w:eastAsia="仿宋" w:hAnsi="仿宋" w:cs="仿宋" w:hint="eastAsia"/>
            <w:lang w:eastAsia="zh-CN"/>
          </w:rPr>
          <w:t>(二)、土建工程建设指标</w:t>
        </w:r>
        <w:r>
          <w:tab/>
        </w:r>
        <w:r>
          <w:fldChar w:fldCharType="begin"/>
        </w:r>
        <w:r>
          <w:instrText xml:space="preserve"> PAGEREF _Toc973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26"/>
      <w:r>
        <w:rPr>
          <w:rFonts w:ascii="仿宋" w:eastAsia="仿宋" w:hAnsi="仿宋" w:cs="仿宋" w:hint="eastAsia"/>
          <w:sz w:val="28"/>
          <w:lang w:eastAsia="zh-CN"/>
        </w:rPr>
        <w:t>一、铜制日用品项目选址可行性分析</w:t>
      </w:r>
      <w:bookmarkEnd w:id="2"/>
    </w:p>
    <w:p>
      <w:pPr>
        <w:pStyle w:val="Heading2"/>
        <w:rPr>
          <w:rFonts w:ascii="仿宋" w:eastAsia="仿宋" w:hAnsi="仿宋" w:cs="仿宋" w:hint="eastAsia"/>
          <w:lang w:eastAsia="zh-CN"/>
        </w:rPr>
      </w:pPr>
      <w:bookmarkStart w:id="3" w:name="_Toc8624"/>
      <w:r>
        <w:rPr>
          <w:rFonts w:ascii="仿宋" w:eastAsia="仿宋" w:hAnsi="仿宋" w:cs="仿宋" w:hint="eastAsia"/>
          <w:lang w:eastAsia="zh-CN"/>
        </w:rPr>
        <w:t>(一)、铜制日用品项目选址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该铜制日用品项目选址位于XX省XX市XX区XXX街道</w:t>
      </w:r>
    </w:p>
    <w:p>
      <w:pPr>
        <w:pStyle w:val="Heading2"/>
        <w:ind w:firstLine="560" w:firstLineChars="200"/>
        <w:rPr>
          <w:rFonts w:ascii="仿宋" w:eastAsia="仿宋" w:hAnsi="仿宋" w:cs="仿宋" w:hint="eastAsia"/>
          <w:sz w:val="28"/>
          <w:lang w:eastAsia="zh-CN"/>
        </w:rPr>
      </w:pPr>
      <w:bookmarkStart w:id="4" w:name="_Toc121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铜制日用品项目的征地面积将根据铜制日用品项目的实际规模和需求进行精确规划。具体面积XXX平方米，旨在确保铜制日用品项目不仅能够满足当前的发展需求，还能够预留空间以适应未来的扩展。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净用地面积是在征地面积基础上去除不可利用面积后的实际可开发用地。具体面积XXX平方米，考虑到环保、交通、安全等多方面因素，以确保铜制日用品项目在整体利用效率上达到最优。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铜制日用品项目计划建设的建筑总规模具体面积XXX平方米。这一规模的确定综合考虑了铜制日用品项目的性质、规模，以及城市规划的相关要求，确保建筑布局与周边环境协调一致。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绿地率是铜制日用品项目用地中被规划为绿地的比例。具体面积XXX平方米，旨在通过合理规划绿地，改善铜制日用品项目周边环境，提升居民生活质量，并符合城市整体绿化规划。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容积率是用地上可以建设的建筑总体积与用地面积之比。具体面积XXX，通过合理的容积率规划，确保铜制日用品项目建筑规模与周边环境和谐共生。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制日用品项目选址与当地城市规划相一致，具体面积XXX平方米。通过与城市规划部门深入沟通，确保铜制日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制日用品项目选址符合当地产业政策，具体面积XXX平方米。这包括铜制日用品项目对当地经济的促进作用，以及对相关产业的带动效应，确保铜制日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用地总体要求必须符合环保和可持续发展的原则，具体面积XXX平方米。通过采用绿色建筑设计、节能减排等措施，确保铜制日用品项目在建设和运营过程中对环境的影响最小化，达到可持续发展的要求。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确保铜制日用品项目选址具备必要的公共设施配套，具体面积XXX平方米。这包括交通便利性、教育、医疗等基础设施，以提高居民生活品质，使得铜制日用品项目选址更具吸引力。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考虑用地总体要求对当地社会稳定性的影响，具体面积XXX平方米。通过深入了解当地社区反馈，确保铜制日用品项目的选址和建设过程对当地社会和谐稳定产生积极作用。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制日用品项目选址不仅符合法规和规划，还在实际操作中具有可行性。这一全面规划将为铜制日用品项目的成功实施提供坚实的基础，确保铜制日用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制日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铜制日用品项目的设备规划和空间设计中，我们将采取灵活设备布局的措施。设备布局将根据实际需求进行灵活设计，避免不必要的浪费。通过合理规划设备摆放位置，我们将提高设备的利用率，减少设备间距，以确保铜制日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制日用品项目内部引入共享设施的概念，例如共享会议室、办公区等。通过这种方式，我们可以减少对资源的重复建设，提高资源共享效率，从而减小铜制日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铜制日用品项目的总图布置中，我们将不同功能区域进行明确的规划，以最大程度满足铜制日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7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铜制日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铜制日用品项目对环境的影响是综合评价的重要因素之一。我们将详细考虑选址周边的自然环境、生态保护区、水源地等情况，确保铜制日用品项目的建设和运营对环境影响最小化，并符合当地的环保法规标准。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对选址的评价还需充分考虑当地政府的产业政策和法规。我们将详细了解铜制日用品项目所在地的相关政策，确保铜制日用品项目的规划和运营与当地法规相符，降低不必要的法律风险。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考虑到社会稳定性对企业运营的重要性，我们将评估选址地区的社会安全情况、劳工关系、社区反馈等方面，以确保铜制日用品项目的建设和运营不会受到社会稳定性的负面影响。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最后，我们将综合考虑用地成本，包括土地购置费用、土地开发成本等。通过对用地成本的详细评估，我们能够做出更为精确的经济效益分析，为铜制日用品项目的投资决策提供有力支持。</w:t>
      </w:r>
    </w:p>
    <w:p>
      <w:pPr>
        <w:pStyle w:val="Heading1"/>
        <w:ind w:firstLine="560" w:firstLineChars="200"/>
        <w:rPr>
          <w:rFonts w:ascii="仿宋" w:eastAsia="仿宋" w:hAnsi="仿宋" w:cs="仿宋" w:hint="eastAsia"/>
          <w:sz w:val="28"/>
          <w:lang w:eastAsia="zh-CN"/>
        </w:rPr>
      </w:pPr>
      <w:bookmarkStart w:id="8" w:name="_Toc3067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98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铜制日用品项目的主要产品是XXXX，预计年产值为XXX万元。这一产品在市场中占据着重要的地位，其广泛的应用范围使得该铜制日用品项目的市场前景非常广阔。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制日用品项目的xxx产品作为重要的原材料之一，将在多个领域发挥关键作用。其在建筑、交通、能源等方面的广泛应用将为整个产业链提供强大的支持，形成产业协同效应。铜制日用品项目的年产值XXX万XXX万XXX万万元不仅反映了其在市场上的巨大潜力，更预示着它对国民经济的积极贡献。这种关联度高、涉及面广的产业关系，使得该铜制日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16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项目总征地面积为XXXX平方米，相当于约XX.XX亩，其中净用地面积为XXXX平方米，红线范围内相当于约XX.XX亩。这一用地规模充分考虑了铜制日用品项目的建设需求，保障了铜制日用品项目在合适的空间内得以充分发展。铜制日用品项目规划的总建筑面积为XXXX平方米，其中主体工程建设占XXXX平方米，计容建筑面积达XXXX平方米。预计建筑工程的投资将达到XXXX万元，为铜制日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项目计划购置的设备共计XXXX台（套），设备购置费用为XXXX万元。这一设备购置计划充分考虑到铜制日用品项目的生产需求和技术要求，确保了铜制日用品项目在生产运营中具备先进的技术装备和高效的生产能力。设备的合理配置将为铜制日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项目计划总投资为XXXX万元，预计年实现营业收入为XXXX万元。这一产能规模的设定旨在确保铜制日用品项目能够在投资与回报之间取得平衡，实现长期可持续的发展。铜制日用品项目的总投资充分考虑到各个方面的需求，包括用地建设、设备购置等多个环节，以确保铜制日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136"/>
      <w:r>
        <w:rPr>
          <w:rFonts w:ascii="仿宋" w:eastAsia="仿宋" w:hAnsi="仿宋" w:cs="仿宋" w:hint="eastAsia"/>
          <w:sz w:val="28"/>
          <w:lang w:eastAsia="zh-CN"/>
        </w:rPr>
        <w:t>三、铜制日用品项目可持续发展</w:t>
      </w:r>
      <w:bookmarkEnd w:id="11"/>
    </w:p>
    <w:p>
      <w:pPr>
        <w:pStyle w:val="Heading2"/>
        <w:rPr>
          <w:rFonts w:ascii="仿宋" w:eastAsia="仿宋" w:hAnsi="仿宋" w:cs="仿宋" w:hint="eastAsia"/>
          <w:lang w:eastAsia="zh-CN"/>
        </w:rPr>
      </w:pPr>
      <w:bookmarkStart w:id="12" w:name="_Toc2300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制日用品项目中，铜制日用品项目团队着眼于未来，明确了可持续发展的战略方向。制定的具体可持续发展目标包括降低资源使用、采用环保技术、最大化社会效益等。这一步骤不仅有助于铜制日用品项目在环保和社会责任方面达到最高标准，也为未来提供了明确的指引，确保铜制日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可持续实践的融入铜制日用品项目管理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铜制日用品项目管理周期。从铜制日用品项目规划开始，铜制日用品项目团队就考虑了环境和社会的因素。在执行阶段，铜制日用品项目团队积极推动绿色技术的应用，优化资源利用。此外，关注员工的社会责任，通过培训和沟通活动提高员工对可持续发展的认知，使他们能够在日常工作中践行可持续实践。这些举措不仅为铜制日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97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扎根于铜制日用品项目的可持续发展理念，我们深信环保与社会责任是铜制日用品项目成功的关键支柱。在铜制日用品项目的每一步，我们都致力于通过创新和实践，履行对环境和社会的坚定责任。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项目团队通过引入先进的环保技术、建立高效的废物处理系统以及推动能源节约措施，积极履行环保责任。定期的环保监测和评估确保铜制日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铜制日用品项目不仅致力于自身可持续发展，还注重对社会的回馈。通过支持社区铜制日用品项目、参与慈善事业、提供培训机会等方式，铜制日用品项目积极履行社会责任。与当地社区建立积极互动，关注员工的工作与生活平衡，以及员工的身心健康，是铜制日用品项目在社会责任层面的关键举措。这样的实践不仅增强了铜制日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222"/>
      <w:r>
        <w:rPr>
          <w:rFonts w:ascii="仿宋" w:eastAsia="仿宋" w:hAnsi="仿宋" w:cs="仿宋" w:hint="eastAsia"/>
          <w:sz w:val="28"/>
          <w:lang w:eastAsia="zh-CN"/>
        </w:rPr>
        <w:t>四、铜制日用品项目建设单位说明</w:t>
      </w:r>
      <w:bookmarkEnd w:id="14"/>
    </w:p>
    <w:p>
      <w:pPr>
        <w:pStyle w:val="Heading2"/>
        <w:rPr>
          <w:rFonts w:ascii="仿宋" w:eastAsia="仿宋" w:hAnsi="仿宋" w:cs="仿宋" w:hint="eastAsia"/>
          <w:lang w:eastAsia="zh-CN"/>
        </w:rPr>
      </w:pPr>
      <w:bookmarkStart w:id="15" w:name="_Toc24470"/>
      <w:r>
        <w:rPr>
          <w:rFonts w:ascii="仿宋" w:eastAsia="仿宋" w:hAnsi="仿宋" w:cs="仿宋" w:hint="eastAsia"/>
          <w:lang w:eastAsia="zh-CN"/>
        </w:rPr>
        <w:t>(一)、铜制日用品项目承办单位基本情况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13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铜制日用品项目承办单位的XXXX，我们着眼于实现可持续的经济效益。通过技术创新和解决方案的提供，公司预计在铜制日用品项目执行期间将获得可观的收入增长。这一收入来源主要包括铜制日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同时，我们注重成本控制和效率提升，以确保铜制日用品项目的可持续盈利。透过精细的管理和资源优化，公司期望实现铜制日用品项目利润最大化。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铜制日用品项目实施进行全面的投资评估，包括铜制日用品项目启动阶段的资金投入和后续运营成本。通过对铜制日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铜制日用品项目实施过程中具备足够的资金流动性，公司将进行详尽的现金流分析。这包括资金需求的合理预测、铜制日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99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938"/>
      <w:r>
        <w:rPr>
          <w:rFonts w:ascii="仿宋" w:eastAsia="仿宋" w:hAnsi="仿宋" w:cs="仿宋" w:hint="eastAsia"/>
          <w:lang w:eastAsia="zh-CN"/>
        </w:rPr>
        <w:t>(一)、铜制日用品行业分析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行业一直以来都是市场的关注焦点。行业内的发展趋势、竞争态势以及潜在机会都对铜制日用品项目的推进产生深远的影响。通过深入研究行业的整体概貌，我们将更好地理解行业的核心特征，为铜制日用品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制日用品行业，技术一直是推动创新和发展的关键因素。我们将对当前技术趋势进行详尽分析，包括但不限于人工智能、大数据应用、先进制造技术等。这有助于铜制日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铜制日用品项目成功的基础。我们将对主要竞争对手进行深入研究，包括其市场份额、产品特点、市场定位等。通过全面了解竞争对手的优势和劣势，铜制日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4451"/>
      <w:r>
        <w:rPr>
          <w:rFonts w:ascii="仿宋" w:eastAsia="仿宋" w:hAnsi="仿宋" w:cs="仿宋" w:hint="eastAsia"/>
          <w:sz w:val="28"/>
          <w:lang w:eastAsia="zh-CN"/>
        </w:rPr>
        <w:t>(二)、铜制日用品市场分析预测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铜制日用品市场未来的增长趋势。这包括市场的整体规模、各细分领域的发展趋势等。铜制日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铜制日用品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铜制日用品项目实施过程中需要充分考虑的因素。我们将对市场风险进行全面评估，包括但不限于政策法规风险、市场竞争风险、技术变革风险等。通过对潜在风险的深入分析，铜制日用品项目可以制定相应的风险缓解策略，降低不确定性对铜制日用品项目的影响。</w:t>
      </w:r>
    </w:p>
    <w:p>
      <w:pPr>
        <w:pStyle w:val="Heading1"/>
        <w:ind w:firstLine="560" w:firstLineChars="200"/>
        <w:rPr>
          <w:rFonts w:ascii="仿宋" w:eastAsia="仿宋" w:hAnsi="仿宋" w:cs="仿宋" w:hint="eastAsia"/>
          <w:sz w:val="28"/>
          <w:lang w:eastAsia="zh-CN"/>
        </w:rPr>
      </w:pPr>
      <w:bookmarkStart w:id="20" w:name="_Toc21638"/>
      <w:r>
        <w:rPr>
          <w:rFonts w:ascii="仿宋" w:eastAsia="仿宋" w:hAnsi="仿宋" w:cs="仿宋" w:hint="eastAsia"/>
          <w:sz w:val="28"/>
          <w:lang w:eastAsia="zh-CN"/>
        </w:rPr>
        <w:t>六、铜制日用品项目绩效评估</w:t>
      </w:r>
      <w:bookmarkEnd w:id="20"/>
    </w:p>
    <w:p>
      <w:pPr>
        <w:pStyle w:val="Heading2"/>
        <w:rPr>
          <w:rFonts w:ascii="仿宋" w:eastAsia="仿宋" w:hAnsi="仿宋" w:cs="仿宋" w:hint="eastAsia"/>
          <w:lang w:eastAsia="zh-CN"/>
        </w:rPr>
      </w:pPr>
      <w:bookmarkStart w:id="21" w:name="_Toc67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铜制日用品项目中，我们设计了一套全面的绩效评估指标，以确保铜制日用品项目的可控和成功交付。这些指标跨足铜制日用品项目目标、成本、进度和质量等多个维度，为我们提供了全面洞察铜制日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项目目标达成率是我们关注的首要指标。我们设定了明确的目标，并通过定期监测和评估，迅速发现并应对潜在的目标偏差。这为铜制日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成本绩效是另一个核心关注点。通过实际成本与预算成本的对比分析，我们深入了解成本差异的原因，及时调整资源分配，保持铜制日用品项目在经济效益方面的合理水平。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制日用品项目进度作为关键的绩效指标之一，得到了精心的关注。我们制定了详细的铜制日用品项目进度计划，并设立了进度符合度指标，确保实际进度与计划进度保持一致。这使我们能够快速发现和解决潜在的进度问题，保持铜制日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铜制日用品项目绩效的不可或缺的一环。我们引入了一系列的质量标准和客户满意度指标，以确保铜制日用品项目交付的成果在质量上达到或超越预期水平。通过持续监测这些指标，我们努力提升铜制日用品项目整体质量水平，为铜制日用品项目的成功交付提供有力保障。通过这些科学且全面的绩效评估，我们能够更好地引导铜制日用品项目的持续改进，确保铜制日用品项目目标的顺利达成。</w:t>
      </w:r>
    </w:p>
    <w:p>
      <w:pPr>
        <w:pStyle w:val="Heading2"/>
        <w:ind w:firstLine="560" w:firstLineChars="200"/>
        <w:rPr>
          <w:rFonts w:ascii="仿宋" w:eastAsia="仿宋" w:hAnsi="仿宋" w:cs="仿宋" w:hint="eastAsia"/>
          <w:sz w:val="28"/>
          <w:lang w:eastAsia="zh-CN"/>
        </w:rPr>
      </w:pPr>
      <w:bookmarkStart w:id="22" w:name="_Toc20858"/>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绩效评估是铜制日用品项目中的关键环节，为确保铜制日用品项目达到预期目标，我们采用了多层次、多维度的绩效评估方法。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制日用品项目的战略目标对齐，确保每个决策和行动都与铜制日用品项目整体目标保持一致。团队会定期召开战略对齐会议，审视当前工作与铜制日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制日用品项目进度、质量、成本和风险等方面。这些指标通过数据收集和分析，为铜制日用品项目管理团队提供了客观的评估依据。例如，我们通过铜制日用品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https://d.book118.com/088137042053006041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铜制日用品项目规划设计纲要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30843"/>
    <w:rsid w:val="7C0308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3704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2024-02-22T15:38:00Z</dcterms:created>
  <dcterms:modified xsi:type="dcterms:W3CDTF">2024-02-22T15:38:35Z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79FFF6617DD94D8886B1AFF8439E311F_11</vt:lpwstr>
  </property>
  <property fmtid="{D5CDD505-2E9C-101B-9397-08002B2CF9AE}" pid="3" name="KSOProductBuildVer">
    <vt:lpwstr>2052-12.1.0.16250</vt:lpwstr>
  </property>
</Properties>
</file>