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center"/>
        <w:textAlignment w:val="auto"/>
        <w:rPr>
          <w:rFonts w:ascii="宋体" w:eastAsia="宋体" w:hAnsi="宋体" w:cs="宋体" w:hint="eastAsia"/>
          <w:outline w:val="0"/>
          <w:shadow w:val="0"/>
          <w:emboss w:val="0"/>
          <w:imprint w:val="0"/>
          <w:vanish w:val="0"/>
          <w:w w:val="100"/>
          <w:sz w:val="28"/>
          <w:szCs w:val="28"/>
          <w:u w:val="none"/>
        </w:rPr>
      </w:pPr>
      <w:bookmarkStart w:id="0" w:name="_GoBack"/>
      <w:bookmarkEnd w:id="0"/>
      <w:r>
        <w:rPr>
          <w:rFonts w:ascii="宋体" w:eastAsia="宋体" w:hAnsi="宋体" w:cs="宋体" w:hint="eastAsia"/>
          <w:outline w:val="0"/>
          <w:shadow w:val="0"/>
          <w:emboss w:val="0"/>
          <w:imprint w:val="0"/>
          <w:vanish w:val="0"/>
          <w:w w:val="100"/>
          <w:sz w:val="28"/>
          <w:szCs w:val="28"/>
          <w:u w:val="none"/>
          <w:lang w:eastAsia="zh-CN"/>
        </w:rPr>
        <w:t>省考公务员-湖北-行政职业能力测验-第四章判断推理-第四节逻辑判断-</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[单选题]1.小说离不开人生世相的描绘，一个阅历不多、涉世不深的作者，是很难在这一领域崭露头角的。诗的创作，特别是许多脍炙人口的诗篇的诞生，</w:t>
      </w:r>
      <w:r>
        <w:rPr>
          <w:rFonts w:ascii="宋体" w:eastAsia="宋体" w:hAnsi="宋体" w:cs="宋体" w:hint="eastAsia"/>
          <w:outline w:val="0"/>
          <w:shadow w:val="0"/>
          <w:emboss w:val="0"/>
          <w:imprint w:val="0"/>
          <w:vanish w:val="0"/>
          <w:w w:val="100"/>
          <w:sz w:val="28"/>
          <w:szCs w:val="28"/>
          <w:u w:val="none"/>
          <w:lang w:eastAsia="zh-CN"/>
        </w:rPr>
        <w:t>（江南博哥）</w:t>
      </w:r>
      <w:r>
        <w:rPr>
          <w:rFonts w:ascii="宋体" w:eastAsia="宋体" w:hAnsi="宋体" w:cs="宋体" w:hint="eastAsia"/>
          <w:outline w:val="0"/>
          <w:shadow w:val="0"/>
          <w:emboss w:val="0"/>
          <w:imprint w:val="0"/>
          <w:vanish w:val="0"/>
          <w:w w:val="100"/>
          <w:sz w:val="28"/>
          <w:szCs w:val="28"/>
          <w:u w:val="none"/>
        </w:rPr>
        <w:t>大都是源于诗人的灵感和天赋。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所以</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诗人年纪一般都比较轻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写小说的人都是中老年人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一个人不可能既是优秀的小说家，同时又是杰出的诗人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早慧的小说家，古今中外比较少有，而早慧的诗人历史上却比较多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由“一个阅历不多、涉世未深的作者”很难在小说领域崭露头角可知，早慧的小说家很少；而诗篇大多源于“诗人的灵感和天赋”，即早慧的诗人却不罕见。因此D项正确。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人们进行征服和改造自然界的生产劳动，目的都是为了创造出一定的物质产品。在各个社会历史时代中，人们征服和改造自然界的实际能力的高低，决定了所能创造出的物质产品的类别及多寡状况。而这又会从根本上直接决定每个社会历史时代的生产资料所有制形式，包括是公有制还是私有制，以及是什么样的公有制和私有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这意味着</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经济基础决定上层建筑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上层建筑决定经济基础</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生产关系决定生产力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生产力决定生产关系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生产力是人们征服和改造自然的能力，生产关系是社会生产中人与人的相互关系，其本质是生产资料所有制形式。“人类征服和改造自然界能力”的高低决定了“物质产品的类别及多寡状况”，而这又决定了“生产资料所有制形式”，所以，“人类征服和改造自然界能力”的高低决定了“生产资料所有制形式”，即生产力决定生产关系。因此D项正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[单选题]3.已知有甲、乙、丙、丁四个数，甲乙之和大于丙丁之和，甲丁之和大于乙丙之和，乙丁之和大于甲丙之和。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根据以上请判断这四个数谁最小？</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甲最小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丙最小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乙最小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丁最小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pgSz w:w="11906" w:h="16839"/>
          <w:pgMar w:top="1440" w:right="1080" w:bottom="1440" w:left="1080" w:header="851" w:footer="992" w:gutter="0"/>
          <w:cols w:num="1" w:space="0"/>
        </w:sectPr>
      </w:pPr>
      <w:r>
        <w:rPr>
          <w:rFonts w:ascii="宋体" w:eastAsia="宋体" w:hAnsi="宋体" w:cs="宋体" w:hint="eastAsia"/>
          <w:outline w:val="0"/>
          <w:shadow w:val="0"/>
          <w:emboss w:val="0"/>
          <w:imprint w:val="0"/>
          <w:vanish w:val="0"/>
          <w:color w:val="FF0000"/>
          <w:w w:val="100"/>
          <w:sz w:val="28"/>
          <w:szCs w:val="28"/>
          <w:u w:val="none"/>
          <w:lang w:eastAsia="zh-CN"/>
        </w:rPr>
        <w:t>参考解析：</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由题可知：①甲＋乙＞丙＋丁；②甲＋丁＞乙＋丙；③乙＋丁＞甲＋丙。由①＋②可推知甲＞丙，由①＋③可推知乙＞丙，由②＋③可推知，丁＞丙，即丙最小。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[单选题]4.李明的所有网友都不是软件工程师；通过李明而认识大楚公司董事的都是软件工程师；李明的一个网友通过李明认识了王刚。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根据以上陈述，可以得出</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王刚不是软件工程师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不是大楚公司的董事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王刚是软件工程师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王刚是大楚公司的董事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由“李明的所有网友都不是软件工程师”和“通过李明而认识大楚公司董事的都是软件工程师”可以推出“李明的所有网友都不会通过李明认识大楚公司董事”，又由“李明的一个网友通过李明认识了王刚”可知，“王刚不是大楚公司的董事”。因此B项正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[单选题]5.在某次学术会议上，有人发现：凡是认识李博士的人，张教授都认识；只要是有些人不认识的人，赵研究员全都认识；新参加会议的研究生小王不认识与会的任何人。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根据以上陈述，可以得出</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张教授与赵研究员相互认识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张教授认识赵研究员，但赵研究员不认识张教授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张教授与赵研究员相互不认识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张教授不认识赵研究员，但赵研究员认识张教授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由“小王不认识任何人”可知，“小王不认识李博士、张教授”，由“只要是有些人不认识的人，赵研究员全都认识”可知，“赵研究员认识李博士、张教授”，再由“凡是认识李博士的人，张教授都认识”可以推知“张教授认识赵研究员”，也就是说张教授与赵研究员相互认识。因此A项正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[单选题]6.小李、小张、小马、小王在一起讨论N地区的廉租房建设情况。</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小李说：“N地区的廉租房建设得都不错。”</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小张说：“N地区没有廉租房建设得好。”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小马说：“N地区有的廉租房建设得不好。”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小王说：“N地区还是有廉租房建设得不错的。”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假如小张和小马都说错了，那么，可以推出</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小李说错了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小李和小王都说错了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小王说错了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小王说对了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2"/>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由小张和小马都说错了，可以推出正确的命题分别为“N地区有些廉租房建设得好”“N地区所有廉租房都建设得好”，若这两个命题都真，可以推出小李和小王的说法都是真的。因此D项正确。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7.张、王、李、赵、钱、孙、陈七人每个星期都只有一个休息日，而且每天只能安排一人休息，已知张的休息日比李的晚一天，赵的休息日比钱的晚两天，王的休息日比陈的早三天，孙的休息日是星期四，而且恰好处于王和李休息日的中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根据以上陈述，可以得出</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钱的休息日是星期三</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休息日是星期五</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王的休息日是星期三</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李的休息日是星期六</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由孙的休息日在周四，且在“王和李休息日的中间”，结合“王的休息日比陈早三天”可知，王的休息日不可能在周四以后，也不可能在周一，而只能在周二或者周三。同时，李的休息日在周五或者周六、周日，而又因为“张的休息日比李的晚一天”，那么李的休息日不可能是周日。此时，假设王的休息日在周二，那么陈在周五，则李只能是周六，张在周日。又因为“赵的休息日比钱的晚两天”，那么赵应该在周三，钱在周一。若假设王的休息日在周三，那么陈在周六，则李只能在周五，则张也在周六，与陈在周六矛盾。因此D项正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[单选题]8.针对一块园地，园艺师们提出了如下建议：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①牡丹、芍药至多种植一种；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②如果种植芍药，则不能种植蝴蝶兰或者玫瑰；</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③牡丹、玫瑰至少种植一种。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实际种植时，上述三条建议只有一条被采纳。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根据以上陈述，以下最可能符合实际种植情况的是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牡丹、芍药和玫瑰均种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种植芍药，但不种植蝴蝶兰、玫瑰</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芍药、蝴蝶兰和玫瑰均种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种植蝴蝶兰，但不种植玫瑰、芍药</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B项，种植芍药，但不种植蝴蝶兰、玫瑰与②相符，与③不符，与①无法判定。C项，芍药、蝴蝶兰和玫瑰均种与③相符，与②不符，与①无法判定。D项，种植蝴蝶兰，但不种植玫瑰、芍药与①②相符，与③无法判定。牡丹、芍药和玫瑰均种与①②不符，与③相符。因此A项正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3"/>
          <w:cols w:num="1" w:space="0"/>
          <w:titlePg w:val="0"/>
        </w:sect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[单选题]9.进入6月份，不少市民发现蚊子越来越多，简直无法控制，灭蚊剂也杀不完，一些曾经“一用就灵”的灭蚊剂如今渐渐失效。在武汉的各大医院皮肤科被蚊虫叮咬的儿童患者挤满了病房。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以下哪项不是这一现象出现的原因？</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6月份气温适中，雨量充沛，最适宜蚊子繁殖生长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蚊子的抗药性非常强，被杀死的往往是“娇弱”的蚊种，适者则顽强地生存下来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蚊子特别喜欢叮咬儿童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不规范地使用灭蚊剂导致蚊子抗药性的产生和快速增强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题中的现象主要是：①进入6月份，蚊子越来越多；②灭蚊剂杀不死蚊子，曾经有效的灭蚊剂渐渐失效；③被蚊虫叮咬的儿童患者挤满病房。A项，6月份的天气最适宜蚊子繁殖生长，解释了6月份蚊子越来越多的原因。BD两项，解释了灭蚊剂失效，杀不死蚊子的原。C项，“蚊子特别喜欢叮咬儿童”不能解释“被蚊虫叮咬的儿童患者挤满病房”这一现象，题中仅表明被蚊子叮咬而住院的患者中儿童多，并未断定被蚊子叮咬的人中儿童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[单选题]10.如果不能有效地解决房价过高、房屋租金不断上涨以及不成正比的工资收入等问题，那么“蚁族”生活的期限将被延长，“蚁族”的梦想也将推迟实现。</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由此可以推出</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只有有效抑制房价过高和房屋租金上涨，保持工资收入增长的合理比例，才能不推迟“蚁族”梦想的实现</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如果有效解决了房价过高、房屋租金不断上涨以及不成正比的工资收入等问题，“蚁族”生活的期限将会缩短，“蚁族”的梦想也就能实现</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缩短“蚁族”生活的期限，就能加速“蚁族”梦想的实现</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如果“蚁族”的梦想被推迟实现，就不能有效地解决房价过高、房屋租金不断上涨以及不成正比的工资收入等问题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A项正确，题干属于“如果非A，那么非B”的逻辑形式，其等值于“只有A，才B”。B项错误，逻辑形式是“如果A，那么B”，将原文中的必要条件变成了充分条件；C项错误，所述关系偏离了文段中的重点，前句不是后一句的必要条件；D项错误，逻辑形式是“如果非B，那么非A”，与题干明显相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[单选题]11.每年高考成绩公布期间，社会总要掀起一阵“状元热”和“排名热”。国人热衷于排名的做法，往往会阻碍了创新型人才的成长。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以下哪项不能支持上述观点？</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“排名热”具有社会需求，有利于促进竞争</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排名就是固化，容易滋生固步自封情绪，而创新排斥各种排名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4"/>
          <w:cols w:num="1" w:space="0"/>
          <w:titlePg w:val="0"/>
        </w:sect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过分支持一次考试的赢者，容易形成不宽容失败者的氛围，不利于创新型人才的成长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社会需要各式各样的人才，高考只是评价人才的一种标准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题中的观点是热衷于排名的做法往往会阻碍创新型人才的成长。A项，“排名热”有助于促进竞争，是支持排名这一做法，直接削弱了观点。B项，说明排名的坏处以及排名对创新的负面影响，支持了题中观点。C项，说明过分支持考试排名靠前的考生会对名次落后的考生造成负面影响，阻碍创新型人才的成长，支持了题中观点。D项，削弱高考在评价人才方面的重要性，支持了题中观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[单选题]12.某学校甲、乙、丙三位老师年龄各不相同，一位喜欢足球，一位喜欢篮球，一位喜欢排球。现在知道：甲比喜欢足球的人年龄大；喜欢排球的老师比喜欢篮球的老师年龄小；乙老师年龄最大。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由此可以推出</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甲老师年龄最小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乙老师喜欢排球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丙老师喜欢足球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三人年龄大小无法确定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按年龄排序，①乙年龄最大；②甲的年龄＞喜欢足球的人；③喜欢篮球的人＞喜欢排球的人。由①和②可知，“乙＞甲＞喜欢足球的人”，即喜欢足球的人是丙，且丙的年龄最小；由③可知，乙是喜欢篮球的，甲是喜欢排球的，因此C项正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13.吸烟有害健康是众所周知的说法，如何在烟盒上做出恰当的警示，从而有效降低人们尤其是青少年的吸烟欲望，却很不容易。加拿大规定，每一条香烟都必须从政府规定的16种警示语中选择至少6种，并且要经常更换；最好不用大字标题，不得出现“禁止向未成年人销售”的字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这种做法是以下列哪项为前提假设的？</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Ⅰ.用语气生硬的大字标题容易引起青少年的逆反心理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Ⅱ.“禁止向未成年人销售”的字句会被青少年认为“香烟是成年人的专用品”而更加起劲地尝试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Ⅲ.过分强调吸烟有害健康会引起烟草企业的反对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Ⅳ.警示语经常更换以免被当成老生常谈或出现过期消息</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Ⅰ、Ⅱ、Ⅲ和Ⅳ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Ⅰ、Ⅱ和Ⅲ</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Ⅰ、Ⅱ和Ⅳ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Ⅰ和Ⅱ</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5"/>
          <w:cols w:num="1" w:space="0"/>
          <w:titlePg w:val="0"/>
        </w:sectPr>
      </w:pPr>
      <w:r>
        <w:rPr>
          <w:rFonts w:ascii="宋体" w:eastAsia="宋体" w:hAnsi="宋体" w:cs="宋体" w:hint="eastAsia"/>
          <w:outline w:val="0"/>
          <w:shadow w:val="0"/>
          <w:emboss w:val="0"/>
          <w:imprint w:val="0"/>
          <w:vanish w:val="0"/>
          <w:color w:val="FF0000"/>
          <w:w w:val="100"/>
          <w:sz w:val="28"/>
          <w:szCs w:val="28"/>
          <w:u w:val="none"/>
          <w:lang w:eastAsia="zh-CN"/>
        </w:rPr>
        <w:t>参考解析：</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题干的论点是降低青少年的吸烟欲望，Ⅰ项，说明“不使用大字标题”跟“降低青少年吸烟欲望”之间的关系；Ⅱ项，解释为什么不出现“禁止向未成年销售”的字句能够降低青少年的吸烟欲望；Ⅳ项，加强“更换警示语”跟“降低吸烟欲望”之间的关系；Ⅰ、Ⅱ和Ⅳ三项均对加拿大为什么规定在烟盒上采用这样的戒烟警示措施进行了解释，均属于假设前提。Ⅲ项，过分强调吸烟有害健康会引起烟草企业的反对与“降低青少年的吸烟欲望”无关。因此C项正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14.托勒密派天文学家坚持“地球静止说”，其根据是如果地球是转动的，每天一圈，那么地球表面上任何一点在很短的时间都将运动很大一段距离。这时，如果一块石头从塔顶落下来，应该落在离塔很远的地方。可是人们看到的情景并非如此。石头总是落在塔基边缘，可见“地球运动说”是错误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下面哪个选项最能对这些论断提出质疑？</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难道从塔顶落下的石头不会受到人为的干扰吗？</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难道塔一定是垂直的吗？</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地球不转动怎么会有白天和黑夜的替换？</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从正在航行的船桅杆顶上落下的一件重物不也是落到桅杆脚下而没有落到船底吗？</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题干中的观点是石头从塔顶落下来并没有落到离塔很远的地方，即地球是静止的。D项，正在航行的船是运动的，这个时候重物从船桅杆顶上落下，同样是落在桅杆脚下，说明无论是在相对运动的情况下，还是在相对静止的情况下，重物的落地距离是相近的，通过类比的方法，说明不能通过观察石头从塔顶落下的落地距离来得出结论。质疑了题干中的观点。ABC三项，都是从其他方面寻找原因，并没有与题干论证过程建立直接关系，不构成对题干论断的有力质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[单选题]15.文化是活的生命。持久的生命力有赖于其影响力，而社会大众的喜爱是构成影响力的前提条件。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由此可以推出</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受到大众喜爱的文化就会有影响力和持久的生命力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不受大众喜爱的文化就没有持久的生命力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文化没有影响力就不会受到社会大众的喜爱</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只有具备了持久的生命力，才可能会受到社会大众的喜爱</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6"/>
          <w:cols w:num="1" w:space="0"/>
          <w:titlePg w:val="0"/>
        </w:sectPr>
      </w:pPr>
      <w:r>
        <w:rPr>
          <w:rFonts w:ascii="宋体" w:eastAsia="宋体" w:hAnsi="宋体" w:cs="宋体" w:hint="eastAsia"/>
          <w:outline w:val="0"/>
          <w:shadow w:val="0"/>
          <w:emboss w:val="0"/>
          <w:imprint w:val="0"/>
          <w:vanish w:val="0"/>
          <w:color w:val="FF0000"/>
          <w:w w:val="100"/>
          <w:sz w:val="28"/>
          <w:szCs w:val="28"/>
          <w:u w:val="none"/>
          <w:lang w:eastAsia="zh-CN"/>
        </w:rPr>
        <w:t>参考解析：</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题中的逻辑关系为：①“影响力”是“持久生命力”的必要条件；②“大众喜爱”是“影响力”的必要条件，③持久生命力→大众喜爱。A项，受到社会大众喜爱的文化→有影响力∧持久的生命力，肯定后件推不出肯定前件。C项，没有影响力→不受大众喜爱，是②的无效推理，否定前件推不出否定后件。D项，受大众喜爱→持久的生命力，是③的无效推理，属于肯后件推出肯前件的无效推理。B项，不受大众喜爱的文化→没有持久的生命力，是③的逆否命题，符合推理规则。</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16.尽管中国现在不缺乏大企业，也不缺乏受重视的企业，但他们不等同于受人尊重的企业。对企业内部的员工、外部的消费者、利益相关者不尊重，尤其是对资源、环境及其利益相关者不负责任的企业，即使每天都在捐款，也不会受到尊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上述论证是以下面哪项为前提假设的？</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企业知名度与受人尊重的程度不一定成正比</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只有主动承担内部与外部责任的企业才能成为受人尊重的企业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受人尊重的程度对企业的长远发展至关重要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企业受尊重不一定要捐款</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题中的论点是企业不会受到尊重。论据是企业对内部的员工、外部的消费者、利益相关者不尊重，尤其是对资源、环境及其利益相关者不负责任。要使论证成立，需要在论据和论点之间搭桥，建立因果关系。B项，说明企业受尊重的前提条件，如果对内部或外部不尊重的企业也可以受到尊重，与题中的内容矛盾，使得题干中的论证不成立，则只有主动承担内部与外部责任的企业才能成为受人尊重的企业是题干的假设前提。</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[单选题]17.实行低利率政策是抗击通货膨胀的有效手段。目前的低利率水平可以使中国通货膨胀处于可控范围之内，不会发生恶性通胀，也使企业能够以较低廉的利息代价得到资金支持，从而使企业渡过难关。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以下哪项如果为真，最能反驳上述论断？</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我国的利率不仅是低利率，而且已经是负利率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最近政府正在考虑提高利率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实行低利率未必对企业有利</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低利率政策下的信贷爆发式增长在一定程度上增加了通胀发生的可能性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题干中的论断是实行低利率可以抗击通货膨胀。A项，只是提到我国利率的现状，无法说明什么具体问题。B项，提到政府在考虑提高利率，没有说明低利率和通货膨胀之间的关系，无法反驳论点。C项，只是说明低利率对企业可能对企业不利，无法说明低利率和通胀之间的关系。D项，低利率政策下可能造成信贷爆发式增长，增加了通胀发生的可能性，直接反驳“实行低利率政策是抗击通货膨胀的有效手段”。</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[单选题]18.长期以来，大家对金融危机的认识是，发生金融危机的国家受损最大。的确，过去的金融危机是受伤，而这次金融危机则让所在国受益。美国是这次金融危机的源头，赚的却比赔的多。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下列哪些选项可以支持这个结论？</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Ⅰ.欧债危机泛滥，使欧洲的竞争力弱化，而美国的竞争力则在增强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7"/>
          <w:cols w:num="1" w:space="0"/>
          <w:titlePg w:val="0"/>
        </w:sectPr>
      </w:pPr>
      <w:r>
        <w:rPr>
          <w:rFonts w:ascii="宋体" w:eastAsia="宋体" w:hAnsi="宋体" w:cs="宋体" w:hint="eastAsia"/>
          <w:outline w:val="0"/>
          <w:shadow w:val="0"/>
          <w:emboss w:val="0"/>
          <w:imprint w:val="0"/>
          <w:vanish w:val="0"/>
          <w:w w:val="100"/>
          <w:sz w:val="28"/>
          <w:szCs w:val="28"/>
          <w:u w:val="none"/>
        </w:rPr>
        <w:t>Ⅱ.美国利用危机强化了对石油、黄金的捆绑，使之变成美元的另类筹码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Ⅲ.美国非常善于利用危机实现自己的长远目的，使之成为实现战略目标的契机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Ⅳ.美元独霸的货币制度在成功回归，美元地位并未下降和削弱</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Ⅰ、Ⅱ、Ⅲ和Ⅳ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Ⅰ、Ⅱ和Ⅲ</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Ⅰ、Ⅱ和Ⅳ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Ⅰ和Ⅱ</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题中的观点是此次经济危机，美国赚的比赔得多。Ⅰ项，说明美国的竞争力在增强；Ⅱ项，提到美国利用危机强化对石油、黄金的捆绑；Ⅲ项，美国使危机成为实现战略目标的契机；Ⅳ项说明美国独霸的货币制度在回归；Ⅰ、Ⅱ、Ⅲ、Ⅳ都说的是美国在这次经济危机中获得的优势，支持了题干中的结论。因此A项正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[单选题]19.某市实行人才强省战略，2010年从国内外引进各类优秀人才1000名，其中，管理类人才361人，非管理类不具有博士学位的人才250人，国外引进的非管理类人才206人，国内引进的具有博士学位的人才252人。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根据以上陈述，可以得出</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国内引进的具有博士学位的管理类人才少于70人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国内引进的具有博士学位的管理类人才多于70人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国外引进的具有博士学位的管理类人才少于70人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国外引进的具有博士学位的管理类人才多于70人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管理类人才有361人，非管理类人才共有639人，从学位上来说，具有博士学位389人，不具有博士学位250人；从国内外引进人才来说，国内引进433人，国外引进206人。又国外引进的非管理类博士＋国内引进的非管理类博士＝非管理类博士＝389人，而国外引进的非管理类人才总数为206人，那么国内引进的非管理类博士≥非管理类博士－从国外引进的非管理类人才总数＝183人。而国内引进的博士为252人，那么国内引进的管理类博士＝国内引进的博士－国内引进的非管理类博士≤252－183＝69人。因此A项正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[单选题]20.科学家对发掘于埃塞俄比亚哈达尔遗址的南方古猿足骨的第4根跖骨化石进行分析研究后发现，非洲南方古猿具有定型的弓形足。他们据此认为，人类的祖先早在320万年前就开始像现代人一样双脚行走。</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以下哪项如果为真，最能支持上述论证？</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只有分析第4根跖骨化石，才能发现非洲南方古猿具有定型的弓形足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只有南方古猿才是人类的祖先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只有具有定型的弓形足，才能使用双脚行走</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只有使用双脚行走，才具有定型的弓形足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8"/>
          <w:cols w:num="1" w:space="0"/>
          <w:titlePg w:val="0"/>
        </w:sectPr>
      </w:pPr>
      <w:r>
        <w:rPr>
          <w:rFonts w:ascii="宋体" w:eastAsia="宋体" w:hAnsi="宋体" w:cs="宋体" w:hint="eastAsia"/>
          <w:outline w:val="0"/>
          <w:shadow w:val="0"/>
          <w:emboss w:val="0"/>
          <w:imprint w:val="0"/>
          <w:vanish w:val="0"/>
          <w:color w:val="FF0000"/>
          <w:w w:val="100"/>
          <w:sz w:val="28"/>
          <w:szCs w:val="28"/>
          <w:u w:val="none"/>
          <w:lang w:eastAsia="zh-CN"/>
        </w:rPr>
        <w:t>参考解析：</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题中论点是非洲南方古猿像现代人一样用双脚行走；论据是非洲南方古猿具有定型的弓形足。要加强论证，需要在南方古猿像现代人一样用双脚行走与南方古猿具有定型的弓形足之间建立因果关系。D项，从具有定型的弓形足到像现代人一样用双脚行走之间建立联系，加强了论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21.美国睡眠专家设计了一项测试，让志愿者在睡眠实验室里连续度过13个夜晚。前4个夜晚，志愿者每晚能睡足8小时；接下来6天，他们的睡眠时间缩短至每晚6小时；最后3个晚上，志愿者出现“补觉”现象，每天要睡10个小时。测试结果显示，持续几天睡眠不足后，志愿者反应速度变慢。补觉后，虽然感觉头脑清醒一些，但仍行动迟缓、笨拙。由此可见，连续工作一周、睡眠不足后，用3个晚上补觉可以改善困倦的状况，但是不能改善缺觉对认知功能造成的累积影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以下哪项如果为真，最能支持上述结论？</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很多志愿者难以适应睡眠实验室的环境，晚上经常做梦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志愿者平时习惯的睡眠时间不等，平均睡眠时间为每晚6小时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实验前后对志愿者进行大脑功能扫描，发现大脑结构并无明显异常</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补觉后让志愿者进行反应灵敏度测试，多数人的灵敏度明显低于平时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题中的论点为补觉可以改善困倦，但不能改善对认知功能造成的累积影响，论据是持续几天睡眠不足后，志愿者反应速度变慢，补觉后仍行动迟缓、笨拙。D项，证明补觉后，反应灵敏度测试低于平时，说明行动迟缓。支持了题中的论述。A项，晚上经常做梦，说明认知功能的下降不一定是由睡眠不足造成的，不是补觉可以改善的，B项，B项，平均睡眠时间是每晚6小时，说明测试期间，志愿者并没有睡眠不足，所以并非睡眠不足影响了认知功能，与是否补觉无关。C项，大脑外部结构无明显异常，与补觉是否能够改善认知功能无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22.某研究机构调查分析了208名有心痛和心律不齐等症状的病人，在开始接受手术治疗时通过问卷报告了自己对病情的看法，其中约20%的人非常担忧病情会恶化，有的人甚至还害怕因此死亡，其他人就没有那么多担忧。后来随访调查表明，那些术前有严重担忧情绪的人术后半年复发率高于其他人。研究人员认为担忧情绪不利于心脏病的康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以下哪项如果为真，最能支持上述结论？</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有研究表明担忧情绪会抑制大脑前额叶皮层活动，使人更抑郁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研究人员发现那些有严重担忧情绪的人更关注自己的健康状况</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那些有严重担忧情绪的人血液中含有加重心脏病风险的化学物质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担忧情绪对健康是一个潜在的威胁，会导致癌症、糖尿病等多种疾病</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9"/>
          <w:cols w:num="1" w:space="0"/>
          <w:titlePg w:val="0"/>
        </w:sectPr>
      </w:pPr>
      <w:r>
        <w:rPr>
          <w:rFonts w:ascii="宋体" w:eastAsia="宋体" w:hAnsi="宋体" w:cs="宋体" w:hint="eastAsia"/>
          <w:outline w:val="0"/>
          <w:shadow w:val="0"/>
          <w:emboss w:val="0"/>
          <w:imprint w:val="0"/>
          <w:vanish w:val="0"/>
          <w:color w:val="FF0000"/>
          <w:w w:val="100"/>
          <w:sz w:val="28"/>
          <w:szCs w:val="28"/>
          <w:u w:val="none"/>
          <w:lang w:eastAsia="zh-CN"/>
        </w:rPr>
        <w:t>参考解析：</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题中论点为担忧情绪造成了术后复发率高，不利于心脏病的康复。C项，有严重担忧情绪的人血液中含有加重心脏病风险的化学物质，这种化学物质可能会导致心脏病复发，即担忧情绪造成了术后复发率高，加强了论点。A项，担忧情绪是否抑制大脑前额叶皮层活动，与心脏病是否复发，没有联系，不能加强论点。B项，更关注自己的健康状况与复发率高矛盾，削弱了题中观点。D项，担忧情绪会导致癌症、糖尿病等多种疾病，与心脏病是否复发无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23.某水果店只有进货价低于正常价格时，才能以低于市场的价格卖水果而获利；除非该水果店的销售量很大，否则，不能从果农那里购得低于正常价格的水果；要想有大的销售量，该水果店就要拥有特定品种水果的独家销售权。因为种种原因，该水果店没有得到特定品种水果的独家销售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由此可以推出</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该水果店的销售量很大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该水果店的进货价低于正常价格</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该水果店不能以低于市场的价格卖水果而获利</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该水果店获利很少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由题意可知，低于市场价格卖水果而获利→进货价低于正常价，进价低于正常价→销量很大，销量很大→拥有独家销售权。推导的起点为没有独家销售权，否定后件必否前件，则该水果店没有得到特定品种水果的独家销售权，则没有很大的销售量，即不能购得低于正常价格的水果，则不能以低于市场的价格卖水果而获利。因此C项正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24.挪威研究人员分析了该国过去几十年里230万份出生记录，以及相应孕妇的健康数据，结果发现，如果母亲怀孕期间出现妊娠剧吐症状，女儿后来怀孕时也出现该症状的可能性是其他人的3倍。研究还表明，孕妇妊娠剧吐与腹中胎儿是否含有来自丈夫一方的相关基因没有关系，导致这一症状的基因只可能来自母亲。因此研究人员认为妊娠剧吐与父亲的基因无关，而是由母亲遗传给女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以下哪项如果为真，最能削弱上述结论？</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女儿和母亲生活的自然和家庭环境（气候、饮食习惯等）比较类似</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一项亚洲研究表明，母亲有妊娠剧吐，女儿出现的可能性是其他人的1.5倍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研究表明，外婆怀孕时有妊娠剧吐，外孙女出现的可能性是其他人的3倍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在过去几十年中，挪威妇女吸烟的比例逐年上升，而吸烟与妊娠剧吐有关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0"/>
          <w:cols w:num="1" w:space="0"/>
          <w:titlePg w:val="0"/>
        </w:sect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题中论据为母亲孕吐，女儿也孕吐，结论为妊娠剧吐是由母亲的基因决定，而非父亲的基因。A项，女儿和母亲生活的自然和家庭环境（气候、饮食习惯等）比较类似，从而出现妊娠剧吐症状，说明并非一定是遗传所致，直接削弱了论点。B项，只说明了亚洲与挪威女儿出现妊娠剧吐的可能性不同，并没有针对症状遗传自母亲这一观点进行削弱。C项，外婆怀孕时有妊娠剧吐，外孙女出现的可能性是其他人的3倍，没有涉及到母亲，无法确定是否由母亲遗传，不能削弱论点。D项，只说明挪威妇女吸烟比例上升，并没有指出孕妇是否抽烟，与题中结论无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25.大雁一般排成整齐的人字形或一字形飞行，这是集群本能的表现。因为这样有利于防御敌害。雁群总是由有经验的老雁当“队长”，飞在队伍的最前面。在飞行中，带队的大雁体力消耗得很厉害，因而它常与别的大雁交换位置。幼鸟和体弱的鸟，总是插在队伍的中间。因此，飞行时它们不会受到敌害的攻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以下哪项如果为真，可以成为得出上述结论所需的前提？</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大雁的飞行队形兼具防守和攻击两种功能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体弱的不可能成为带队的大雁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飞行时敌害不会攻击大雁飞行队列的中间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雁群需要有不止一只能带队的大雁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题中论据为大雁采取人字或一字队形，结论为这种队形可以具有防御的作用，不会受到敌害的攻击。论据强调队形，结论强调具有防御作用，二者范围不同，要得出结论，需要在论据和论点之间建立因果关系。C项，飞行时敌害不会攻击大雁飞行队列的中间，从插在队伍中间到不会受到敌害攻击之间建立了联系，是题干结论成立所必须假设的。A项，大雁阵型具备什么样的功能与是否受到敌害攻击没有必然联系。B项，体弱的鸟不会带队，没有在论据和论点之间搭桥。D项，概括了题中一个事实信息飞行中，带队的大雁体力消耗得很厉害，因而它常与别大雁交换位置，并没有涉及到幼鸟和体弱的鸟，与题中论证无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[单选题]26.研究发现，如果开饭时间晚了几分钟，人类的婴儿就会大声哭叫，而对于3、4个月大的企鹅幼崽来说，它们却异常平静。在小企鹅的父母外出觅食时，它们甚至要适应长达几天没有食物的困境。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以下哪项如果为真，能够解释这一现象？</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3、4个月大的企鹅消化系统并未发育健全，因此它们的食量相对较小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当雌企鹅去觅食时，雄性企鹅会用胃内的分泌物喂食幼崽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大企鹅外出时，小企鹅常会在夜间聚在一起互相取暖</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当大企鹅不在时，小企鹅的叫声会引来天敌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题干中现象是婴儿开饭时间晚几分钟就会大声哭叫，而3、4月的企鹅幼崽却异常平静，没有声音，A项，说明3、4月大的企鹅消化系统并未发育健全，因此它们的食量相对较小，解释了题干现象。BC两项，雄性企鹅用胃内分泌物喂食、小企鹅互相取暖，都与题干现象无关。D项，说明大企鹅不在时的情况，并不能解释大企鹅在时小企鹅不叫的现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1"/>
          <w:cols w:num="1" w:space="0"/>
          <w:titlePg w:val="0"/>
        </w:sect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27.某军事驻地有9名士兵陆续出现身体极度不适的症状。据调查，在距这9名士兵驻守点约200米处停有两辆被贫铀弹击毁的坦克。医生认为，这是由于他们吸入了贫铀弹爆炸产生的放射性粉尘。但有关专家反对说，贫铀弹击中目标后，其产生的放射性粉尘会沉降在爆炸点150米的范围内，因此不会影响这些士兵的身体健康。</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以下哪项如果为真，能够反驳上述专家的言论？</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研究已经证明，贫铀弹会诱发各种肿瘤疾病</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该地区的风一向很大，贫铀弹爆炸产生的放射性粉尘会被风吹到40公里外的地方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在爆炸点150米范围内吸入放射性粉尘的士兵均出现了身体不适症状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爆炸事件发生后，路过该地的某居民没有出现明显的不适症状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题中的结论是专家的言论，即爆炸不会影响士兵的健康，论据是贫铀弹击中目标后，其产生的放射性粉尘最终会沉降在爆炸点150米的范围内。B项，说明贫铀弹会爆炸产生的放射性粉尘会被风吹到40公里以外的地方，削弱了论据，反驳了专家的言论。A项，贫铀弹是否会诱发疾病，都不影响爆炸范围外的士兵，不能削弱结论。CD两项，涉及到的人员均与结论中的驻守士兵无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[单选题]28.当鸟类面临栖息地破坏、天敌威胁和环境污染等生存压力时，自身就会分泌一种名为皮质醇的激素。因此，经常处于生存压力状态下的鸟类，其羽毛会变得较为稀疏。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以下哪项如果为真，能够支持上述论证？</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鸟类体内的皮质醇含量可能会因全球变暖而发生变化</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一些鸟类更换栖息地后，体内的激素水平会增高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皮质醇会影响鸟类羽毛的生长和代谢</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如果鸟类的羽毛变得稀疏，则它们一定处于长期的压力状态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论点是经常处于生存压力状态的鸟类，其羽毛会变得较为稀疏；论据是当鸟类面临压力，自身会分泌一种名为皮质醇的激素，论点强调羽毛变得稀疏，论据强调分泌皮质醇，二者范围不同，没有因果关系，加强论证，需要在二者间搭桥。C项，皮质醇会影响鸟类羽毛的生长和代谢，从皮质醇到羽毛变得稀疏之间建立了联系，加强了论证。AB两项，涉及到皮质醇激素水平高低变化，只分析了论据，没有在论据和论点之间搭桥，不能加强论证。D项，只在论点包含的因果关系之间搭桥，没有涉及到论据，不能加强论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29.某国政府在半年内两次宣布降低购房按揭贷款的利率，因此很多潜在的购房者都处于持币待购的状态，进一步观望利率能否再探新低，所以六月份新建房屋的销售量大幅下降。但是，一个值得关注的现象是，在新建房屋销售量大幅下降的同时，新建房屋销售的平均价格却在快速上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以下哪项如果为真，能够解释这一矛盾现象？</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新建高价房处于热销中，价格一路上涨，因为高价房的购买者基本不受利率波动的影响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2"/>
          <w:cols w:num="1" w:space="0"/>
          <w:titlePg w:val="0"/>
        </w:sectPr>
      </w:pPr>
      <w:r>
        <w:rPr>
          <w:rFonts w:ascii="宋体" w:eastAsia="宋体" w:hAnsi="宋体" w:cs="宋体" w:hint="eastAsia"/>
          <w:outline w:val="0"/>
          <w:shadow w:val="0"/>
          <w:emboss w:val="0"/>
          <w:imprint w:val="0"/>
          <w:vanish w:val="0"/>
          <w:w w:val="100"/>
          <w:sz w:val="28"/>
          <w:szCs w:val="28"/>
          <w:u w:val="none"/>
          <w:lang w:eastAsia="zh-CN"/>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受利率波动的影响，已购房者惜售手中的房屋，造成二手房的市场供应量不足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过去三年中，由于住房供应短缺的问题越来越严重，使得新建房屋的销售量一直在缓慢上涨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受国际市场的影响，一年来该国建筑材料价格不断波动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题目中需要解释新建房屋的销量下降，但是其平均售价却快速上升之间的矛盾。A项，指出真正受利率影响的是低价房购买者，这一部分人的购买数量减少，高价房数量不变，那么平均售价将提高，解释了题干中的矛盾。B项，二手房供应量是否充足都与新建房屋的平均价格无关。C项，题干没有提到总体销售量与平均价格的关系，通过新建房屋销售量的变化不能确定平均价格的变化趋势，D项，建筑材料价格下降，新建成本应该为下降趋势，与实际情况矛盾，不能解释存在的矛盾。</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[单选题]30.甲、乙、丙、丁四位球迷有一段对话。</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甲说：“Y球队能进入决赛。”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乙说：“如果X球队能进入决赛，那么Y球队也能进入决赛。”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丙说：“我看Y球队不能进入决赛，但X球队能进入决赛。”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丁说：“X球队不能进入决赛。”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如果四人中只有一人是对的，那么可以推出</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X和Y球队都能进入决赛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X球队不能进入决赛，Y球队能进入决赛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X和Y球队都不能进入决赛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X球队能进入决赛，Y球队不能进入决赛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由题干可知，甲、丙、丁所述不能同时为假，故乙所述必为假，由“如果X球队能进入决赛，那么Y球队也能进入决定”为假可以推出“X球队能进入决赛，Y球队不能进入决赛”。因此D项正确。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[单选题]31.小陈喜欢自驾游，下个月正好有假期，小陈家不远处有家旅游公司。小陈丈夫是旅游公司经理。据此，有四个推论：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①有的旅游公司经理不认识某旅游公司经理的妻子；</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②某旅游公司经理的妻子从不跟她丈夫所在的旅游公司出游；</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③小陈家附近的旅游公司经理是小陈丈夫；</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④小陈家附近的旅游公司经理的妻子下个月有假期。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以上推理中，错误的有</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1个</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2个</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3个</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4个</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3"/>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①②中的“某旅游公司经理”指代不明。③④中的“附近的旅游公司”未必是其丈夫所在的旅游公司指代不明。因此D项正确。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[单选题]32.某基金经理按照以往经验买甲、乙、丙、丁、戊、己六种股票：不同时买乙和丁；如果不买丁，那么也不买丙；或者不买甲，或者买乙；如果同时买戊和己，那么也买丙。据此，可以有四个推论：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①如果买丙，那么也买丁；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②如果买甲，那么也买丁；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③如果买乙，那么不同时买戊和己；</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④如果同时买戊和己，那么也买丁。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以上推理中，正确的有</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1个</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2个</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3个</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4个</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①正确，由“如果不买丁，那么也不买丙”这一充分条件命题否定后件进而否定前件推导得出。②错误，如果买甲，那么根据“或者不买甲，或者买乙”否定一个选言肢，就必须肯定另一个选言肢，可以推知买乙，再根据“不同时买乙和丁”，可以推知不买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③正确，如果买乙，那么根据“不同时买乙和丁”，可以推知不买丁，再根据“如果不买丁，那么也不买丙”推知不买丙，又根据“如果同时买戊和己，那么也买丙”推知不同时买戊和己。④由“如果同时买戊和己，那么也买丙”和“如果不买丁，那么也不买丙”推出。因此C项正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33.一般来说，电热毯的使用寿命为6年，如果超期使用，容易出现漏电，发生失火事故；高压锅安全使用年限为8年，如果超出安全使用期，高压锅的抗压能力会明显下降，继续使用就容易发生爆炸事故。据此，可以有四个推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①小赵5年前购买了高压锅，目前还在使用，如果不立即更换，容易发生高压锅爆炸事故；</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②小高用高压锅煮饭时，高压锅突然爆炸，这是由于高压锅超期使用造成的；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③小孙7年前购买了电热毯，一天家里失火，这是由于电热毯超期使用造成的；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④小李前年购买了电热毯，今年继续使用不会出现漏电事故。</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以上推理中，错误的有</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1个</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2个</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3个</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4"/>
          <w:cols w:num="1" w:space="0"/>
          <w:titlePg w:val="0"/>
        </w:sect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4个</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题中主要阐述“电热毯、高压锅如果超期使用，可能会发生事故”。①错误，只是根据高压锅的使用年限推断出来的一种假设。②③错误，根据高压锅、电热毯使用年限长容易发生事故，无法推断出家里的火宅就一定是由其造成。④不能简单根据电热毯的使用年限来判断它会不会发生事故。因此D项正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[单选题]34.一个品牌由不知名到知名，并且经久不衰，关键还是要持续保持和增强自己的市场竞争力。名牌是一代创、代代保，没有名牌要立志创名牌，有了名牌也只能作为竞争的起点。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这意味着</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有了一个名牌后即可以在竞争中永远立于不败之地</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只要投入大量资金做广告，就可以创立并保持名牌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要树名牌必须不断地炒作</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名牌没有“终身制”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A项错误，由“名牌是一代创，代代保”可知，没有一个名牌可以在竞争中永远立于不败之地。BC两项错误，由“关键是要保持和增强自己的市场竞争力”可知，名牌不能仅靠炒作和广告。从名牌要“持续保持和增强自己的市场竞争力”、“代代保”、“有了名牌也只能作为竞争的起点”可知，名牌不是“终身制”的。因此D项正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[单选题]35.事物的发展，内因是根据，外因是条件，内因和外因同时具备才能使事物发生质的飞跃。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因此下列不正确的是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石头是不可能孵出小鸡的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好人是不可能变坏的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学生在学习中，老师的教学是外因，自己的学习是内因</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有鸡蛋还必须保证有适当的温度才能孵出小鸡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B项，人是同时受外因和内因影响的，在外因的影响下，好人也可能变坏；A项，石头不具备孵出小鸡的内因；C项，学生是内因，起决定作用；D项，温度是孵化过程中的外因，起重要作用。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36.全国政协常委、著名社会活动家、法律专家钟万春教授认为：我们应当制定全国性的政策，用立法的方式规定父母每日与未成年子女共处的时间下限，这样的法律能够减少子女平时的压力。因此，这样的法律也就能够使家庭幸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以下哪项为真，最能够加强上述的推论？</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父母有责任抚养好自己的孩子，这是社会对每一个公民的起码要求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5"/>
          <w:cols w:num="1" w:space="0"/>
          <w:titlePg w:val="0"/>
        </w:sect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大部分的孩子平常都能够与父母经常地在一起生活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这项政策的目标是降低孩子们平日生活中的压力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未成年孩子较高的压力水平是成长过程以及长大后家庭幸福很大的障碍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题中推论是减少子女平时的压力能够使家庭幸福。D项正确，说明未成年孩子较高的压力水平与家庭的幸福关系密切，最能加强推论。ABC三项错误，均没有体现子女压力与家庭幸福之间的联系。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[单选题]37.某地吃喝风屡禁不止，后来当地政府在内部制定了严格的惩罚措施，干部再没有大吃大喝，风气为之一新。</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由此可知，</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上梁不正下梁歪</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以己律人，必须严于律己</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吃喝风成为社会大问题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当地政府改过自新，取得了好的效果</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B项正确，由“当地政府内部制定严格惩罚措施”可知政府严于律己。AC两项错误，没有涉及政府严于律己，从而使风气一新。D项错误，“改过自新”用词不当。</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38.MBA是一种高级企业管理人才，对MBA来说最重要的一点在于企业家精神，具有企业家精神的MBA是市场中的佼佼者。我国现在招收MBA的院校有50多所，有很多还宣称与国外院校合办，但大多是一些三流院校，有的连正式的教材都没有，其良莠不齐可见一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由此可推知</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中国缺的不是MBA，而是具有企业家精神的真正的MBA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中国的MBA都不是合格的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中国要培养真正的MBA必须与国外知名院校联合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只有拥有MBA学位的人才能管好企业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从招收MBA的院校有50多所可知中国并不缺MBA，但由于招收院校良莠不齐，造成中国缺少具有企业家精神的真正MBA。因此A项正确。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39.比如你自己，过去未尝不知道莫扎特的特色，但你对他并没有发生真正的共鸣；感之不深，自然爱之不切了；爱之不切，弹出来自然不够味儿；而越是不够味儿，越是引不起你的兴趣，如此下去，你对一个作家的了解当然无从深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由此可推出</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只要深入地了解一个作家，就一定能与之产生共鸣</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感之越深，自然爱之越切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爱之越切，弹出来当然也就够味儿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6"/>
          <w:cols w:num="1" w:space="0"/>
          <w:titlePg w:val="0"/>
        </w:sect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弹出来的越是够味儿，你就会越有兴趣</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A项正确，本题结论为“对一个作家没有真正的共鸣，了解就无从深入”，“只要深入地了解一个作家，就一定能与之产生共鸣”是结论的“逆否命题”。BCD三项错误，分别是本题的“否命题”，由题目无法推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40.研究人员发现，软底运动鞋会吸收能量，使运动员难以创造好的成绩。他们认为，高弹性的鞋底比软底更能将能量反送给运动员，从而提高他们的成绩。很显然，未来最佳的运动鞋必定是高弹性底的运动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下面哪一项如果为真，最能推翻上述推断？</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许多人购买运动鞋是为了日常使用，而不是为了参赛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高弹性底的运动鞋生产成本低于软底的运动鞋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高弹性底的运动鞋对足部关节压力过大，容易使运动员受伤</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随着训练技术的提高，运动员对器材、装备的要求也越来越高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C项，题干推断是“未来高弹性底运动鞋是最佳的运动鞋”。指出了高弹性运动鞋的缺点，易使运动员受伤，不可能成为最佳的运动鞋，从而推翻了结论。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[单选题]41.甲、乙、丙三人，他们的职业有律师、医生和教师。已知：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1、丙的收入比教师高；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2、甲的收入和医生不同；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3、医生的收入比乙少。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根据以上条件，下列对甲、乙、丙三人身份判断正确的是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甲是律师乙是教师丙是医生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甲是教师乙是医生丙是律师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甲是教师乙是律师丙是医生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甲是律师乙是医生丙是教师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由条件1可知，丙是律师或者医生，且收入比教师高；由条件2可知，甲是律师或者教师，由条件3可知，乙是律师或者教师，且收入比医生高。综合三个条件所以丙一定是医生，又因为丙即医生的收入比教师高，乙的收入比医生高，所以乙一定是律师，那么甲就是教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[单选题]42.张三：只有正式党员才可以举手表决。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李四：不对吧！孙凤也是正式党员但他并未举手表决。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李四的回答是把张三的话错误地理解为以下哪一项？</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所有举手表决的人都是正式党员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孙凤要举手表决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所有正式党员都举手表决了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没有正式党员举手表决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7"/>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C项正确，“只有正式党员才可以举手表决”只是说明非党员不参与举手表决，但不表示所有党员都要举手表决。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[单选题]43.一桩投毒谋杀案，作案者要么是甲，要么是乙，二者必有其一；所用毒药或者是毒鼠强，或者是乐果，二者至少其一。</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如果上述断定为真，则以下哪一项推断一定成立？</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Ⅰ该投毒案不是甲投毒鼠强所为。因此，一定是乙投乐果所为。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Ⅱ在该案侦破中，发现甲投了毒鼠强。因此，案中的毒药不可能是乐果。</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Ⅲ该投毒案的作案者不是甲，并且所投的毒药不是毒鼠强。因此，一定是乙投乐果所为。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只有Ⅰ</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只有Ⅱ</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只有Ⅲ</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只有Ⅰ和Ⅲ</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Ⅰ错误，由题中的条件可知，投毒案就算不是甲投毒鼠强所为，也不一定就是乙投乐果所为，因为乙也可以投毒鼠强，或者甲也可以投乐果，所以条件Ⅰ不一定成立。Ⅱ错误，根据题中已知条件，“所用毒药二者至少其一”可知，所投毒药可以是其中一种，也可以是两种皆有，所以条件Ⅱ不一定成立。Ⅲ正确，由已知条件作案者必有一人，所用毒药必有一种，可以确定，作案者不是甲就是乙，所用毒药不是毒鼠强就一定是乐果，因此条件Ⅲ一定成立。因此C项正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44.某足球教练这样教导他的队员：“足球比赛从来是以结果论英雄。在足球比赛中，你不是赢家就是输家；在球迷的眼里，你要么是勇敢者，要么是懦弱者。由于所有的赢家在球迷眼里都是勇敢者，所以每个输家在球迷眼里都是懦弱者。”</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为使上述足球教练的论证成立，以下哪一项是必须假设的？</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在球迷看来，球场上勇敢者必胜</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球迷具有区分勇敢和懦弱的准确判断力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球迷眼中的勇敢者，不一定是真正的勇敢者</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即使在球场上，输赢也不是区别勇敢和懦弱的唯一标准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A项正确，如果用已知题中给出的条件“所有的赢家在球迷的眼里都是勇敢者”来证明结论“每个输家在球迷眼里都是懦弱者”就必然要假设球场上勇敢者必胜，否则勇敢者输球就不可能得出每个输家在球迷眼里都是懦弱者这一结论，只能得出输家有懦弱者也有勇敢者这样的结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[单选题]45.哺乳动物是不会灭绝的，华南虎是哺乳动物，所以华南虎是不会灭绝的。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8"/>
          <w:cols w:num="1" w:space="0"/>
          <w:titlePg w:val="0"/>
        </w:sectPr>
      </w:pPr>
      <w:r>
        <w:rPr>
          <w:rFonts w:ascii="宋体" w:eastAsia="宋体" w:hAnsi="宋体" w:cs="宋体" w:hint="eastAsia"/>
          <w:outline w:val="0"/>
          <w:shadow w:val="0"/>
          <w:emboss w:val="0"/>
          <w:imprint w:val="0"/>
          <w:vanish w:val="0"/>
          <w:w w:val="100"/>
          <w:sz w:val="28"/>
          <w:szCs w:val="28"/>
          <w:u w:val="none"/>
        </w:rPr>
        <w:t>对于这个推理，以下哪一项为真？</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这个推理是错误的，因为它违反了排中律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这个推理是错误的，因为它违反了同一律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这个推理是正确的，因为它的前提是正确的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不能确定这个推理正确与否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B项正确，题中的前一个哺乳动物是全称概念，后一个哺乳动物是特称概念，前后不是同一个概念，故违反了同一律。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[单选题]46.去年国庆某商场2天时间的销售额为2000万元。今年该商场预计，国庆期间销售额达到7000万元是不成问题的。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以下哪一项最能支持上述推理？</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在前年国庆期间，前5天的销售额就达到5000万元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国庆期间，逛商场购物成为人们的主要选择</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该商场不仅交通便利，购物环境舒适，而且商品质量上乘，服务热情周到，当地人都喜欢去该商场购物</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在每年国庆期间，该商场发现每天的销售额是差不多的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A项错误，前年国庆期间，前5天的销售额达到5000万元，并不能就此说明今年国庆期间一定能达到7000万元的销售额，太过绝对。B项错误，国庆逛商场购物是人们的主要选择与该商场国庆期间销售额达到7000万元没有直接的联系，购物者可供选择的商场并非只有一家。C项错误，去该商场购物的人多，但是一定就能在国庆期间达到7000万元销售额仍然是不确定的。D项正确，根据去年国庆期间2天的销售额为2000万，加之历年国庆期间每天的销售额大致相当可以推出今年该商场销售额可达到7000万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47.厂长：采用新的工艺流程可以大大减少炼铜车间所产生的二氧化硫。这一新流程的要点是用封闭式熔炉替代原来的开放式熔炉。但是，不仅购置和安装新的设备是笔很大的开支，而且运作新流程的成本也高于目前的流程。因此，从总体上说，采用新的工艺流程将大大增加生产成本而使本厂无利可图。</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总工程师：我有不同意见。事实上，最新的封闭式熔炉的熔炼能力是现有的开放式熔炉无法相比的。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在以下哪个问题上，总工程师和厂长最可能有不同意见？</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采用新的工艺流程是否一定使本厂无利可图</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运作新流程的成本是否一定高于目前的流程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采用新的工艺流程是否确实可以大大减少炼铜车问所产生的二氧化硫</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最新的封闭式熔炉的熔炼能力是否确实明显优于现有的开放式熔炉</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9"/>
          <w:cols w:num="1" w:space="0"/>
          <w:titlePg w:val="0"/>
        </w:sectPr>
      </w:pPr>
      <w:r>
        <w:rPr>
          <w:rFonts w:ascii="宋体" w:eastAsia="宋体" w:hAnsi="宋体" w:cs="宋体" w:hint="eastAsia"/>
          <w:outline w:val="0"/>
          <w:shadow w:val="0"/>
          <w:emboss w:val="0"/>
          <w:imprint w:val="0"/>
          <w:vanish w:val="0"/>
          <w:color w:val="FF0000"/>
          <w:w w:val="100"/>
          <w:sz w:val="28"/>
          <w:szCs w:val="28"/>
          <w:u w:val="none"/>
          <w:lang w:eastAsia="zh-CN"/>
        </w:rPr>
        <w:t>参考解析：</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项正确，由题干可知厂长强调新工艺流程会使厂子无利可图，而总工程师则强调新工艺流程的生产能力大大强于传统工艺流程，言下之意是尽管新工艺流程要新购设备，运作成本也高于目前流程，但其产出效益也大，因此厂子还是有利可图的。由此我们可以看出总工程师和厂长的分歧在于采用新的工艺流程是否一定使本厂无利可图。</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[单选题]48.有甲、乙、丙、丁四个朋友，他们分别是音乐家、科学家、天文学家和逻辑学家。在少年时代，他们曾经在一起对未来做过预测，当时，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甲预测说：我无论如何也成不了科学家。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乙预测说：丙将来要做逻辑学家。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丙预测说：丁不会成为音乐家。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丁预测说：乙成不了天文学家。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事实上，只有逻辑学家一个人预测对了。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那么，这四位朋友都是什么“家”呢？</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乙是逻辑学家，丁是天文学家，甲是科学家，丙是音乐家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甲是逻辑学家，乙是天文学家，丙是科学家，丁是音乐家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丙是逻辑学家，甲是天文学家，丁是科学家，乙是音乐家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丁是逻辑学家，丙是天文学家，乙是科学家，甲是音乐家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B项正确，由题中只有逻辑学家的预测正确可知，乙不可能是逻辑学家，且预测不准确，因为，如果乙是逻辑学家，那么他所说的话应该为真，则丙就是逻辑学家，产生悖论。乙预测不准确，那么丙就不是逻辑学家，则丙所说为假，即丁是音乐家，那么丁所说也为假，即乙是天文学家。乙、丙、丁均非逻辑学家，只有甲是逻辑学家，其表述为真，最后丙为科学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[单选题]49.某单位选派出国留学人员，条件是：业务精通，并且英语流利或者法语流利。小洪没有被选派上。</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以下哪项解释可以从上面得出？</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小洪只有英语流利是不够的，还需要法语也比其他候选人流利</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如果小洪业务精通的话，那么她的英语和法语都不够流利</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小洪业务精通，但英语不流利</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小洪业务精通，但法语不流利</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B项正确，题中的逻辑关系是：如果业务精通，且英语或者法语流利，那么选派出国留学。现充分条件否定后件，小洪未被选派上，则否定前件，即或者业务不精通，或者英语和法语都不流利，形成一个选言命题，如果对一个选言命题予以否定，则另一个选言命题必为肯定，该项符合这一推理规则。</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[单选题]50.“萧贺或者是教师，或者是公务员。”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上述判断是以下哪种情况？</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无所谓真假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20"/>
          <w:cols w:num="1" w:space="0"/>
          <w:titlePg w:val="0"/>
        </w:sect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真的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假的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或者是真的，或者是假的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D项正确，题中给出了一个命题，没有任何其他条件的话，判断一个命题的真假就只能或者是真，或者是假。真和假必然有一个，不能既非真，也非假。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[单选题]51.我不在犯罪现场。如果我在，那么，我没有犯罪。如果我犯了罪，那么，一定是我神志不清。</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以下哪项与上述论断最相似？</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我只吃鸡或鱼或鸭。如果我没吃鸡，那么，一定吃鱼或鸭。如果我没吃鸭，那么，一定吃鱼</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我从不说谎。如果我说了谎，那么，一定是被迫的。如果我被迫说了谎，那么，责任不在我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我没借你的书。如果我借了，我不会把书弄破。如果我把书弄破了，那是我不小心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她每天按时完成作业。如果她没完成作业，那么，她不会睡觉。如果她睡觉了，那一定是她完成了作业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C项正确，题干为我不在现场，即使我在现场，我也没有犯罪，即使我犯了罪，也是由于神志不清。我没有借书，即使借了，也不会把书弄破，即使弄破了书，也是由于不小心，论证方式与题干相同。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52.近20年来，美国女性神职人员的数量增加了两倍多，越来越多的女性加入牧师的行列。与此同时，允许妇女担任神职人员的宗教团体的教徒数量却大大减少，而不允许妇女担任神职人员的宗教团体的教徒数量则明显增加。为了减少教徒的流失，宗教团体应当排斥女性神职人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如果以下陈述为真，哪一项将最有力地强化上述论证？</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调查显示，77%的教徒说他们需要到教堂净化心灵，而女性牧师在布道时却只谈社会福利问题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宗教团体的教徒数量多不能说明这种宗教握有真经，所有较大的宗教在刚开始时教徒数量都很少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女性牧师面临的最大压力是神职和家庭的兼顾，有56%的女性牧师说，即使有朋友帮助，也难以消除她们的忧郁情绪</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在允许女性担任神职人员的宗教组织中，女性牧师很少独立主持较大的礼拜活动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br/>
      </w:r>
      <w:r>
        <w:rPr>
          <w:rFonts w:ascii="宋体" w:eastAsia="宋体" w:hAnsi="宋体" w:cs="宋体" w:hint="eastAsia"/>
          <w:outline w:val="0"/>
          <w:shadow w:val="0"/>
          <w:emboss w:val="0"/>
          <w:imprint w:val="0"/>
          <w:vanish w:val="0"/>
          <w:w w:val="100"/>
          <w:sz w:val="28"/>
          <w:szCs w:val="28"/>
          <w:u w:val="none"/>
        </w:rPr>
        <w:br/>
      </w:r>
    </w:p>
    <w:p>
      <w:pPr>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https://d.book118.com/095011330300011101</w:t>
        </w:r>
      </w:hyperlink>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sectPr>
      <w:type w:val="nextPage"/>
      <w:pgSz w:w="11906" w:h="16839"/>
      <w:pgMar w:top="1440" w:right="1080" w:bottom="1440" w:left="1080" w:header="851" w:footer="992" w:gutter="0"/>
      <w:pgNumType w:start="21"/>
      <w:cols w:num="1" w:space="0"/>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C329022D"/>
    <w:multiLevelType w:val="singleLevel"/>
    <w:tmpl w:val="C329022D"/>
    <w:lvl w:ilvl="0">
      <w:start w:val="1"/>
      <w:numFmt w:val="decimal"/>
      <w:pStyle w:val="Heading1"/>
      <w:lvlText w:val="%1"/>
      <w:lvlJc w:val="left"/>
      <w:pPr>
        <w:ind w:left="420" w:hanging="420" w:leftChars="0" w:firstLineChars="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420"/>
  <w:noPunctuationKerning/>
  <w:characterSpacingControl w:val="doNotCompress"/>
  <w:compat>
    <w:doNotBreakWrappedTables/>
    <w:doNotWrapTextWithPunct/>
    <w:doNotUseEastAsianBreakRules/>
    <w:growAutofit/>
    <w:useFELayout/>
    <w:doNotUseIndentAsNumberingTabStop/>
    <w:useAltKinsokuLineBreakRules/>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3F747499"/>
    <w:rsid w:val="45A1762C"/>
  </w:rsids>
  <w:docVars>
    <w:docVar w:name="commondata" w:val="eyJoZGlkIjoiMzIxODdiYzkyZWJiMzc1YmY5NThiYjgyMjcxMWRjMmQ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jc w:val="left"/>
    </w:pPr>
    <w:rPr>
      <w:rFonts w:asciiTheme="minorEastAsia" w:eastAsiaTheme="minorEastAsia" w:hAnsiTheme="minorEastAsia" w:cstheme="minorEastAsia"/>
      <w:kern w:val="0"/>
      <w:sz w:val="24"/>
      <w:szCs w:val="24"/>
      <w:lang w:val="en-US" w:eastAsia="zh-CN" w:bidi="ar"/>
    </w:rPr>
  </w:style>
  <w:style w:type="paragraph" w:styleId="Heading1">
    <w:name w:val="heading 1"/>
    <w:basedOn w:val="Normal"/>
    <w:next w:val="Normal"/>
    <w:qFormat/>
    <w:pPr>
      <w:numPr>
        <w:ilvl w:val="0"/>
        <w:numId w:val="1"/>
      </w:num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2">
    <w:name w:val="heading 2"/>
    <w:basedOn w:val="Normal"/>
    <w:next w:val="Normal"/>
    <w:semiHidden/>
    <w:unhideWhenUsed/>
    <w:qFormat/>
    <w:pPr>
      <w:spacing w:before="0" w:beforeAutospacing="1" w:after="0" w:afterAutospacing="1"/>
      <w:jc w:val="left"/>
      <w:outlineLvl w:val="1"/>
    </w:pPr>
    <w:rPr>
      <w:rFonts w:ascii="宋体" w:eastAsia="宋体" w:hAnsi="宋体" w:cs="宋体" w:hint="eastAsia"/>
      <w:b/>
      <w:bCs/>
      <w:kern w:val="0"/>
      <w:sz w:val="36"/>
      <w:szCs w:val="36"/>
      <w:lang w:val="en-US" w:eastAsia="zh-CN" w:bidi="ar"/>
    </w:rPr>
  </w:style>
  <w:style w:type="paragraph" w:styleId="Heading3">
    <w:name w:val="heading 3"/>
    <w:basedOn w:val="Normal"/>
    <w:next w:val="Normal"/>
    <w:semiHidden/>
    <w:unhideWhenUsed/>
    <w:qFormat/>
    <w:pPr>
      <w:spacing w:before="0" w:beforeAutospacing="1" w:after="0" w:afterAutospacing="1"/>
      <w:jc w:val="left"/>
      <w:outlineLvl w:val="2"/>
    </w:pPr>
    <w:rPr>
      <w:rFonts w:ascii="宋体" w:eastAsia="宋体" w:hAnsi="宋体" w:cs="宋体" w:hint="eastAsia"/>
      <w:b/>
      <w:bCs/>
      <w:kern w:val="0"/>
      <w:sz w:val="27"/>
      <w:szCs w:val="27"/>
      <w:lang w:val="en-US" w:eastAsia="zh-CN" w:bidi="ar"/>
    </w:rPr>
  </w:style>
  <w:style w:type="paragraph" w:styleId="Heading4">
    <w:name w:val="heading 4"/>
    <w:basedOn w:val="Normal"/>
    <w:next w:val="Normal"/>
    <w:semiHidden/>
    <w:unhideWhenUsed/>
    <w:qFormat/>
    <w:pPr>
      <w:spacing w:before="0" w:beforeAutospacing="1" w:after="0" w:afterAutospacing="1"/>
      <w:jc w:val="left"/>
      <w:outlineLvl w:val="3"/>
    </w:pPr>
    <w:rPr>
      <w:rFonts w:ascii="宋体" w:eastAsia="宋体" w:hAnsi="宋体" w:cs="宋体" w:hint="eastAsia"/>
      <w:b/>
      <w:bCs/>
      <w:kern w:val="0"/>
      <w:sz w:val="24"/>
      <w:szCs w:val="24"/>
      <w:lang w:val="en-US" w:eastAsia="zh-CN" w:bidi="ar"/>
    </w:rPr>
  </w:style>
  <w:style w:type="paragraph" w:styleId="Heading5">
    <w:name w:val="heading 5"/>
    <w:basedOn w:val="Normal"/>
    <w:next w:val="Normal"/>
    <w:semiHidden/>
    <w:unhideWhenUsed/>
    <w:qFormat/>
    <w:pPr>
      <w:spacing w:before="0" w:beforeAutospacing="1" w:after="0" w:afterAutospacing="1"/>
      <w:jc w:val="left"/>
      <w:outlineLvl w:val="4"/>
    </w:pPr>
    <w:rPr>
      <w:rFonts w:ascii="宋体" w:eastAsia="宋体" w:hAnsi="宋体" w:cs="宋体" w:hint="eastAsia"/>
      <w:b/>
      <w:bCs/>
      <w:kern w:val="0"/>
      <w:sz w:val="20"/>
      <w:szCs w:val="20"/>
      <w:lang w:val="en-US" w:eastAsia="zh-CN" w:bidi="ar"/>
    </w:rPr>
  </w:style>
  <w:style w:type="paragraph" w:styleId="Heading6">
    <w:name w:val="heading 6"/>
    <w:basedOn w:val="Normal"/>
    <w:next w:val="Normal"/>
    <w:semiHidden/>
    <w:unhideWhenUsed/>
    <w:qFormat/>
    <w:pPr>
      <w:spacing w:before="0" w:beforeAutospacing="1" w:after="0" w:afterAutospacing="1"/>
      <w:jc w:val="left"/>
      <w:outlineLvl w:val="5"/>
    </w:pPr>
    <w:rPr>
      <w:rFonts w:ascii="宋体" w:eastAsia="宋体" w:hAnsi="宋体" w:cs="宋体" w:hint="eastAsia"/>
      <w:b/>
      <w:bCs/>
      <w:kern w:val="0"/>
      <w:sz w:val="15"/>
      <w:szCs w:val="15"/>
      <w:lang w:val="en-US" w:eastAsia="zh-CN" w:bidi="ar"/>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HTMLPreformatted">
    <w:name w:val="HTML Preformatted"/>
    <w:basedOn w:val="Normal"/>
    <w:autoRedefine/>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hint="eastAsia"/>
      <w:kern w:val="0"/>
      <w:sz w:val="24"/>
      <w:szCs w:val="24"/>
      <w:lang w:val="en-US" w:eastAsia="zh-CN" w:bidi="ar"/>
    </w:rPr>
  </w:style>
  <w:style w:type="paragraph" w:styleId="NormalWeb">
    <w:name w:val="Normal (Web)"/>
    <w:basedOn w:val="Normal"/>
    <w:autoRedefine/>
    <w:qFormat/>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9501133030001110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0</TotalTime>
  <Pages>27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江南博哥</cp:lastModifiedBy>
  <cp:revision>0</cp:revision>
  <dcterms:created xsi:type="dcterms:W3CDTF">2024-01-26T15:08:00Z</dcterms:created>
  <dcterms:modified xsi:type="dcterms:W3CDTF">2024-01-27T01:56:28Z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EB073C472CA048498B6AAF854293A55B_13</vt:lpwstr>
  </property>
  <property fmtid="{D5CDD505-2E9C-101B-9397-08002B2CF9AE}" pid="3" name="KSOProductBuildVer">
    <vt:lpwstr>2052-12.1.0.16120</vt:lpwstr>
  </property>
</Properties>
</file>