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新型生物质利用设备项目规划设计蓝图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1" w:history="1">
        <w:r>
          <w:rPr>
            <w:rFonts w:ascii="仿宋" w:eastAsia="仿宋" w:hAnsi="仿宋" w:cs="仿宋" w:hint="eastAsia"/>
            <w:lang w:eastAsia="zh-CN"/>
          </w:rPr>
          <w:t>序言</w:t>
        </w:r>
        <w:r>
          <w:tab/>
        </w:r>
        <w:r>
          <w:fldChar w:fldCharType="begin"/>
        </w:r>
        <w:r>
          <w:instrText xml:space="preserve"> PAGEREF _Toc17001 \h </w:instrText>
        </w:r>
        <w:r>
          <w:fldChar w:fldCharType="separate"/>
        </w:r>
        <w:r>
          <w:t>3</w:t>
        </w:r>
        <w:r>
          <w:fldChar w:fldCharType="end"/>
        </w:r>
      </w:hyperlink>
    </w:p>
    <w:p>
      <w:pPr>
        <w:pStyle w:val="TOC1"/>
        <w:tabs>
          <w:tab w:val="right" w:leader="dot" w:pos="8306"/>
        </w:tabs>
      </w:pPr>
      <w:hyperlink w:anchor="_Toc27266" w:history="1">
        <w:r>
          <w:rPr>
            <w:rFonts w:ascii="仿宋" w:eastAsia="仿宋" w:hAnsi="仿宋" w:cs="仿宋" w:hint="eastAsia"/>
            <w:lang w:eastAsia="zh-CN"/>
          </w:rPr>
          <w:t>一、市场分析、调研</w:t>
        </w:r>
        <w:r>
          <w:tab/>
        </w:r>
        <w:r>
          <w:fldChar w:fldCharType="begin"/>
        </w:r>
        <w:r>
          <w:instrText xml:space="preserve"> PAGEREF _Toc27266 \h </w:instrText>
        </w:r>
        <w:r>
          <w:fldChar w:fldCharType="separate"/>
        </w:r>
        <w:r>
          <w:t>3</w:t>
        </w:r>
        <w:r>
          <w:fldChar w:fldCharType="end"/>
        </w:r>
      </w:hyperlink>
    </w:p>
    <w:p>
      <w:pPr>
        <w:pStyle w:val="TOC2"/>
        <w:tabs>
          <w:tab w:val="right" w:leader="dot" w:pos="8306"/>
        </w:tabs>
      </w:pPr>
      <w:hyperlink w:anchor="_Toc27546" w:history="1">
        <w:r>
          <w:rPr>
            <w:rFonts w:ascii="仿宋" w:eastAsia="仿宋" w:hAnsi="仿宋" w:cs="仿宋" w:hint="eastAsia"/>
            <w:lang w:eastAsia="zh-CN"/>
          </w:rPr>
          <w:t>(一)、新型生物质利用设备行业分析</w:t>
        </w:r>
        <w:r>
          <w:tab/>
        </w:r>
        <w:r>
          <w:fldChar w:fldCharType="begin"/>
        </w:r>
        <w:r>
          <w:instrText xml:space="preserve"> PAGEREF _Toc27546 \h </w:instrText>
        </w:r>
        <w:r>
          <w:fldChar w:fldCharType="separate"/>
        </w:r>
        <w:r>
          <w:t>3</w:t>
        </w:r>
        <w:r>
          <w:fldChar w:fldCharType="end"/>
        </w:r>
      </w:hyperlink>
    </w:p>
    <w:p>
      <w:pPr>
        <w:pStyle w:val="TOC2"/>
        <w:tabs>
          <w:tab w:val="right" w:leader="dot" w:pos="8306"/>
        </w:tabs>
      </w:pPr>
      <w:hyperlink w:anchor="_Toc8470" w:history="1">
        <w:r>
          <w:rPr>
            <w:rFonts w:ascii="仿宋" w:eastAsia="仿宋" w:hAnsi="仿宋" w:cs="仿宋" w:hint="eastAsia"/>
            <w:lang w:eastAsia="zh-CN"/>
          </w:rPr>
          <w:t>(二)、新型生物质利用设备市场分析预测</w:t>
        </w:r>
        <w:r>
          <w:tab/>
        </w:r>
        <w:r>
          <w:fldChar w:fldCharType="begin"/>
        </w:r>
        <w:r>
          <w:instrText xml:space="preserve"> PAGEREF _Toc8470 \h </w:instrText>
        </w:r>
        <w:r>
          <w:fldChar w:fldCharType="separate"/>
        </w:r>
        <w:r>
          <w:t>4</w:t>
        </w:r>
        <w:r>
          <w:fldChar w:fldCharType="end"/>
        </w:r>
      </w:hyperlink>
    </w:p>
    <w:p>
      <w:pPr>
        <w:pStyle w:val="TOC1"/>
        <w:tabs>
          <w:tab w:val="right" w:leader="dot" w:pos="8306"/>
        </w:tabs>
      </w:pPr>
      <w:hyperlink w:anchor="_Toc10121" w:history="1">
        <w:r>
          <w:rPr>
            <w:rFonts w:ascii="仿宋" w:eastAsia="仿宋" w:hAnsi="仿宋" w:cs="仿宋" w:hint="eastAsia"/>
            <w:lang w:eastAsia="zh-CN"/>
          </w:rPr>
          <w:t>二、新型生物质利用设备项目土建工程</w:t>
        </w:r>
        <w:r>
          <w:tab/>
        </w:r>
        <w:r>
          <w:fldChar w:fldCharType="begin"/>
        </w:r>
        <w:r>
          <w:instrText xml:space="preserve"> PAGEREF _Toc10121 \h </w:instrText>
        </w:r>
        <w:r>
          <w:fldChar w:fldCharType="separate"/>
        </w:r>
        <w:r>
          <w:t>5</w:t>
        </w:r>
        <w:r>
          <w:fldChar w:fldCharType="end"/>
        </w:r>
      </w:hyperlink>
    </w:p>
    <w:p>
      <w:pPr>
        <w:pStyle w:val="TOC2"/>
        <w:tabs>
          <w:tab w:val="right" w:leader="dot" w:pos="8306"/>
        </w:tabs>
      </w:pPr>
      <w:hyperlink w:anchor="_Toc27624" w:history="1">
        <w:r>
          <w:rPr>
            <w:rFonts w:ascii="仿宋" w:eastAsia="仿宋" w:hAnsi="仿宋" w:cs="仿宋" w:hint="eastAsia"/>
            <w:lang w:eastAsia="zh-CN"/>
          </w:rPr>
          <w:t>(一)、建筑工程设计原则</w:t>
        </w:r>
        <w:r>
          <w:tab/>
        </w:r>
        <w:r>
          <w:fldChar w:fldCharType="begin"/>
        </w:r>
        <w:r>
          <w:instrText xml:space="preserve"> PAGEREF _Toc27624 \h </w:instrText>
        </w:r>
        <w:r>
          <w:fldChar w:fldCharType="separate"/>
        </w:r>
        <w:r>
          <w:t>5</w:t>
        </w:r>
        <w:r>
          <w:fldChar w:fldCharType="end"/>
        </w:r>
      </w:hyperlink>
    </w:p>
    <w:p>
      <w:pPr>
        <w:pStyle w:val="TOC2"/>
        <w:tabs>
          <w:tab w:val="right" w:leader="dot" w:pos="8306"/>
        </w:tabs>
      </w:pPr>
      <w:hyperlink w:anchor="_Toc29271" w:history="1">
        <w:r>
          <w:rPr>
            <w:rFonts w:ascii="仿宋" w:eastAsia="仿宋" w:hAnsi="仿宋" w:cs="仿宋" w:hint="eastAsia"/>
            <w:lang w:eastAsia="zh-CN"/>
          </w:rPr>
          <w:t>(二)、土建工程设计年限及安全等级</w:t>
        </w:r>
        <w:r>
          <w:tab/>
        </w:r>
        <w:r>
          <w:fldChar w:fldCharType="begin"/>
        </w:r>
        <w:r>
          <w:instrText xml:space="preserve"> PAGEREF _Toc29271 \h </w:instrText>
        </w:r>
        <w:r>
          <w:fldChar w:fldCharType="separate"/>
        </w:r>
        <w:r>
          <w:t>6</w:t>
        </w:r>
        <w:r>
          <w:fldChar w:fldCharType="end"/>
        </w:r>
      </w:hyperlink>
    </w:p>
    <w:p>
      <w:pPr>
        <w:pStyle w:val="TOC2"/>
        <w:tabs>
          <w:tab w:val="right" w:leader="dot" w:pos="8306"/>
        </w:tabs>
      </w:pPr>
      <w:hyperlink w:anchor="_Toc5207" w:history="1">
        <w:r>
          <w:rPr>
            <w:rFonts w:ascii="仿宋" w:eastAsia="仿宋" w:hAnsi="仿宋" w:cs="仿宋" w:hint="eastAsia"/>
            <w:lang w:eastAsia="zh-CN"/>
          </w:rPr>
          <w:t>(三)、建筑工程设计总体要求</w:t>
        </w:r>
        <w:r>
          <w:tab/>
        </w:r>
        <w:r>
          <w:fldChar w:fldCharType="begin"/>
        </w:r>
        <w:r>
          <w:instrText xml:space="preserve"> PAGEREF _Toc5207 \h </w:instrText>
        </w:r>
        <w:r>
          <w:fldChar w:fldCharType="separate"/>
        </w:r>
        <w:r>
          <w:t>7</w:t>
        </w:r>
        <w:r>
          <w:fldChar w:fldCharType="end"/>
        </w:r>
      </w:hyperlink>
    </w:p>
    <w:p>
      <w:pPr>
        <w:pStyle w:val="TOC2"/>
        <w:tabs>
          <w:tab w:val="right" w:leader="dot" w:pos="8306"/>
        </w:tabs>
      </w:pPr>
      <w:hyperlink w:anchor="_Toc16029" w:history="1">
        <w:r>
          <w:rPr>
            <w:rFonts w:ascii="仿宋" w:eastAsia="仿宋" w:hAnsi="仿宋" w:cs="仿宋" w:hint="eastAsia"/>
            <w:lang w:eastAsia="zh-CN"/>
          </w:rPr>
          <w:t>(四)、土建工程建设指标</w:t>
        </w:r>
        <w:r>
          <w:tab/>
        </w:r>
        <w:r>
          <w:fldChar w:fldCharType="begin"/>
        </w:r>
        <w:r>
          <w:instrText xml:space="preserve"> PAGEREF _Toc16029 \h </w:instrText>
        </w:r>
        <w:r>
          <w:fldChar w:fldCharType="separate"/>
        </w:r>
        <w:r>
          <w:t>8</w:t>
        </w:r>
        <w:r>
          <w:fldChar w:fldCharType="end"/>
        </w:r>
      </w:hyperlink>
    </w:p>
    <w:p>
      <w:pPr>
        <w:pStyle w:val="TOC1"/>
        <w:tabs>
          <w:tab w:val="right" w:leader="dot" w:pos="8306"/>
        </w:tabs>
      </w:pPr>
      <w:hyperlink w:anchor="_Toc15980" w:history="1">
        <w:r>
          <w:rPr>
            <w:rFonts w:ascii="仿宋" w:eastAsia="仿宋" w:hAnsi="仿宋" w:cs="仿宋" w:hint="eastAsia"/>
            <w:lang w:eastAsia="zh-CN"/>
          </w:rPr>
          <w:t>三、工艺说明</w:t>
        </w:r>
        <w:r>
          <w:tab/>
        </w:r>
        <w:r>
          <w:fldChar w:fldCharType="begin"/>
        </w:r>
        <w:r>
          <w:instrText xml:space="preserve"> PAGEREF _Toc15980 \h </w:instrText>
        </w:r>
        <w:r>
          <w:fldChar w:fldCharType="separate"/>
        </w:r>
        <w:r>
          <w:t>8</w:t>
        </w:r>
        <w:r>
          <w:fldChar w:fldCharType="end"/>
        </w:r>
      </w:hyperlink>
    </w:p>
    <w:p>
      <w:pPr>
        <w:pStyle w:val="TOC2"/>
        <w:tabs>
          <w:tab w:val="right" w:leader="dot" w:pos="8306"/>
        </w:tabs>
      </w:pPr>
      <w:hyperlink w:anchor="_Toc29901" w:history="1">
        <w:r>
          <w:rPr>
            <w:rFonts w:ascii="仿宋" w:eastAsia="仿宋" w:hAnsi="仿宋" w:cs="仿宋" w:hint="eastAsia"/>
            <w:lang w:eastAsia="zh-CN"/>
          </w:rPr>
          <w:t>(一)、技术管理特点</w:t>
        </w:r>
        <w:r>
          <w:tab/>
        </w:r>
        <w:r>
          <w:fldChar w:fldCharType="begin"/>
        </w:r>
        <w:r>
          <w:instrText xml:space="preserve"> PAGEREF _Toc29901 \h </w:instrText>
        </w:r>
        <w:r>
          <w:fldChar w:fldCharType="separate"/>
        </w:r>
        <w:r>
          <w:t>8</w:t>
        </w:r>
        <w:r>
          <w:fldChar w:fldCharType="end"/>
        </w:r>
      </w:hyperlink>
    </w:p>
    <w:p>
      <w:pPr>
        <w:pStyle w:val="TOC2"/>
        <w:tabs>
          <w:tab w:val="right" w:leader="dot" w:pos="8306"/>
        </w:tabs>
      </w:pPr>
      <w:hyperlink w:anchor="_Toc23342" w:history="1">
        <w:r>
          <w:rPr>
            <w:rFonts w:ascii="仿宋" w:eastAsia="仿宋" w:hAnsi="仿宋" w:cs="仿宋" w:hint="eastAsia"/>
            <w:lang w:eastAsia="zh-CN"/>
          </w:rPr>
          <w:t>(二)、新型生物质利用设备项目工艺技术设计方案</w:t>
        </w:r>
        <w:r>
          <w:tab/>
        </w:r>
        <w:r>
          <w:fldChar w:fldCharType="begin"/>
        </w:r>
        <w:r>
          <w:instrText xml:space="preserve"> PAGEREF _Toc23342 \h </w:instrText>
        </w:r>
        <w:r>
          <w:fldChar w:fldCharType="separate"/>
        </w:r>
        <w:r>
          <w:t>9</w:t>
        </w:r>
        <w:r>
          <w:fldChar w:fldCharType="end"/>
        </w:r>
      </w:hyperlink>
    </w:p>
    <w:p>
      <w:pPr>
        <w:pStyle w:val="TOC2"/>
        <w:tabs>
          <w:tab w:val="right" w:leader="dot" w:pos="8306"/>
        </w:tabs>
      </w:pPr>
      <w:hyperlink w:anchor="_Toc19113" w:history="1">
        <w:r>
          <w:rPr>
            <w:rFonts w:ascii="仿宋" w:eastAsia="仿宋" w:hAnsi="仿宋" w:cs="仿宋" w:hint="eastAsia"/>
            <w:lang w:eastAsia="zh-CN"/>
          </w:rPr>
          <w:t>(三)、设备选型方案</w:t>
        </w:r>
        <w:r>
          <w:tab/>
        </w:r>
        <w:r>
          <w:fldChar w:fldCharType="begin"/>
        </w:r>
        <w:r>
          <w:instrText xml:space="preserve"> PAGEREF _Toc19113 \h </w:instrText>
        </w:r>
        <w:r>
          <w:fldChar w:fldCharType="separate"/>
        </w:r>
        <w:r>
          <w:t>10</w:t>
        </w:r>
        <w:r>
          <w:fldChar w:fldCharType="end"/>
        </w:r>
      </w:hyperlink>
    </w:p>
    <w:p>
      <w:pPr>
        <w:pStyle w:val="TOC1"/>
        <w:tabs>
          <w:tab w:val="right" w:leader="dot" w:pos="8306"/>
        </w:tabs>
      </w:pPr>
      <w:hyperlink w:anchor="_Toc5839" w:history="1">
        <w:r>
          <w:rPr>
            <w:rFonts w:ascii="仿宋" w:eastAsia="仿宋" w:hAnsi="仿宋" w:cs="仿宋" w:hint="eastAsia"/>
            <w:lang w:eastAsia="zh-CN"/>
          </w:rPr>
          <w:t>四、新型生物质利用设备项目建设单位说明</w:t>
        </w:r>
        <w:r>
          <w:tab/>
        </w:r>
        <w:r>
          <w:fldChar w:fldCharType="begin"/>
        </w:r>
        <w:r>
          <w:instrText xml:space="preserve"> PAGEREF _Toc5839 \h </w:instrText>
        </w:r>
        <w:r>
          <w:fldChar w:fldCharType="separate"/>
        </w:r>
        <w:r>
          <w:t>12</w:t>
        </w:r>
        <w:r>
          <w:fldChar w:fldCharType="end"/>
        </w:r>
      </w:hyperlink>
    </w:p>
    <w:p>
      <w:pPr>
        <w:pStyle w:val="TOC2"/>
        <w:tabs>
          <w:tab w:val="right" w:leader="dot" w:pos="8306"/>
        </w:tabs>
      </w:pPr>
      <w:hyperlink w:anchor="_Toc6987" w:history="1">
        <w:r>
          <w:rPr>
            <w:rFonts w:ascii="仿宋" w:eastAsia="仿宋" w:hAnsi="仿宋" w:cs="仿宋" w:hint="eastAsia"/>
            <w:lang w:eastAsia="zh-CN"/>
          </w:rPr>
          <w:t>(一)、新型生物质利用设备项目承办单位基本情况</w:t>
        </w:r>
        <w:r>
          <w:tab/>
        </w:r>
        <w:r>
          <w:fldChar w:fldCharType="begin"/>
        </w:r>
        <w:r>
          <w:instrText xml:space="preserve"> PAGEREF _Toc6987 \h </w:instrText>
        </w:r>
        <w:r>
          <w:fldChar w:fldCharType="separate"/>
        </w:r>
        <w:r>
          <w:t>12</w:t>
        </w:r>
        <w:r>
          <w:fldChar w:fldCharType="end"/>
        </w:r>
      </w:hyperlink>
    </w:p>
    <w:p>
      <w:pPr>
        <w:pStyle w:val="TOC2"/>
        <w:tabs>
          <w:tab w:val="right" w:leader="dot" w:pos="8306"/>
        </w:tabs>
      </w:pPr>
      <w:hyperlink w:anchor="_Toc26880" w:history="1">
        <w:r>
          <w:rPr>
            <w:rFonts w:ascii="仿宋" w:eastAsia="仿宋" w:hAnsi="仿宋" w:cs="仿宋" w:hint="eastAsia"/>
            <w:lang w:eastAsia="zh-CN"/>
          </w:rPr>
          <w:t>(二)、公司经济效益分析</w:t>
        </w:r>
        <w:r>
          <w:tab/>
        </w:r>
        <w:r>
          <w:fldChar w:fldCharType="begin"/>
        </w:r>
        <w:r>
          <w:instrText xml:space="preserve"> PAGEREF _Toc26880 \h </w:instrText>
        </w:r>
        <w:r>
          <w:fldChar w:fldCharType="separate"/>
        </w:r>
        <w:r>
          <w:t>12</w:t>
        </w:r>
        <w:r>
          <w:fldChar w:fldCharType="end"/>
        </w:r>
      </w:hyperlink>
    </w:p>
    <w:p>
      <w:pPr>
        <w:pStyle w:val="TOC1"/>
        <w:tabs>
          <w:tab w:val="right" w:leader="dot" w:pos="8306"/>
        </w:tabs>
      </w:pPr>
      <w:hyperlink w:anchor="_Toc27796" w:history="1">
        <w:r>
          <w:rPr>
            <w:rFonts w:ascii="仿宋" w:eastAsia="仿宋" w:hAnsi="仿宋" w:cs="仿宋" w:hint="eastAsia"/>
            <w:lang w:eastAsia="zh-CN"/>
          </w:rPr>
          <w:t>五、新型生物质利用设备项目文档管理</w:t>
        </w:r>
        <w:r>
          <w:tab/>
        </w:r>
        <w:r>
          <w:fldChar w:fldCharType="begin"/>
        </w:r>
        <w:r>
          <w:instrText xml:space="preserve"> PAGEREF _Toc27796 \h </w:instrText>
        </w:r>
        <w:r>
          <w:fldChar w:fldCharType="separate"/>
        </w:r>
        <w:r>
          <w:t>13</w:t>
        </w:r>
        <w:r>
          <w:fldChar w:fldCharType="end"/>
        </w:r>
      </w:hyperlink>
    </w:p>
    <w:p>
      <w:pPr>
        <w:pStyle w:val="TOC2"/>
        <w:tabs>
          <w:tab w:val="right" w:leader="dot" w:pos="8306"/>
        </w:tabs>
      </w:pPr>
      <w:hyperlink w:anchor="_Toc24881" w:history="1">
        <w:r>
          <w:rPr>
            <w:rFonts w:ascii="仿宋" w:eastAsia="仿宋" w:hAnsi="仿宋" w:cs="仿宋" w:hint="eastAsia"/>
            <w:lang w:eastAsia="zh-CN"/>
          </w:rPr>
          <w:t>(一)、文档编制与审查</w:t>
        </w:r>
        <w:r>
          <w:tab/>
        </w:r>
        <w:r>
          <w:fldChar w:fldCharType="begin"/>
        </w:r>
        <w:r>
          <w:instrText xml:space="preserve"> PAGEREF _Toc24881 \h </w:instrText>
        </w:r>
        <w:r>
          <w:fldChar w:fldCharType="separate"/>
        </w:r>
        <w:r>
          <w:t>13</w:t>
        </w:r>
        <w:r>
          <w:fldChar w:fldCharType="end"/>
        </w:r>
      </w:hyperlink>
    </w:p>
    <w:p>
      <w:pPr>
        <w:pStyle w:val="TOC2"/>
        <w:tabs>
          <w:tab w:val="right" w:leader="dot" w:pos="8306"/>
        </w:tabs>
      </w:pPr>
      <w:hyperlink w:anchor="_Toc29953" w:history="1">
        <w:r>
          <w:rPr>
            <w:rFonts w:ascii="仿宋" w:eastAsia="仿宋" w:hAnsi="仿宋" w:cs="仿宋" w:hint="eastAsia"/>
            <w:lang w:eastAsia="zh-CN"/>
          </w:rPr>
          <w:t>(二)、文档发布与分发</w:t>
        </w:r>
        <w:r>
          <w:tab/>
        </w:r>
        <w:r>
          <w:fldChar w:fldCharType="begin"/>
        </w:r>
        <w:r>
          <w:instrText xml:space="preserve"> PAGEREF _Toc29953 \h </w:instrText>
        </w:r>
        <w:r>
          <w:fldChar w:fldCharType="separate"/>
        </w:r>
        <w:r>
          <w:t>15</w:t>
        </w:r>
        <w:r>
          <w:fldChar w:fldCharType="end"/>
        </w:r>
      </w:hyperlink>
    </w:p>
    <w:p>
      <w:pPr>
        <w:pStyle w:val="TOC2"/>
        <w:tabs>
          <w:tab w:val="right" w:leader="dot" w:pos="8306"/>
        </w:tabs>
      </w:pPr>
      <w:hyperlink w:anchor="_Toc21897" w:history="1">
        <w:r>
          <w:rPr>
            <w:rFonts w:ascii="仿宋" w:eastAsia="仿宋" w:hAnsi="仿宋" w:cs="仿宋" w:hint="eastAsia"/>
            <w:lang w:eastAsia="zh-CN"/>
          </w:rPr>
          <w:t>(三)、文档存档与归档</w:t>
        </w:r>
        <w:r>
          <w:tab/>
        </w:r>
        <w:r>
          <w:fldChar w:fldCharType="begin"/>
        </w:r>
        <w:r>
          <w:instrText xml:space="preserve"> PAGEREF _Toc21897 \h </w:instrText>
        </w:r>
        <w:r>
          <w:fldChar w:fldCharType="separate"/>
        </w:r>
        <w:r>
          <w:t>16</w:t>
        </w:r>
        <w:r>
          <w:fldChar w:fldCharType="end"/>
        </w:r>
      </w:hyperlink>
    </w:p>
    <w:p>
      <w:pPr>
        <w:pStyle w:val="TOC1"/>
        <w:tabs>
          <w:tab w:val="right" w:leader="dot" w:pos="8306"/>
        </w:tabs>
      </w:pPr>
      <w:hyperlink w:anchor="_Toc19766" w:history="1">
        <w:r>
          <w:rPr>
            <w:rFonts w:ascii="仿宋" w:eastAsia="仿宋" w:hAnsi="仿宋" w:cs="仿宋" w:hint="eastAsia"/>
            <w:lang w:eastAsia="zh-CN"/>
          </w:rPr>
          <w:t>六、新型生物质利用设备项目概论</w:t>
        </w:r>
        <w:r>
          <w:tab/>
        </w:r>
        <w:r>
          <w:fldChar w:fldCharType="begin"/>
        </w:r>
        <w:r>
          <w:instrText xml:space="preserve"> PAGEREF _Toc19766 \h </w:instrText>
        </w:r>
        <w:r>
          <w:fldChar w:fldCharType="separate"/>
        </w:r>
        <w:r>
          <w:t>17</w:t>
        </w:r>
        <w:r>
          <w:fldChar w:fldCharType="end"/>
        </w:r>
      </w:hyperlink>
    </w:p>
    <w:p>
      <w:pPr>
        <w:pStyle w:val="TOC2"/>
        <w:tabs>
          <w:tab w:val="right" w:leader="dot" w:pos="8306"/>
        </w:tabs>
      </w:pPr>
      <w:hyperlink w:anchor="_Toc4820" w:history="1">
        <w:r>
          <w:rPr>
            <w:rFonts w:ascii="仿宋" w:eastAsia="仿宋" w:hAnsi="仿宋" w:cs="仿宋" w:hint="eastAsia"/>
            <w:lang w:eastAsia="zh-CN"/>
          </w:rPr>
          <w:t>(一)、新型生物质利用设备项目概况</w:t>
        </w:r>
        <w:r>
          <w:tab/>
        </w:r>
        <w:r>
          <w:fldChar w:fldCharType="begin"/>
        </w:r>
        <w:r>
          <w:instrText xml:space="preserve"> PAGEREF _Toc4820 \h </w:instrText>
        </w:r>
        <w:r>
          <w:fldChar w:fldCharType="separate"/>
        </w:r>
        <w:r>
          <w:t>17</w:t>
        </w:r>
        <w:r>
          <w:fldChar w:fldCharType="end"/>
        </w:r>
      </w:hyperlink>
    </w:p>
    <w:p>
      <w:pPr>
        <w:pStyle w:val="TOC2"/>
        <w:tabs>
          <w:tab w:val="right" w:leader="dot" w:pos="8306"/>
        </w:tabs>
      </w:pPr>
      <w:hyperlink w:anchor="_Toc4792" w:history="1">
        <w:r>
          <w:rPr>
            <w:rFonts w:ascii="仿宋" w:eastAsia="仿宋" w:hAnsi="仿宋" w:cs="仿宋" w:hint="eastAsia"/>
            <w:lang w:eastAsia="zh-CN"/>
          </w:rPr>
          <w:t>(二)、新型生物质利用设备项目目标</w:t>
        </w:r>
        <w:r>
          <w:tab/>
        </w:r>
        <w:r>
          <w:fldChar w:fldCharType="begin"/>
        </w:r>
        <w:r>
          <w:instrText xml:space="preserve"> PAGEREF _Toc4792 \h </w:instrText>
        </w:r>
        <w:r>
          <w:fldChar w:fldCharType="separate"/>
        </w:r>
        <w:r>
          <w:t>20</w:t>
        </w:r>
        <w:r>
          <w:fldChar w:fldCharType="end"/>
        </w:r>
      </w:hyperlink>
    </w:p>
    <w:p>
      <w:pPr>
        <w:pStyle w:val="TOC2"/>
        <w:tabs>
          <w:tab w:val="right" w:leader="dot" w:pos="8306"/>
        </w:tabs>
      </w:pPr>
      <w:hyperlink w:anchor="_Toc23747" w:history="1">
        <w:r>
          <w:rPr>
            <w:rFonts w:ascii="仿宋" w:eastAsia="仿宋" w:hAnsi="仿宋" w:cs="仿宋" w:hint="eastAsia"/>
            <w:lang w:eastAsia="zh-CN"/>
          </w:rPr>
          <w:t>(三)、新型生物质利用设备项目提出的理由</w:t>
        </w:r>
        <w:r>
          <w:tab/>
        </w:r>
        <w:r>
          <w:fldChar w:fldCharType="begin"/>
        </w:r>
        <w:r>
          <w:instrText xml:space="preserve"> PAGEREF _Toc23747 \h </w:instrText>
        </w:r>
        <w:r>
          <w:fldChar w:fldCharType="separate"/>
        </w:r>
        <w:r>
          <w:t>20</w:t>
        </w:r>
        <w:r>
          <w:fldChar w:fldCharType="end"/>
        </w:r>
      </w:hyperlink>
    </w:p>
    <w:p>
      <w:pPr>
        <w:pStyle w:val="TOC2"/>
        <w:tabs>
          <w:tab w:val="right" w:leader="dot" w:pos="8306"/>
        </w:tabs>
      </w:pPr>
      <w:hyperlink w:anchor="_Toc11698" w:history="1">
        <w:r>
          <w:rPr>
            <w:rFonts w:ascii="仿宋" w:eastAsia="仿宋" w:hAnsi="仿宋" w:cs="仿宋" w:hint="eastAsia"/>
            <w:lang w:eastAsia="zh-CN"/>
          </w:rPr>
          <w:t>(四)、新型生物质利用设备项目意义</w:t>
        </w:r>
        <w:r>
          <w:tab/>
        </w:r>
        <w:r>
          <w:fldChar w:fldCharType="begin"/>
        </w:r>
        <w:r>
          <w:instrText xml:space="preserve"> PAGEREF _Toc11698 \h </w:instrText>
        </w:r>
        <w:r>
          <w:fldChar w:fldCharType="separate"/>
        </w:r>
        <w:r>
          <w:t>22</w:t>
        </w:r>
        <w:r>
          <w:fldChar w:fldCharType="end"/>
        </w:r>
      </w:hyperlink>
    </w:p>
    <w:p>
      <w:pPr>
        <w:pStyle w:val="TOC2"/>
        <w:tabs>
          <w:tab w:val="right" w:leader="dot" w:pos="8306"/>
        </w:tabs>
      </w:pPr>
      <w:hyperlink w:anchor="_Toc18724" w:history="1">
        <w:r>
          <w:rPr>
            <w:rFonts w:ascii="仿宋" w:eastAsia="仿宋" w:hAnsi="仿宋" w:cs="仿宋" w:hint="eastAsia"/>
            <w:lang w:eastAsia="zh-CN"/>
          </w:rPr>
          <w:t>(五)、新型生物质利用设备项目背景</w:t>
        </w:r>
        <w:r>
          <w:tab/>
        </w:r>
        <w:r>
          <w:fldChar w:fldCharType="begin"/>
        </w:r>
        <w:r>
          <w:instrText xml:space="preserve"> PAGEREF _Toc18724 \h </w:instrText>
        </w:r>
        <w:r>
          <w:fldChar w:fldCharType="separate"/>
        </w:r>
        <w:r>
          <w:t>23</w:t>
        </w:r>
        <w:r>
          <w:fldChar w:fldCharType="end"/>
        </w:r>
      </w:hyperlink>
    </w:p>
    <w:p>
      <w:pPr>
        <w:pStyle w:val="TOC1"/>
        <w:tabs>
          <w:tab w:val="right" w:leader="dot" w:pos="8306"/>
        </w:tabs>
      </w:pPr>
      <w:hyperlink w:anchor="_Toc14784" w:history="1">
        <w:r>
          <w:rPr>
            <w:rFonts w:ascii="仿宋" w:eastAsia="仿宋" w:hAnsi="仿宋" w:cs="仿宋" w:hint="eastAsia"/>
            <w:lang w:eastAsia="zh-CN"/>
          </w:rPr>
          <w:t>七、新型生物质利用设备项目人力资源培养与发展</w:t>
        </w:r>
        <w:r>
          <w:tab/>
        </w:r>
        <w:r>
          <w:fldChar w:fldCharType="begin"/>
        </w:r>
        <w:r>
          <w:instrText xml:space="preserve"> PAGEREF _Toc14784 \h </w:instrText>
        </w:r>
        <w:r>
          <w:fldChar w:fldCharType="separate"/>
        </w:r>
        <w:r>
          <w:t>24</w:t>
        </w:r>
        <w:r>
          <w:fldChar w:fldCharType="end"/>
        </w:r>
      </w:hyperlink>
    </w:p>
    <w:p>
      <w:pPr>
        <w:pStyle w:val="TOC2"/>
        <w:tabs>
          <w:tab w:val="right" w:leader="dot" w:pos="8306"/>
        </w:tabs>
      </w:pPr>
      <w:hyperlink w:anchor="_Toc5641" w:history="1">
        <w:r>
          <w:rPr>
            <w:rFonts w:ascii="仿宋" w:eastAsia="仿宋" w:hAnsi="仿宋" w:cs="仿宋" w:hint="eastAsia"/>
            <w:lang w:eastAsia="zh-CN"/>
          </w:rPr>
          <w:t>(一)、人才需求与规划</w:t>
        </w:r>
        <w:r>
          <w:tab/>
        </w:r>
        <w:r>
          <w:fldChar w:fldCharType="begin"/>
        </w:r>
        <w:r>
          <w:instrText xml:space="preserve"> PAGEREF _Toc5641 \h </w:instrText>
        </w:r>
        <w:r>
          <w:fldChar w:fldCharType="separate"/>
        </w:r>
        <w:r>
          <w:t>24</w:t>
        </w:r>
        <w:r>
          <w:fldChar w:fldCharType="end"/>
        </w:r>
      </w:hyperlink>
    </w:p>
    <w:p>
      <w:pPr>
        <w:pStyle w:val="TOC2"/>
        <w:tabs>
          <w:tab w:val="right" w:leader="dot" w:pos="8306"/>
        </w:tabs>
      </w:pPr>
      <w:hyperlink w:anchor="_Toc20998" w:history="1">
        <w:r>
          <w:rPr>
            <w:rFonts w:ascii="仿宋" w:eastAsia="仿宋" w:hAnsi="仿宋" w:cs="仿宋" w:hint="eastAsia"/>
            <w:lang w:eastAsia="zh-CN"/>
          </w:rPr>
          <w:t>(二)、培训与发展计划</w:t>
        </w:r>
        <w:r>
          <w:tab/>
        </w:r>
        <w:r>
          <w:fldChar w:fldCharType="begin"/>
        </w:r>
        <w:r>
          <w:instrText xml:space="preserve"> PAGEREF _Toc20998 \h </w:instrText>
        </w:r>
        <w:r>
          <w:fldChar w:fldCharType="separate"/>
        </w:r>
        <w:r>
          <w:t>25</w:t>
        </w:r>
        <w:r>
          <w:fldChar w:fldCharType="end"/>
        </w:r>
      </w:hyperlink>
    </w:p>
    <w:p>
      <w:pPr>
        <w:pStyle w:val="TOC1"/>
        <w:tabs>
          <w:tab w:val="right" w:leader="dot" w:pos="8306"/>
        </w:tabs>
      </w:pPr>
      <w:hyperlink w:anchor="_Toc23028" w:history="1">
        <w:r>
          <w:rPr>
            <w:rFonts w:ascii="仿宋" w:eastAsia="仿宋" w:hAnsi="仿宋" w:cs="仿宋" w:hint="eastAsia"/>
            <w:lang w:eastAsia="zh-CN"/>
          </w:rPr>
          <w:t>八、生产安全保护</w:t>
        </w:r>
        <w:r>
          <w:tab/>
        </w:r>
        <w:r>
          <w:fldChar w:fldCharType="begin"/>
        </w:r>
        <w:r>
          <w:instrText xml:space="preserve"> PAGEREF _Toc23028 \h </w:instrText>
        </w:r>
        <w:r>
          <w:fldChar w:fldCharType="separate"/>
        </w:r>
        <w:r>
          <w:t>25</w:t>
        </w:r>
        <w:r>
          <w:fldChar w:fldCharType="end"/>
        </w:r>
      </w:hyperlink>
    </w:p>
    <w:p>
      <w:pPr>
        <w:pStyle w:val="TOC2"/>
        <w:tabs>
          <w:tab w:val="right" w:leader="dot" w:pos="8306"/>
        </w:tabs>
      </w:pPr>
      <w:hyperlink w:anchor="_Toc17193" w:history="1">
        <w:r>
          <w:rPr>
            <w:rFonts w:ascii="仿宋" w:eastAsia="仿宋" w:hAnsi="仿宋" w:cs="仿宋" w:hint="eastAsia"/>
            <w:lang w:eastAsia="zh-CN"/>
          </w:rPr>
          <w:t>(一)、消防安全</w:t>
        </w:r>
        <w:r>
          <w:tab/>
        </w:r>
        <w:r>
          <w:fldChar w:fldCharType="begin"/>
        </w:r>
        <w:r>
          <w:instrText xml:space="preserve"> PAGEREF _Toc17193 \h </w:instrText>
        </w:r>
        <w:r>
          <w:fldChar w:fldCharType="separate"/>
        </w:r>
        <w:r>
          <w:t>25</w:t>
        </w:r>
        <w:r>
          <w:fldChar w:fldCharType="end"/>
        </w:r>
      </w:hyperlink>
    </w:p>
    <w:p>
      <w:pPr>
        <w:pStyle w:val="TOC2"/>
        <w:tabs>
          <w:tab w:val="right" w:leader="dot" w:pos="8306"/>
        </w:tabs>
      </w:pPr>
      <w:hyperlink w:anchor="_Toc9852" w:history="1">
        <w:r>
          <w:rPr>
            <w:rFonts w:ascii="仿宋" w:eastAsia="仿宋" w:hAnsi="仿宋" w:cs="仿宋" w:hint="eastAsia"/>
            <w:lang w:eastAsia="zh-CN"/>
          </w:rPr>
          <w:t>(二)、防火防爆总图布置措施</w:t>
        </w:r>
        <w:r>
          <w:tab/>
        </w:r>
        <w:r>
          <w:fldChar w:fldCharType="begin"/>
        </w:r>
        <w:r>
          <w:instrText xml:space="preserve"> PAGEREF _Toc9852 \h </w:instrText>
        </w:r>
        <w:r>
          <w:fldChar w:fldCharType="separate"/>
        </w:r>
        <w:r>
          <w:t>27</w:t>
        </w:r>
        <w:r>
          <w:fldChar w:fldCharType="end"/>
        </w:r>
      </w:hyperlink>
    </w:p>
    <w:p>
      <w:pPr>
        <w:pStyle w:val="TOC2"/>
        <w:tabs>
          <w:tab w:val="right" w:leader="dot" w:pos="8306"/>
        </w:tabs>
      </w:pPr>
      <w:hyperlink w:anchor="_Toc31200" w:history="1">
        <w:r>
          <w:rPr>
            <w:rFonts w:ascii="仿宋" w:eastAsia="仿宋" w:hAnsi="仿宋" w:cs="仿宋" w:hint="eastAsia"/>
            <w:lang w:eastAsia="zh-CN"/>
          </w:rPr>
          <w:t>(三)、自然灾害防范措施</w:t>
        </w:r>
        <w:r>
          <w:tab/>
        </w:r>
        <w:r>
          <w:fldChar w:fldCharType="begin"/>
        </w:r>
        <w:r>
          <w:instrText xml:space="preserve"> PAGEREF _Toc31200 \h </w:instrText>
        </w:r>
        <w:r>
          <w:fldChar w:fldCharType="separate"/>
        </w:r>
        <w:r>
          <w:t>28</w:t>
        </w:r>
        <w:r>
          <w:fldChar w:fldCharType="end"/>
        </w:r>
      </w:hyperlink>
    </w:p>
    <w:p>
      <w:pPr>
        <w:pStyle w:val="TOC2"/>
        <w:tabs>
          <w:tab w:val="right" w:leader="dot" w:pos="8306"/>
        </w:tabs>
      </w:pPr>
      <w:hyperlink w:anchor="_Toc14603" w:history="1">
        <w:r>
          <w:rPr>
            <w:rFonts w:ascii="仿宋" w:eastAsia="仿宋" w:hAnsi="仿宋" w:cs="仿宋" w:hint="eastAsia"/>
            <w:lang w:eastAsia="zh-CN"/>
          </w:rPr>
          <w:t>(四)、安全色及安全标志使用要求</w:t>
        </w:r>
        <w:r>
          <w:tab/>
        </w:r>
        <w:r>
          <w:fldChar w:fldCharType="begin"/>
        </w:r>
        <w:r>
          <w:instrText xml:space="preserve"> PAGEREF _Toc14603 \h </w:instrText>
        </w:r>
        <w:r>
          <w:fldChar w:fldCharType="separate"/>
        </w:r>
        <w:r>
          <w:t>29</w:t>
        </w:r>
        <w:r>
          <w:fldChar w:fldCharType="end"/>
        </w:r>
      </w:hyperlink>
    </w:p>
    <w:p>
      <w:pPr>
        <w:pStyle w:val="TOC2"/>
        <w:tabs>
          <w:tab w:val="right" w:leader="dot" w:pos="8306"/>
        </w:tabs>
      </w:pPr>
      <w:hyperlink w:anchor="_Toc31542" w:history="1">
        <w:r>
          <w:rPr>
            <w:rFonts w:ascii="仿宋" w:eastAsia="仿宋" w:hAnsi="仿宋" w:cs="仿宋" w:hint="eastAsia"/>
            <w:lang w:eastAsia="zh-CN"/>
          </w:rPr>
          <w:t>(五)、防尘防毒措施</w:t>
        </w:r>
        <w:r>
          <w:tab/>
        </w:r>
        <w:r>
          <w:fldChar w:fldCharType="begin"/>
        </w:r>
        <w:r>
          <w:instrText xml:space="preserve"> PAGEREF _Toc31542 \h </w:instrText>
        </w:r>
        <w:r>
          <w:fldChar w:fldCharType="separate"/>
        </w:r>
        <w:r>
          <w:t>30</w:t>
        </w:r>
        <w:r>
          <w:fldChar w:fldCharType="end"/>
        </w:r>
      </w:hyperlink>
    </w:p>
    <w:p>
      <w:pPr>
        <w:pStyle w:val="TOC2"/>
        <w:tabs>
          <w:tab w:val="right" w:leader="dot" w:pos="8306"/>
        </w:tabs>
      </w:pPr>
      <w:hyperlink w:anchor="_Toc29350" w:history="1">
        <w:r>
          <w:rPr>
            <w:rFonts w:ascii="仿宋" w:eastAsia="仿宋" w:hAnsi="仿宋" w:cs="仿宋" w:hint="eastAsia"/>
            <w:lang w:eastAsia="zh-CN"/>
          </w:rPr>
          <w:t>(六)、防静电、触电防护及防雷措施</w:t>
        </w:r>
        <w:r>
          <w:tab/>
        </w:r>
        <w:r>
          <w:fldChar w:fldCharType="begin"/>
        </w:r>
        <w:r>
          <w:instrText xml:space="preserve"> PAGEREF _Toc29350 \h </w:instrText>
        </w:r>
        <w:r>
          <w:fldChar w:fldCharType="separate"/>
        </w:r>
        <w:r>
          <w:t>31</w:t>
        </w:r>
        <w:r>
          <w:fldChar w:fldCharType="end"/>
        </w:r>
      </w:hyperlink>
    </w:p>
    <w:p>
      <w:pPr>
        <w:pStyle w:val="TOC2"/>
        <w:tabs>
          <w:tab w:val="right" w:leader="dot" w:pos="8306"/>
        </w:tabs>
      </w:pPr>
      <w:hyperlink w:anchor="_Toc23476" w:history="1">
        <w:r>
          <w:rPr>
            <w:rFonts w:ascii="仿宋" w:eastAsia="仿宋" w:hAnsi="仿宋" w:cs="仿宋" w:hint="eastAsia"/>
            <w:lang w:eastAsia="zh-CN"/>
          </w:rPr>
          <w:t>(七)、机械设备安全保障措施</w:t>
        </w:r>
        <w:r>
          <w:tab/>
        </w:r>
        <w:r>
          <w:fldChar w:fldCharType="begin"/>
        </w:r>
        <w:r>
          <w:instrText xml:space="preserve"> PAGEREF _Toc23476 \h </w:instrText>
        </w:r>
        <w:r>
          <w:fldChar w:fldCharType="separate"/>
        </w:r>
        <w:r>
          <w:t>32</w:t>
        </w:r>
        <w:r>
          <w:fldChar w:fldCharType="end"/>
        </w:r>
      </w:hyperlink>
    </w:p>
    <w:p>
      <w:pPr>
        <w:pStyle w:val="TOC1"/>
        <w:tabs>
          <w:tab w:val="right" w:leader="dot" w:pos="8306"/>
        </w:tabs>
      </w:pPr>
      <w:hyperlink w:anchor="_Toc22239" w:history="1">
        <w:r>
          <w:rPr>
            <w:rFonts w:ascii="仿宋" w:eastAsia="仿宋" w:hAnsi="仿宋" w:cs="仿宋" w:hint="eastAsia"/>
            <w:lang w:eastAsia="zh-CN"/>
          </w:rPr>
          <w:t>九、新型生物质利用设备项目经营效益</w:t>
        </w:r>
        <w:r>
          <w:tab/>
        </w:r>
        <w:r>
          <w:fldChar w:fldCharType="begin"/>
        </w:r>
        <w:r>
          <w:instrText xml:space="preserve"> PAGEREF _Toc22239 \h </w:instrText>
        </w:r>
        <w:r>
          <w:fldChar w:fldCharType="separate"/>
        </w:r>
        <w:r>
          <w:t>34</w:t>
        </w:r>
        <w:r>
          <w:fldChar w:fldCharType="end"/>
        </w:r>
      </w:hyperlink>
    </w:p>
    <w:p>
      <w:pPr>
        <w:pStyle w:val="TOC2"/>
        <w:tabs>
          <w:tab w:val="right" w:leader="dot" w:pos="8306"/>
        </w:tabs>
      </w:pPr>
      <w:hyperlink w:anchor="_Toc5390" w:history="1">
        <w:r>
          <w:rPr>
            <w:rFonts w:ascii="仿宋" w:eastAsia="仿宋" w:hAnsi="仿宋" w:cs="仿宋" w:hint="eastAsia"/>
            <w:lang w:eastAsia="zh-CN"/>
          </w:rPr>
          <w:t>(一)、经济评价财务测算</w:t>
        </w:r>
        <w:r>
          <w:tab/>
        </w:r>
        <w:r>
          <w:fldChar w:fldCharType="begin"/>
        </w:r>
        <w:r>
          <w:instrText xml:space="preserve"> PAGEREF _Toc5390 \h </w:instrText>
        </w:r>
        <w:r>
          <w:fldChar w:fldCharType="separate"/>
        </w:r>
        <w:r>
          <w:t>34</w:t>
        </w:r>
        <w:r>
          <w:fldChar w:fldCharType="end"/>
        </w:r>
      </w:hyperlink>
    </w:p>
    <w:p>
      <w:pPr>
        <w:pStyle w:val="TOC2"/>
        <w:tabs>
          <w:tab w:val="right" w:leader="dot" w:pos="8306"/>
        </w:tabs>
      </w:pPr>
      <w:hyperlink w:anchor="_Toc4957" w:history="1">
        <w:r>
          <w:rPr>
            <w:rFonts w:ascii="仿宋" w:eastAsia="仿宋" w:hAnsi="仿宋" w:cs="仿宋" w:hint="eastAsia"/>
            <w:lang w:eastAsia="zh-CN"/>
          </w:rPr>
          <w:t>(二)、新型生物质利用设备项目盈利能力分析</w:t>
        </w:r>
        <w:r>
          <w:tab/>
        </w:r>
        <w:r>
          <w:fldChar w:fldCharType="begin"/>
        </w:r>
        <w:r>
          <w:instrText xml:space="preserve"> PAGEREF _Toc4957 \h </w:instrText>
        </w:r>
        <w:r>
          <w:fldChar w:fldCharType="separate"/>
        </w:r>
        <w:r>
          <w:t>35</w:t>
        </w:r>
        <w:r>
          <w:fldChar w:fldCharType="end"/>
        </w:r>
      </w:hyperlink>
    </w:p>
    <w:p>
      <w:pPr>
        <w:pStyle w:val="TOC1"/>
        <w:tabs>
          <w:tab w:val="right" w:leader="dot" w:pos="8306"/>
        </w:tabs>
      </w:pPr>
      <w:hyperlink w:anchor="_Toc22027" w:history="1">
        <w:r>
          <w:rPr>
            <w:rFonts w:ascii="仿宋" w:eastAsia="仿宋" w:hAnsi="仿宋" w:cs="仿宋" w:hint="eastAsia"/>
            <w:lang w:eastAsia="zh-CN"/>
          </w:rPr>
          <w:t>十、新型生物质利用设备项目环境影响分析</w:t>
        </w:r>
        <w:r>
          <w:tab/>
        </w:r>
        <w:r>
          <w:fldChar w:fldCharType="begin"/>
        </w:r>
        <w:r>
          <w:instrText xml:space="preserve"> PAGEREF _Toc22027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12" w:history="1">
        <w:r>
          <w:rPr>
            <w:rFonts w:ascii="仿宋" w:eastAsia="仿宋" w:hAnsi="仿宋" w:cs="仿宋" w:hint="eastAsia"/>
            <w:lang w:eastAsia="zh-CN"/>
          </w:rPr>
          <w:t>(一)、建设区域环境质量现状</w:t>
        </w:r>
        <w:r>
          <w:tab/>
        </w:r>
        <w:r>
          <w:fldChar w:fldCharType="begin"/>
        </w:r>
        <w:r>
          <w:instrText xml:space="preserve"> PAGEREF _Toc23712 \h </w:instrText>
        </w:r>
        <w:r>
          <w:fldChar w:fldCharType="separate"/>
        </w:r>
        <w:r>
          <w:t>36</w:t>
        </w:r>
        <w:r>
          <w:fldChar w:fldCharType="end"/>
        </w:r>
      </w:hyperlink>
    </w:p>
    <w:p>
      <w:pPr>
        <w:pStyle w:val="TOC2"/>
        <w:tabs>
          <w:tab w:val="right" w:leader="dot" w:pos="8306"/>
        </w:tabs>
      </w:pPr>
      <w:hyperlink w:anchor="_Toc1717" w:history="1">
        <w:r>
          <w:rPr>
            <w:rFonts w:ascii="仿宋" w:eastAsia="仿宋" w:hAnsi="仿宋" w:cs="仿宋" w:hint="eastAsia"/>
            <w:lang w:eastAsia="zh-CN"/>
          </w:rPr>
          <w:t>(二)、建设期环境保护</w:t>
        </w:r>
        <w:r>
          <w:tab/>
        </w:r>
        <w:r>
          <w:fldChar w:fldCharType="begin"/>
        </w:r>
        <w:r>
          <w:instrText xml:space="preserve"> PAGEREF _Toc1717 \h </w:instrText>
        </w:r>
        <w:r>
          <w:fldChar w:fldCharType="separate"/>
        </w:r>
        <w:r>
          <w:t>37</w:t>
        </w:r>
        <w:r>
          <w:fldChar w:fldCharType="end"/>
        </w:r>
      </w:hyperlink>
    </w:p>
    <w:p>
      <w:pPr>
        <w:pStyle w:val="TOC2"/>
        <w:tabs>
          <w:tab w:val="right" w:leader="dot" w:pos="8306"/>
        </w:tabs>
      </w:pPr>
      <w:hyperlink w:anchor="_Toc4586" w:history="1">
        <w:r>
          <w:rPr>
            <w:rFonts w:ascii="仿宋" w:eastAsia="仿宋" w:hAnsi="仿宋" w:cs="仿宋" w:hint="eastAsia"/>
            <w:lang w:eastAsia="zh-CN"/>
          </w:rPr>
          <w:t>(三)、运营期环境保护</w:t>
        </w:r>
        <w:r>
          <w:tab/>
        </w:r>
        <w:r>
          <w:fldChar w:fldCharType="begin"/>
        </w:r>
        <w:r>
          <w:instrText xml:space="preserve"> PAGEREF _Toc4586 \h </w:instrText>
        </w:r>
        <w:r>
          <w:fldChar w:fldCharType="separate"/>
        </w:r>
        <w:r>
          <w:t>39</w:t>
        </w:r>
        <w:r>
          <w:fldChar w:fldCharType="end"/>
        </w:r>
      </w:hyperlink>
    </w:p>
    <w:p>
      <w:pPr>
        <w:pStyle w:val="TOC2"/>
        <w:tabs>
          <w:tab w:val="right" w:leader="dot" w:pos="8306"/>
        </w:tabs>
      </w:pPr>
      <w:hyperlink w:anchor="_Toc19230" w:history="1">
        <w:r>
          <w:rPr>
            <w:rFonts w:ascii="仿宋" w:eastAsia="仿宋" w:hAnsi="仿宋" w:cs="仿宋" w:hint="eastAsia"/>
            <w:lang w:eastAsia="zh-CN"/>
          </w:rPr>
          <w:t>(四)、新型生物质利用设备项目建设对区域经济的影响</w:t>
        </w:r>
        <w:r>
          <w:tab/>
        </w:r>
        <w:r>
          <w:fldChar w:fldCharType="begin"/>
        </w:r>
        <w:r>
          <w:instrText xml:space="preserve"> PAGEREF _Toc19230 \h </w:instrText>
        </w:r>
        <w:r>
          <w:fldChar w:fldCharType="separate"/>
        </w:r>
        <w:r>
          <w:t>40</w:t>
        </w:r>
        <w:r>
          <w:fldChar w:fldCharType="end"/>
        </w:r>
      </w:hyperlink>
    </w:p>
    <w:p>
      <w:pPr>
        <w:pStyle w:val="TOC2"/>
        <w:tabs>
          <w:tab w:val="right" w:leader="dot" w:pos="8306"/>
        </w:tabs>
      </w:pPr>
      <w:hyperlink w:anchor="_Toc27000" w:history="1">
        <w:r>
          <w:rPr>
            <w:rFonts w:ascii="仿宋" w:eastAsia="仿宋" w:hAnsi="仿宋" w:cs="仿宋" w:hint="eastAsia"/>
            <w:lang w:eastAsia="zh-CN"/>
          </w:rPr>
          <w:t>(五)、废弃物处理</w:t>
        </w:r>
        <w:r>
          <w:tab/>
        </w:r>
        <w:r>
          <w:fldChar w:fldCharType="begin"/>
        </w:r>
        <w:r>
          <w:instrText xml:space="preserve"> PAGEREF _Toc27000 \h </w:instrText>
        </w:r>
        <w:r>
          <w:fldChar w:fldCharType="separate"/>
        </w:r>
        <w:r>
          <w:t>42</w:t>
        </w:r>
        <w:r>
          <w:fldChar w:fldCharType="end"/>
        </w:r>
      </w:hyperlink>
    </w:p>
    <w:p>
      <w:pPr>
        <w:pStyle w:val="TOC2"/>
        <w:tabs>
          <w:tab w:val="right" w:leader="dot" w:pos="8306"/>
        </w:tabs>
      </w:pPr>
      <w:hyperlink w:anchor="_Toc24891" w:history="1">
        <w:r>
          <w:rPr>
            <w:rFonts w:ascii="仿宋" w:eastAsia="仿宋" w:hAnsi="仿宋" w:cs="仿宋" w:hint="eastAsia"/>
            <w:lang w:eastAsia="zh-CN"/>
          </w:rPr>
          <w:t>(六)、特殊环境影响分析</w:t>
        </w:r>
        <w:r>
          <w:tab/>
        </w:r>
        <w:r>
          <w:fldChar w:fldCharType="begin"/>
        </w:r>
        <w:r>
          <w:instrText xml:space="preserve"> PAGEREF _Toc24891 \h </w:instrText>
        </w:r>
        <w:r>
          <w:fldChar w:fldCharType="separate"/>
        </w:r>
        <w:r>
          <w:t>43</w:t>
        </w:r>
        <w:r>
          <w:fldChar w:fldCharType="end"/>
        </w:r>
      </w:hyperlink>
    </w:p>
    <w:p>
      <w:pPr>
        <w:pStyle w:val="TOC2"/>
        <w:tabs>
          <w:tab w:val="right" w:leader="dot" w:pos="8306"/>
        </w:tabs>
      </w:pPr>
      <w:hyperlink w:anchor="_Toc12139" w:history="1">
        <w:r>
          <w:rPr>
            <w:rFonts w:ascii="仿宋" w:eastAsia="仿宋" w:hAnsi="仿宋" w:cs="仿宋" w:hint="eastAsia"/>
            <w:lang w:eastAsia="zh-CN"/>
          </w:rPr>
          <w:t>(七)、清洁生产</w:t>
        </w:r>
        <w:r>
          <w:tab/>
        </w:r>
        <w:r>
          <w:fldChar w:fldCharType="begin"/>
        </w:r>
        <w:r>
          <w:instrText xml:space="preserve"> PAGEREF _Toc12139 \h </w:instrText>
        </w:r>
        <w:r>
          <w:fldChar w:fldCharType="separate"/>
        </w:r>
        <w:r>
          <w:t>45</w:t>
        </w:r>
        <w:r>
          <w:fldChar w:fldCharType="end"/>
        </w:r>
      </w:hyperlink>
    </w:p>
    <w:p>
      <w:pPr>
        <w:pStyle w:val="TOC2"/>
        <w:tabs>
          <w:tab w:val="right" w:leader="dot" w:pos="8306"/>
        </w:tabs>
      </w:pPr>
      <w:hyperlink w:anchor="_Toc23203" w:history="1">
        <w:r>
          <w:rPr>
            <w:rFonts w:ascii="仿宋" w:eastAsia="仿宋" w:hAnsi="仿宋" w:cs="仿宋" w:hint="eastAsia"/>
            <w:lang w:eastAsia="zh-CN"/>
          </w:rPr>
          <w:t>(八)、环境保护综合评价</w:t>
        </w:r>
        <w:r>
          <w:tab/>
        </w:r>
        <w:r>
          <w:fldChar w:fldCharType="begin"/>
        </w:r>
        <w:r>
          <w:instrText xml:space="preserve"> PAGEREF _Toc23203 \h </w:instrText>
        </w:r>
        <w:r>
          <w:fldChar w:fldCharType="separate"/>
        </w:r>
        <w:r>
          <w:t>46</w:t>
        </w:r>
        <w:r>
          <w:fldChar w:fldCharType="end"/>
        </w:r>
      </w:hyperlink>
    </w:p>
    <w:p>
      <w:pPr>
        <w:pStyle w:val="TOC1"/>
        <w:tabs>
          <w:tab w:val="right" w:leader="dot" w:pos="8306"/>
        </w:tabs>
      </w:pPr>
      <w:hyperlink w:anchor="_Toc13586" w:history="1">
        <w:r>
          <w:rPr>
            <w:rFonts w:ascii="仿宋" w:eastAsia="仿宋" w:hAnsi="仿宋" w:cs="仿宋" w:hint="eastAsia"/>
            <w:lang w:eastAsia="zh-CN"/>
          </w:rPr>
          <w:t>十一、新型生物质利用设备项目风险管理</w:t>
        </w:r>
        <w:r>
          <w:tab/>
        </w:r>
        <w:r>
          <w:fldChar w:fldCharType="begin"/>
        </w:r>
        <w:r>
          <w:instrText xml:space="preserve"> PAGEREF _Toc13586 \h </w:instrText>
        </w:r>
        <w:r>
          <w:fldChar w:fldCharType="separate"/>
        </w:r>
        <w:r>
          <w:t>47</w:t>
        </w:r>
        <w:r>
          <w:fldChar w:fldCharType="end"/>
        </w:r>
      </w:hyperlink>
    </w:p>
    <w:p>
      <w:pPr>
        <w:pStyle w:val="TOC2"/>
        <w:tabs>
          <w:tab w:val="right" w:leader="dot" w:pos="8306"/>
        </w:tabs>
      </w:pPr>
      <w:hyperlink w:anchor="_Toc31027" w:history="1">
        <w:r>
          <w:rPr>
            <w:rFonts w:ascii="仿宋" w:eastAsia="仿宋" w:hAnsi="仿宋" w:cs="仿宋" w:hint="eastAsia"/>
            <w:lang w:eastAsia="zh-CN"/>
          </w:rPr>
          <w:t>(一)、风险识别与评估</w:t>
        </w:r>
        <w:r>
          <w:tab/>
        </w:r>
        <w:r>
          <w:fldChar w:fldCharType="begin"/>
        </w:r>
        <w:r>
          <w:instrText xml:space="preserve"> PAGEREF _Toc31027 \h </w:instrText>
        </w:r>
        <w:r>
          <w:fldChar w:fldCharType="separate"/>
        </w:r>
        <w:r>
          <w:t>47</w:t>
        </w:r>
        <w:r>
          <w:fldChar w:fldCharType="end"/>
        </w:r>
      </w:hyperlink>
    </w:p>
    <w:p>
      <w:pPr>
        <w:pStyle w:val="TOC2"/>
        <w:tabs>
          <w:tab w:val="right" w:leader="dot" w:pos="8306"/>
        </w:tabs>
      </w:pPr>
      <w:hyperlink w:anchor="_Toc15222" w:history="1">
        <w:r>
          <w:rPr>
            <w:rFonts w:ascii="仿宋" w:eastAsia="仿宋" w:hAnsi="仿宋" w:cs="仿宋" w:hint="eastAsia"/>
            <w:lang w:eastAsia="zh-CN"/>
          </w:rPr>
          <w:t>(二)、风险应对策略</w:t>
        </w:r>
        <w:r>
          <w:tab/>
        </w:r>
        <w:r>
          <w:fldChar w:fldCharType="begin"/>
        </w:r>
        <w:r>
          <w:instrText xml:space="preserve"> PAGEREF _Toc15222 \h </w:instrText>
        </w:r>
        <w:r>
          <w:fldChar w:fldCharType="separate"/>
        </w:r>
        <w:r>
          <w:t>48</w:t>
        </w:r>
        <w:r>
          <w:fldChar w:fldCharType="end"/>
        </w:r>
      </w:hyperlink>
    </w:p>
    <w:p>
      <w:pPr>
        <w:pStyle w:val="TOC2"/>
        <w:tabs>
          <w:tab w:val="right" w:leader="dot" w:pos="8306"/>
        </w:tabs>
      </w:pPr>
      <w:hyperlink w:anchor="_Toc28135" w:history="1">
        <w:r>
          <w:rPr>
            <w:rFonts w:ascii="仿宋" w:eastAsia="仿宋" w:hAnsi="仿宋" w:cs="仿宋" w:hint="eastAsia"/>
            <w:lang w:eastAsia="zh-CN"/>
          </w:rPr>
          <w:t>(三)、风险监控与控制</w:t>
        </w:r>
        <w:r>
          <w:tab/>
        </w:r>
        <w:r>
          <w:fldChar w:fldCharType="begin"/>
        </w:r>
        <w:r>
          <w:instrText xml:space="preserve"> PAGEREF _Toc28135 \h </w:instrText>
        </w:r>
        <w:r>
          <w:fldChar w:fldCharType="separate"/>
        </w:r>
        <w:r>
          <w:t>50</w:t>
        </w:r>
        <w:r>
          <w:fldChar w:fldCharType="end"/>
        </w:r>
      </w:hyperlink>
    </w:p>
    <w:p>
      <w:pPr>
        <w:pStyle w:val="TOC1"/>
        <w:tabs>
          <w:tab w:val="right" w:leader="dot" w:pos="8306"/>
        </w:tabs>
      </w:pPr>
      <w:hyperlink w:anchor="_Toc15193" w:history="1">
        <w:r>
          <w:rPr>
            <w:rFonts w:ascii="仿宋" w:eastAsia="仿宋" w:hAnsi="仿宋" w:cs="仿宋" w:hint="eastAsia"/>
            <w:lang w:eastAsia="zh-CN"/>
          </w:rPr>
          <w:t>十二、新型生物质利用设备项目财务管理</w:t>
        </w:r>
        <w:r>
          <w:tab/>
        </w:r>
        <w:r>
          <w:fldChar w:fldCharType="begin"/>
        </w:r>
        <w:r>
          <w:instrText xml:space="preserve"> PAGEREF _Toc15193 \h </w:instrText>
        </w:r>
        <w:r>
          <w:fldChar w:fldCharType="separate"/>
        </w:r>
        <w:r>
          <w:t>51</w:t>
        </w:r>
        <w:r>
          <w:fldChar w:fldCharType="end"/>
        </w:r>
      </w:hyperlink>
    </w:p>
    <w:p>
      <w:pPr>
        <w:pStyle w:val="TOC2"/>
        <w:tabs>
          <w:tab w:val="right" w:leader="dot" w:pos="8306"/>
        </w:tabs>
      </w:pPr>
      <w:hyperlink w:anchor="_Toc29543" w:history="1">
        <w:r>
          <w:rPr>
            <w:rFonts w:ascii="仿宋" w:eastAsia="仿宋" w:hAnsi="仿宋" w:cs="仿宋" w:hint="eastAsia"/>
            <w:lang w:eastAsia="zh-CN"/>
          </w:rPr>
          <w:t>(一)、资金需求大</w:t>
        </w:r>
        <w:r>
          <w:tab/>
        </w:r>
        <w:r>
          <w:fldChar w:fldCharType="begin"/>
        </w:r>
        <w:r>
          <w:instrText xml:space="preserve"> PAGEREF _Toc29543 \h </w:instrText>
        </w:r>
        <w:r>
          <w:fldChar w:fldCharType="separate"/>
        </w:r>
        <w:r>
          <w:t>51</w:t>
        </w:r>
        <w:r>
          <w:fldChar w:fldCharType="end"/>
        </w:r>
      </w:hyperlink>
    </w:p>
    <w:p>
      <w:pPr>
        <w:pStyle w:val="TOC2"/>
        <w:tabs>
          <w:tab w:val="right" w:leader="dot" w:pos="8306"/>
        </w:tabs>
      </w:pPr>
      <w:hyperlink w:anchor="_Toc15871" w:history="1">
        <w:r>
          <w:rPr>
            <w:rFonts w:ascii="仿宋" w:eastAsia="仿宋" w:hAnsi="仿宋" w:cs="仿宋" w:hint="eastAsia"/>
            <w:lang w:eastAsia="zh-CN"/>
          </w:rPr>
          <w:t>(二)、研发周期长</w:t>
        </w:r>
        <w:r>
          <w:tab/>
        </w:r>
        <w:r>
          <w:fldChar w:fldCharType="begin"/>
        </w:r>
        <w:r>
          <w:instrText xml:space="preserve"> PAGEREF _Toc15871 \h </w:instrText>
        </w:r>
        <w:r>
          <w:fldChar w:fldCharType="separate"/>
        </w:r>
        <w:r>
          <w:t>52</w:t>
        </w:r>
        <w:r>
          <w:fldChar w:fldCharType="end"/>
        </w:r>
      </w:hyperlink>
    </w:p>
    <w:p>
      <w:pPr>
        <w:pStyle w:val="TOC2"/>
        <w:tabs>
          <w:tab w:val="right" w:leader="dot" w:pos="8306"/>
        </w:tabs>
      </w:pPr>
      <w:hyperlink w:anchor="_Toc18973" w:history="1">
        <w:r>
          <w:rPr>
            <w:rFonts w:ascii="仿宋" w:eastAsia="仿宋" w:hAnsi="仿宋" w:cs="仿宋" w:hint="eastAsia"/>
            <w:lang w:eastAsia="zh-CN"/>
          </w:rPr>
          <w:t>(三)、市场风险大</w:t>
        </w:r>
        <w:r>
          <w:tab/>
        </w:r>
        <w:r>
          <w:fldChar w:fldCharType="begin"/>
        </w:r>
        <w:r>
          <w:instrText xml:space="preserve"> PAGEREF _Toc18973 \h </w:instrText>
        </w:r>
        <w:r>
          <w:fldChar w:fldCharType="separate"/>
        </w:r>
        <w:r>
          <w:t>54</w:t>
        </w:r>
        <w:r>
          <w:fldChar w:fldCharType="end"/>
        </w:r>
      </w:hyperlink>
    </w:p>
    <w:p>
      <w:pPr>
        <w:pStyle w:val="TOC2"/>
        <w:tabs>
          <w:tab w:val="right" w:leader="dot" w:pos="8306"/>
        </w:tabs>
      </w:pPr>
      <w:hyperlink w:anchor="_Toc21890" w:history="1">
        <w:r>
          <w:rPr>
            <w:rFonts w:ascii="仿宋" w:eastAsia="仿宋" w:hAnsi="仿宋" w:cs="仿宋" w:hint="eastAsia"/>
            <w:lang w:eastAsia="zh-CN"/>
          </w:rPr>
          <w:t>(四)、利润率高</w:t>
        </w:r>
        <w:r>
          <w:tab/>
        </w:r>
        <w:r>
          <w:fldChar w:fldCharType="begin"/>
        </w:r>
        <w:r>
          <w:instrText xml:space="preserve"> PAGEREF _Toc21890 \h </w:instrText>
        </w:r>
        <w:r>
          <w:fldChar w:fldCharType="separate"/>
        </w:r>
        <w:r>
          <w:t>57</w:t>
        </w:r>
        <w:r>
          <w:fldChar w:fldCharType="end"/>
        </w:r>
      </w:hyperlink>
    </w:p>
    <w:p>
      <w:pPr>
        <w:pStyle w:val="TOC1"/>
        <w:tabs>
          <w:tab w:val="right" w:leader="dot" w:pos="8306"/>
        </w:tabs>
      </w:pPr>
      <w:hyperlink w:anchor="_Toc2506" w:history="1">
        <w:r>
          <w:rPr>
            <w:rFonts w:ascii="仿宋" w:eastAsia="仿宋" w:hAnsi="仿宋" w:cs="仿宋" w:hint="eastAsia"/>
            <w:lang w:eastAsia="zh-CN"/>
          </w:rPr>
          <w:t>十三、新型生物质利用设备项目实施保障措施</w:t>
        </w:r>
        <w:r>
          <w:tab/>
        </w:r>
        <w:r>
          <w:fldChar w:fldCharType="begin"/>
        </w:r>
        <w:r>
          <w:instrText xml:space="preserve"> PAGEREF _Toc2506 \h </w:instrText>
        </w:r>
        <w:r>
          <w:fldChar w:fldCharType="separate"/>
        </w:r>
        <w:r>
          <w:t>59</w:t>
        </w:r>
        <w:r>
          <w:fldChar w:fldCharType="end"/>
        </w:r>
      </w:hyperlink>
    </w:p>
    <w:p>
      <w:pPr>
        <w:pStyle w:val="TOC2"/>
        <w:tabs>
          <w:tab w:val="right" w:leader="dot" w:pos="8306"/>
        </w:tabs>
      </w:pPr>
      <w:hyperlink w:anchor="_Toc30844" w:history="1">
        <w:r>
          <w:rPr>
            <w:rFonts w:ascii="仿宋" w:eastAsia="仿宋" w:hAnsi="仿宋" w:cs="仿宋" w:hint="eastAsia"/>
            <w:lang w:eastAsia="zh-CN"/>
          </w:rPr>
          <w:t>(一)、新型生物质利用设备项目实施保障机制</w:t>
        </w:r>
        <w:r>
          <w:tab/>
        </w:r>
        <w:r>
          <w:fldChar w:fldCharType="begin"/>
        </w:r>
        <w:r>
          <w:instrText xml:space="preserve"> PAGEREF _Toc30844 \h </w:instrText>
        </w:r>
        <w:r>
          <w:fldChar w:fldCharType="separate"/>
        </w:r>
        <w:r>
          <w:t>59</w:t>
        </w:r>
        <w:r>
          <w:fldChar w:fldCharType="end"/>
        </w:r>
      </w:hyperlink>
    </w:p>
    <w:p>
      <w:pPr>
        <w:pStyle w:val="TOC2"/>
        <w:tabs>
          <w:tab w:val="right" w:leader="dot" w:pos="8306"/>
        </w:tabs>
      </w:pPr>
      <w:hyperlink w:anchor="_Toc7413" w:history="1">
        <w:r>
          <w:rPr>
            <w:rFonts w:ascii="仿宋" w:eastAsia="仿宋" w:hAnsi="仿宋" w:cs="仿宋" w:hint="eastAsia"/>
            <w:lang w:eastAsia="zh-CN"/>
          </w:rPr>
          <w:t>(二)、新型生物质利用设备项目法律合规要求</w:t>
        </w:r>
        <w:r>
          <w:tab/>
        </w:r>
        <w:r>
          <w:fldChar w:fldCharType="begin"/>
        </w:r>
        <w:r>
          <w:instrText xml:space="preserve"> PAGEREF _Toc7413 \h </w:instrText>
        </w:r>
        <w:r>
          <w:fldChar w:fldCharType="separate"/>
        </w:r>
        <w:r>
          <w:t>63</w:t>
        </w:r>
        <w:r>
          <w:fldChar w:fldCharType="end"/>
        </w:r>
      </w:hyperlink>
    </w:p>
    <w:p>
      <w:pPr>
        <w:pStyle w:val="TOC2"/>
        <w:tabs>
          <w:tab w:val="right" w:leader="dot" w:pos="8306"/>
        </w:tabs>
      </w:pPr>
      <w:hyperlink w:anchor="_Toc25676" w:history="1">
        <w:r>
          <w:rPr>
            <w:rFonts w:ascii="仿宋" w:eastAsia="仿宋" w:hAnsi="仿宋" w:cs="仿宋" w:hint="eastAsia"/>
            <w:lang w:eastAsia="zh-CN"/>
          </w:rPr>
          <w:t>(三)、新型生物质利用设备项目合同管理与法律事务</w:t>
        </w:r>
        <w:r>
          <w:tab/>
        </w:r>
        <w:r>
          <w:fldChar w:fldCharType="begin"/>
        </w:r>
        <w:r>
          <w:instrText xml:space="preserve"> PAGEREF _Toc25676 \h </w:instrText>
        </w:r>
        <w:r>
          <w:fldChar w:fldCharType="separate"/>
        </w:r>
        <w:r>
          <w:t>67</w:t>
        </w:r>
        <w:r>
          <w:fldChar w:fldCharType="end"/>
        </w:r>
      </w:hyperlink>
    </w:p>
    <w:p>
      <w:pPr>
        <w:pStyle w:val="TOC2"/>
        <w:tabs>
          <w:tab w:val="right" w:leader="dot" w:pos="8306"/>
        </w:tabs>
      </w:pPr>
      <w:hyperlink w:anchor="_Toc7342" w:history="1">
        <w:r>
          <w:rPr>
            <w:rFonts w:ascii="仿宋" w:eastAsia="仿宋" w:hAnsi="仿宋" w:cs="仿宋" w:hint="eastAsia"/>
            <w:lang w:eastAsia="zh-CN"/>
          </w:rPr>
          <w:t>(四)、新型生物质利用设备项目知识产权保护策略</w:t>
        </w:r>
        <w:r>
          <w:tab/>
        </w:r>
        <w:r>
          <w:fldChar w:fldCharType="begin"/>
        </w:r>
        <w:r>
          <w:instrText xml:space="preserve"> PAGEREF _Toc7342 \h </w:instrText>
        </w:r>
        <w:r>
          <w:fldChar w:fldCharType="separate"/>
        </w:r>
        <w:r>
          <w:t>74</w:t>
        </w:r>
        <w:r>
          <w:fldChar w:fldCharType="end"/>
        </w:r>
      </w:hyperlink>
    </w:p>
    <w:p>
      <w:pPr>
        <w:pStyle w:val="TOC1"/>
        <w:tabs>
          <w:tab w:val="right" w:leader="dot" w:pos="8306"/>
        </w:tabs>
      </w:pPr>
      <w:hyperlink w:anchor="_Toc582" w:history="1">
        <w:r>
          <w:rPr>
            <w:rFonts w:ascii="仿宋" w:eastAsia="仿宋" w:hAnsi="仿宋" w:cs="仿宋" w:hint="eastAsia"/>
            <w:lang w:eastAsia="zh-CN"/>
          </w:rPr>
          <w:t>十四、新型生物质利用设备项目变更管理</w:t>
        </w:r>
        <w:r>
          <w:tab/>
        </w:r>
        <w:r>
          <w:fldChar w:fldCharType="begin"/>
        </w:r>
        <w:r>
          <w:instrText xml:space="preserve"> PAGEREF _Toc582 \h </w:instrText>
        </w:r>
        <w:r>
          <w:fldChar w:fldCharType="separate"/>
        </w:r>
        <w:r>
          <w:t>76</w:t>
        </w:r>
        <w:r>
          <w:fldChar w:fldCharType="end"/>
        </w:r>
      </w:hyperlink>
    </w:p>
    <w:p>
      <w:pPr>
        <w:pStyle w:val="TOC2"/>
        <w:tabs>
          <w:tab w:val="right" w:leader="dot" w:pos="8306"/>
        </w:tabs>
      </w:pPr>
      <w:hyperlink w:anchor="_Toc14193" w:history="1">
        <w:r>
          <w:rPr>
            <w:rFonts w:ascii="仿宋" w:eastAsia="仿宋" w:hAnsi="仿宋" w:cs="仿宋" w:hint="eastAsia"/>
            <w:lang w:eastAsia="zh-CN"/>
          </w:rPr>
          <w:t>(一)、变更申请与评估</w:t>
        </w:r>
        <w:r>
          <w:tab/>
        </w:r>
        <w:r>
          <w:fldChar w:fldCharType="begin"/>
        </w:r>
        <w:r>
          <w:instrText xml:space="preserve"> PAGEREF _Toc14193 \h </w:instrText>
        </w:r>
        <w:r>
          <w:fldChar w:fldCharType="separate"/>
        </w:r>
        <w:r>
          <w:t>76</w:t>
        </w:r>
        <w:r>
          <w:fldChar w:fldCharType="end"/>
        </w:r>
      </w:hyperlink>
    </w:p>
    <w:p>
      <w:pPr>
        <w:pStyle w:val="TOC2"/>
        <w:tabs>
          <w:tab w:val="right" w:leader="dot" w:pos="8306"/>
        </w:tabs>
      </w:pPr>
      <w:hyperlink w:anchor="_Toc28550" w:history="1">
        <w:r>
          <w:rPr>
            <w:rFonts w:ascii="仿宋" w:eastAsia="仿宋" w:hAnsi="仿宋" w:cs="仿宋" w:hint="eastAsia"/>
            <w:lang w:eastAsia="zh-CN"/>
          </w:rPr>
          <w:t>(二)、变更实施与控制</w:t>
        </w:r>
        <w:r>
          <w:tab/>
        </w:r>
        <w:r>
          <w:fldChar w:fldCharType="begin"/>
        </w:r>
        <w:r>
          <w:instrText xml:space="preserve"> PAGEREF _Toc28550 \h </w:instrText>
        </w:r>
        <w:r>
          <w:fldChar w:fldCharType="separate"/>
        </w:r>
        <w:r>
          <w:t>77</w:t>
        </w:r>
        <w:r>
          <w:fldChar w:fldCharType="end"/>
        </w:r>
      </w:hyperlink>
    </w:p>
    <w:p>
      <w:pPr>
        <w:pStyle w:val="TOC1"/>
        <w:tabs>
          <w:tab w:val="right" w:leader="dot" w:pos="8306"/>
        </w:tabs>
      </w:pPr>
      <w:hyperlink w:anchor="_Toc25655" w:history="1">
        <w:r>
          <w:rPr>
            <w:rFonts w:ascii="仿宋" w:eastAsia="仿宋" w:hAnsi="仿宋" w:cs="仿宋" w:hint="eastAsia"/>
            <w:lang w:eastAsia="zh-CN"/>
          </w:rPr>
          <w:t>十五、新型生物质利用设备项目实施时间节点</w:t>
        </w:r>
        <w:r>
          <w:tab/>
        </w:r>
        <w:r>
          <w:fldChar w:fldCharType="begin"/>
        </w:r>
        <w:r>
          <w:instrText xml:space="preserve"> PAGEREF _Toc25655 \h </w:instrText>
        </w:r>
        <w:r>
          <w:fldChar w:fldCharType="separate"/>
        </w:r>
        <w:r>
          <w:t>77</w:t>
        </w:r>
        <w:r>
          <w:fldChar w:fldCharType="end"/>
        </w:r>
      </w:hyperlink>
    </w:p>
    <w:p>
      <w:pPr>
        <w:pStyle w:val="TOC2"/>
        <w:tabs>
          <w:tab w:val="right" w:leader="dot" w:pos="8306"/>
        </w:tabs>
      </w:pPr>
      <w:hyperlink w:anchor="_Toc1091" w:history="1">
        <w:r>
          <w:rPr>
            <w:rFonts w:ascii="仿宋" w:eastAsia="仿宋" w:hAnsi="仿宋" w:cs="仿宋" w:hint="eastAsia"/>
            <w:lang w:eastAsia="zh-CN"/>
          </w:rPr>
          <w:t>(一)、新型生物质利用设备项目启动阶段时间节点</w:t>
        </w:r>
        <w:r>
          <w:tab/>
        </w:r>
        <w:r>
          <w:fldChar w:fldCharType="begin"/>
        </w:r>
        <w:r>
          <w:instrText xml:space="preserve"> PAGEREF _Toc1091 \h </w:instrText>
        </w:r>
        <w:r>
          <w:fldChar w:fldCharType="separate"/>
        </w:r>
        <w:r>
          <w:t>77</w:t>
        </w:r>
        <w:r>
          <w:fldChar w:fldCharType="end"/>
        </w:r>
      </w:hyperlink>
    </w:p>
    <w:p>
      <w:pPr>
        <w:pStyle w:val="TOC2"/>
        <w:tabs>
          <w:tab w:val="right" w:leader="dot" w:pos="8306"/>
        </w:tabs>
      </w:pPr>
      <w:hyperlink w:anchor="_Toc27381" w:history="1">
        <w:r>
          <w:rPr>
            <w:rFonts w:ascii="仿宋" w:eastAsia="仿宋" w:hAnsi="仿宋" w:cs="仿宋" w:hint="eastAsia"/>
            <w:lang w:eastAsia="zh-CN"/>
          </w:rPr>
          <w:t>(二)、新型生物质利用设备项目执行阶段时间节点</w:t>
        </w:r>
        <w:r>
          <w:tab/>
        </w:r>
        <w:r>
          <w:fldChar w:fldCharType="begin"/>
        </w:r>
        <w:r>
          <w:instrText xml:space="preserve"> PAGEREF _Toc27381 \h </w:instrText>
        </w:r>
        <w:r>
          <w:fldChar w:fldCharType="separate"/>
        </w:r>
        <w:r>
          <w:t>79</w:t>
        </w:r>
        <w:r>
          <w:fldChar w:fldCharType="end"/>
        </w:r>
      </w:hyperlink>
    </w:p>
    <w:p>
      <w:pPr>
        <w:pStyle w:val="TOC2"/>
        <w:tabs>
          <w:tab w:val="right" w:leader="dot" w:pos="8306"/>
        </w:tabs>
      </w:pPr>
      <w:hyperlink w:anchor="_Toc24274" w:history="1">
        <w:r>
          <w:rPr>
            <w:rFonts w:ascii="仿宋" w:eastAsia="仿宋" w:hAnsi="仿宋" w:cs="仿宋" w:hint="eastAsia"/>
            <w:lang w:eastAsia="zh-CN"/>
          </w:rPr>
          <w:t>(三)、新型生物质利用设备项目完成阶段时间节点</w:t>
        </w:r>
        <w:r>
          <w:tab/>
        </w:r>
        <w:r>
          <w:fldChar w:fldCharType="begin"/>
        </w:r>
        <w:r>
          <w:instrText xml:space="preserve"> PAGEREF _Toc24274 \h </w:instrText>
        </w:r>
        <w:r>
          <w:fldChar w:fldCharType="separate"/>
        </w:r>
        <w:r>
          <w:t>80</w:t>
        </w:r>
        <w:r>
          <w:fldChar w:fldCharType="end"/>
        </w:r>
      </w:hyperlink>
    </w:p>
    <w:p>
      <w:pPr>
        <w:pStyle w:val="TOC1"/>
        <w:tabs>
          <w:tab w:val="right" w:leader="dot" w:pos="8306"/>
        </w:tabs>
      </w:pPr>
      <w:hyperlink w:anchor="_Toc22032" w:history="1">
        <w:r>
          <w:rPr>
            <w:rFonts w:ascii="仿宋" w:eastAsia="仿宋" w:hAnsi="仿宋" w:cs="仿宋" w:hint="eastAsia"/>
            <w:lang w:eastAsia="zh-CN"/>
          </w:rPr>
          <w:t>十六、新型生物质利用设备项目工程方案分析</w:t>
        </w:r>
        <w:r>
          <w:tab/>
        </w:r>
        <w:r>
          <w:fldChar w:fldCharType="begin"/>
        </w:r>
        <w:r>
          <w:instrText xml:space="preserve"> PAGEREF _Toc22032 \h </w:instrText>
        </w:r>
        <w:r>
          <w:fldChar w:fldCharType="separate"/>
        </w:r>
        <w:r>
          <w:t>81</w:t>
        </w:r>
        <w:r>
          <w:fldChar w:fldCharType="end"/>
        </w:r>
      </w:hyperlink>
    </w:p>
    <w:p>
      <w:pPr>
        <w:pStyle w:val="TOC2"/>
        <w:tabs>
          <w:tab w:val="right" w:leader="dot" w:pos="8306"/>
        </w:tabs>
      </w:pPr>
      <w:hyperlink w:anchor="_Toc22466" w:history="1">
        <w:r>
          <w:rPr>
            <w:rFonts w:ascii="仿宋" w:eastAsia="仿宋" w:hAnsi="仿宋" w:cs="仿宋" w:hint="eastAsia"/>
            <w:lang w:eastAsia="zh-CN"/>
          </w:rPr>
          <w:t>(一)、建筑工程设计原则</w:t>
        </w:r>
        <w:r>
          <w:tab/>
        </w:r>
        <w:r>
          <w:fldChar w:fldCharType="begin"/>
        </w:r>
        <w:r>
          <w:instrText xml:space="preserve"> PAGEREF _Toc22466 \h </w:instrText>
        </w:r>
        <w:r>
          <w:fldChar w:fldCharType="separate"/>
        </w:r>
        <w:r>
          <w:t>81</w:t>
        </w:r>
        <w:r>
          <w:fldChar w:fldCharType="end"/>
        </w:r>
      </w:hyperlink>
    </w:p>
    <w:p>
      <w:pPr>
        <w:pStyle w:val="TOC2"/>
        <w:tabs>
          <w:tab w:val="right" w:leader="dot" w:pos="8306"/>
        </w:tabs>
      </w:pPr>
      <w:hyperlink w:anchor="_Toc15517" w:history="1">
        <w:r>
          <w:rPr>
            <w:rFonts w:ascii="仿宋" w:eastAsia="仿宋" w:hAnsi="仿宋" w:cs="仿宋" w:hint="eastAsia"/>
            <w:lang w:eastAsia="zh-CN"/>
          </w:rPr>
          <w:t>(二)、土建工程建设指标</w:t>
        </w:r>
        <w:r>
          <w:tab/>
        </w:r>
        <w:r>
          <w:fldChar w:fldCharType="begin"/>
        </w:r>
        <w:r>
          <w:instrText xml:space="preserve"> PAGEREF _Toc15517 \h </w:instrText>
        </w:r>
        <w:r>
          <w:fldChar w:fldCharType="separate"/>
        </w:r>
        <w:r>
          <w:t>84</w:t>
        </w:r>
        <w:r>
          <w:fldChar w:fldCharType="end"/>
        </w:r>
      </w:hyperlink>
    </w:p>
    <w:p>
      <w:pPr>
        <w:pStyle w:val="TOC1"/>
        <w:tabs>
          <w:tab w:val="right" w:leader="dot" w:pos="8306"/>
        </w:tabs>
      </w:pPr>
      <w:hyperlink w:anchor="_Toc12202" w:history="1">
        <w:r>
          <w:rPr>
            <w:rFonts w:ascii="仿宋" w:eastAsia="仿宋" w:hAnsi="仿宋" w:cs="仿宋" w:hint="eastAsia"/>
            <w:lang w:eastAsia="zh-CN"/>
          </w:rPr>
          <w:t>十七、营销与推广策略</w:t>
        </w:r>
        <w:r>
          <w:tab/>
        </w:r>
        <w:r>
          <w:fldChar w:fldCharType="begin"/>
        </w:r>
        <w:r>
          <w:instrText xml:space="preserve"> PAGEREF _Toc12202 \h </w:instrText>
        </w:r>
        <w:r>
          <w:fldChar w:fldCharType="separate"/>
        </w:r>
        <w:r>
          <w:t>86</w:t>
        </w:r>
        <w:r>
          <w:fldChar w:fldCharType="end"/>
        </w:r>
      </w:hyperlink>
    </w:p>
    <w:p>
      <w:pPr>
        <w:pStyle w:val="TOC2"/>
        <w:tabs>
          <w:tab w:val="right" w:leader="dot" w:pos="8306"/>
        </w:tabs>
      </w:pPr>
      <w:hyperlink w:anchor="_Toc4956" w:history="1">
        <w:r>
          <w:rPr>
            <w:rFonts w:ascii="仿宋" w:eastAsia="仿宋" w:hAnsi="仿宋" w:cs="仿宋" w:hint="eastAsia"/>
            <w:lang w:eastAsia="zh-CN"/>
          </w:rPr>
          <w:t>(一)、产品/服务定位与特点</w:t>
        </w:r>
        <w:r>
          <w:tab/>
        </w:r>
        <w:r>
          <w:fldChar w:fldCharType="begin"/>
        </w:r>
        <w:r>
          <w:instrText xml:space="preserve"> PAGEREF _Toc4956 \h </w:instrText>
        </w:r>
        <w:r>
          <w:fldChar w:fldCharType="separate"/>
        </w:r>
        <w:r>
          <w:t>86</w:t>
        </w:r>
        <w:r>
          <w:fldChar w:fldCharType="end"/>
        </w:r>
      </w:hyperlink>
    </w:p>
    <w:p>
      <w:pPr>
        <w:pStyle w:val="TOC2"/>
        <w:tabs>
          <w:tab w:val="right" w:leader="dot" w:pos="8306"/>
        </w:tabs>
      </w:pPr>
      <w:hyperlink w:anchor="_Toc3238" w:history="1">
        <w:r>
          <w:rPr>
            <w:rFonts w:ascii="仿宋" w:eastAsia="仿宋" w:hAnsi="仿宋" w:cs="仿宋" w:hint="eastAsia"/>
            <w:lang w:eastAsia="zh-CN"/>
          </w:rPr>
          <w:t>(二)、市场定位与竞争分析</w:t>
        </w:r>
        <w:r>
          <w:tab/>
        </w:r>
        <w:r>
          <w:fldChar w:fldCharType="begin"/>
        </w:r>
        <w:r>
          <w:instrText xml:space="preserve"> PAGEREF _Toc3238 \h </w:instrText>
        </w:r>
        <w:r>
          <w:fldChar w:fldCharType="separate"/>
        </w:r>
        <w:r>
          <w:t>87</w:t>
        </w:r>
        <w:r>
          <w:fldChar w:fldCharType="end"/>
        </w:r>
      </w:hyperlink>
    </w:p>
    <w:p>
      <w:pPr>
        <w:pStyle w:val="TOC2"/>
        <w:tabs>
          <w:tab w:val="right" w:leader="dot" w:pos="8306"/>
        </w:tabs>
      </w:pPr>
      <w:hyperlink w:anchor="_Toc25298" w:history="1">
        <w:r>
          <w:rPr>
            <w:rFonts w:ascii="仿宋" w:eastAsia="仿宋" w:hAnsi="仿宋" w:cs="仿宋" w:hint="eastAsia"/>
            <w:lang w:eastAsia="zh-CN"/>
          </w:rPr>
          <w:t>(三)、营销渠道与策略</w:t>
        </w:r>
        <w:r>
          <w:tab/>
        </w:r>
        <w:r>
          <w:fldChar w:fldCharType="begin"/>
        </w:r>
        <w:r>
          <w:instrText xml:space="preserve"> PAGEREF _Toc25298 \h </w:instrText>
        </w:r>
        <w:r>
          <w:fldChar w:fldCharType="separate"/>
        </w:r>
        <w:r>
          <w:t>89</w:t>
        </w:r>
        <w:r>
          <w:fldChar w:fldCharType="end"/>
        </w:r>
      </w:hyperlink>
    </w:p>
    <w:p>
      <w:pPr>
        <w:pStyle w:val="TOC2"/>
        <w:tabs>
          <w:tab w:val="right" w:leader="dot" w:pos="8306"/>
        </w:tabs>
      </w:pPr>
      <w:hyperlink w:anchor="_Toc19616" w:history="1">
        <w:r>
          <w:rPr>
            <w:rFonts w:ascii="仿宋" w:eastAsia="仿宋" w:hAnsi="仿宋" w:cs="仿宋" w:hint="eastAsia"/>
            <w:lang w:eastAsia="zh-CN"/>
          </w:rPr>
          <w:t>(四)、推广与宣传活动</w:t>
        </w:r>
        <w:r>
          <w:tab/>
        </w:r>
        <w:r>
          <w:fldChar w:fldCharType="begin"/>
        </w:r>
        <w:r>
          <w:instrText xml:space="preserve"> PAGEREF _Toc19616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546"/>
      <w:r>
        <w:rPr>
          <w:rFonts w:ascii="仿宋" w:eastAsia="仿宋" w:hAnsi="仿宋" w:cs="仿宋" w:hint="eastAsia"/>
          <w:lang w:eastAsia="zh-CN"/>
        </w:rPr>
        <w:t>(一)、新型生物质利用设备行业分析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行业一直以来都是市场的关注焦点。行业内的发展趋势、竞争态势以及潜在机会都对新型生物质利用设备项目的推进产生深远的影响。通过深入研究行业的整体概貌，我们将更好地理解行业的核心特征，为新型生物质利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质利用设备行业，技术一直是推动创新和发展的关键因素。我们将对当前技术趋势进行详尽分析，包括但不限于人工智能、大数据应用、先进制造技术等。这有助于新型生物质利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生物质利用设备项目成功的基础。我们将对主要竞争对手进行深入研究，包括其市场份额、产品特点、市场定位等。通过全面了解竞争对手的优势和劣势，新型生物质利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470"/>
      <w:r>
        <w:rPr>
          <w:rFonts w:ascii="仿宋" w:eastAsia="仿宋" w:hAnsi="仿宋" w:cs="仿宋" w:hint="eastAsia"/>
          <w:sz w:val="28"/>
          <w:lang w:eastAsia="zh-CN"/>
        </w:rPr>
        <w:t>(二)、新型生物质利用设备市场分析预测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生物质利用设备市场未来的增长趋势。这包括市场的整体规模、各细分领域的发展趋势等。新型生物质利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生物质利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新型生物质利用设备项目实施过程中需要充分考虑的因素。我们将对市场风险进行全面评估，包括但不限于政策法规风险、市场竞争风险、技术变革风险等。通过对潜在风险的深入分析，新型生物质利用设备项目可以制定相应的风险缓解策略，降低不确定性对新型生物质利用设备项目的影响。</w:t>
      </w:r>
    </w:p>
    <w:p>
      <w:pPr>
        <w:pStyle w:val="Heading1"/>
        <w:ind w:firstLine="560" w:firstLineChars="200"/>
        <w:rPr>
          <w:rFonts w:ascii="仿宋" w:eastAsia="仿宋" w:hAnsi="仿宋" w:cs="仿宋" w:hint="eastAsia"/>
          <w:sz w:val="28"/>
          <w:lang w:eastAsia="zh-CN"/>
        </w:rPr>
      </w:pPr>
      <w:bookmarkStart w:id="5" w:name="_Toc10121"/>
      <w:r>
        <w:rPr>
          <w:rFonts w:ascii="仿宋" w:eastAsia="仿宋" w:hAnsi="仿宋" w:cs="仿宋" w:hint="eastAsia"/>
          <w:sz w:val="28"/>
          <w:lang w:eastAsia="zh-CN"/>
        </w:rPr>
        <w:t>二、新型生物质利用设备项目土建工程</w:t>
      </w:r>
      <w:bookmarkEnd w:id="5"/>
    </w:p>
    <w:p>
      <w:pPr>
        <w:pStyle w:val="Heading2"/>
        <w:rPr>
          <w:rFonts w:ascii="仿宋" w:eastAsia="仿宋" w:hAnsi="仿宋" w:cs="仿宋" w:hint="eastAsia"/>
          <w:lang w:eastAsia="zh-CN"/>
        </w:rPr>
      </w:pPr>
      <w:bookmarkStart w:id="6" w:name="_Toc276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在新型生物质利用设备项目的建筑工程设计中，我们将秉承一系列重要的设计原则，以确保新型生物质利用设备项目建筑在功能、美观、可持续性等方面达到最佳效果。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首要原则是确保建筑的功能性得到最大化的发挥。我们将充分理解新型生物质利用设备项目的实际需求，合理布局各个功能区域，保证建筑在满足业务需求的同时，提供高效的工作环境。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在建筑设计中，我们将综合考虑建设和运营成本。通过精细的经济效益分析，确保设计方案在高效利用资源的同时，对新型生物质利用设备项目的长期盈利能力有积极的贡献。</w:t>
      </w:r>
    </w:p>
    <w:p>
      <w:pPr>
        <w:pStyle w:val="Heading2"/>
        <w:ind w:firstLine="560" w:firstLineChars="200"/>
        <w:rPr>
          <w:rFonts w:ascii="仿宋" w:eastAsia="仿宋" w:hAnsi="仿宋" w:cs="仿宋" w:hint="eastAsia"/>
          <w:sz w:val="28"/>
          <w:lang w:eastAsia="zh-CN"/>
        </w:rPr>
      </w:pPr>
      <w:bookmarkStart w:id="7" w:name="_Toc292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质利用设备项目的土建工程设计中，我们将精准设定设计年限，结合新型生物质利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生物质利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2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生物质利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生物质利用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生物质利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0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本期工程新型生物质利用设备项目预计总建筑面积XXX平方米，其中：计容建筑面积XXX平方米，计划建筑工程投资XX万元，占新型生物质利用设备项目总投资的XX%。</w:t>
      </w:r>
    </w:p>
    <w:p>
      <w:pPr>
        <w:pStyle w:val="Heading1"/>
        <w:ind w:firstLine="560" w:firstLineChars="200"/>
        <w:rPr>
          <w:rFonts w:ascii="仿宋" w:eastAsia="仿宋" w:hAnsi="仿宋" w:cs="仿宋" w:hint="eastAsia"/>
          <w:sz w:val="28"/>
          <w:lang w:eastAsia="zh-CN"/>
        </w:rPr>
      </w:pPr>
      <w:bookmarkStart w:id="10" w:name="_Toc1598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90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的技术管理特点体现在其创新导向。通过引入最先进的技术趋势和解决方案，新型生物质利用设备项目致力于提升科技含量、提高质量和效率水平。这意味着我们将采用最新的工具和方法，确保新型生物质利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生物质利用设备项目技术管理的显著特征。通过整合不同领域的技术资源，我们实现了跨学科的协同工作。这有助于优化技术架构，提高整体效能。此外，整合性策略还促进了不同技术团队之间的紧密沟通和高效合作，确保新型生物质利用设备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生物质利用设备项目所采用的技术。通过不断优化技术方案，新型生物质利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生物质利用设备项目团队将在新型生物质利用设备项目初期识别可能的技术风险，并采取相应的预防和应对措施。通过建立健全的风险评估机制，新型生物质利用设备项目能够在实施过程中及时发现并解决潜在的技术问题，保障新型生物质利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生物质利用设备项目中，技术将成为新型生物质利用设备项目成功的有力支持。这一深度剖析揭示了技术管理在新型生物质利用设备项目实施中的关键作用，为新型生物质利用设备项目的技术基础奠定了坚实的基础。</w:t>
      </w:r>
    </w:p>
    <w:p>
      <w:pPr>
        <w:pStyle w:val="Heading2"/>
        <w:ind w:firstLine="560" w:firstLineChars="200"/>
        <w:rPr>
          <w:rFonts w:ascii="仿宋" w:eastAsia="仿宋" w:hAnsi="仿宋" w:cs="仿宋" w:hint="eastAsia"/>
          <w:sz w:val="28"/>
          <w:lang w:eastAsia="zh-CN"/>
        </w:rPr>
      </w:pPr>
      <w:bookmarkStart w:id="12" w:name="_Toc23342"/>
      <w:r>
        <w:rPr>
          <w:rFonts w:ascii="仿宋" w:eastAsia="仿宋" w:hAnsi="仿宋" w:cs="仿宋" w:hint="eastAsia"/>
          <w:sz w:val="28"/>
          <w:lang w:eastAsia="zh-CN"/>
        </w:rPr>
        <w:t>(二)、新型生物质利用设备项目工艺技术设计方案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生物质利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生物质利用设备项目将严格按照相关行业规范要求进行组织。通过有效控制产品质量，新型生物质利用设备项目将致力于为顾客提供优质的新型生物质利用设备项目产品和良好的服务。这体现了新型生物质利用设备项目对于生产活动合规性和质量标准的高度重视，为新型生物质利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生物质利用设备项目注重生态效益和清洁生产原则。新型生物质利用设备项目建设将紧密结合地方特色经济发展，与社会经济发展规划和区域环境保护规划方案相协调一致。通过与当地区域自然生态系统的结合，新型生物质利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生物质利用设备项目产品具有多样化的客户需求和个性化的特点。因此，新型生物质利用设备项目产品规格品种多样，且单批生产数量较小。为满足这一特点，新型生物质利用设备项目承办单位将建设先进的柔性制造生产线。通过广泛应用柔性制造技术，新型生物质利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生物质利用设备项目采用的技术具有较高的技术含量和自动化水平，处于国内先进水平。这一技术选用不仅体现了对生产效率、质量和环境友好性的高标准要求，同时为新型生物质利用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1911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为确保新型生物质利用设备项目的高效生产和技术实施，我们制定了一套精心设计的设备选型方案，以满足新型生物质利用设备项目生产、质量和环保的要求。该方案的主要特点如下：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生物质利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针对新型生物质利用设备项目产品的多样性和小批量生产的特点，我们将建设柔性制造生产线。通过在设备选型中考虑柔性制造技术，可以灵活应对不同产品规格和生产需求，实现生产线的高度灵活性和适应性。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5839"/>
      <w:r>
        <w:rPr>
          <w:rFonts w:ascii="仿宋" w:eastAsia="仿宋" w:hAnsi="仿宋" w:cs="仿宋" w:hint="eastAsia"/>
          <w:sz w:val="28"/>
          <w:lang w:eastAsia="zh-CN"/>
        </w:rPr>
        <w:t>四、新型生物质利用设备项目建设单位说明</w:t>
      </w:r>
      <w:bookmarkEnd w:id="14"/>
    </w:p>
    <w:p>
      <w:pPr>
        <w:pStyle w:val="Heading2"/>
        <w:rPr>
          <w:rFonts w:ascii="仿宋" w:eastAsia="仿宋" w:hAnsi="仿宋" w:cs="仿宋" w:hint="eastAsia"/>
          <w:lang w:eastAsia="zh-CN"/>
        </w:rPr>
      </w:pPr>
      <w:bookmarkStart w:id="15" w:name="_Toc6987"/>
      <w:r>
        <w:rPr>
          <w:rFonts w:ascii="仿宋" w:eastAsia="仿宋" w:hAnsi="仿宋" w:cs="仿宋" w:hint="eastAsia"/>
          <w:lang w:eastAsia="zh-CN"/>
        </w:rPr>
        <w:t>(一)、新型生物质利用设备项目承办单位基本情况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88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生物质利用设备项目承办单位的XXXX，我们着眼于实现可持续的经济效益。通过技术创新和解决方案的提供，公司预计在新型生物质利用设备项目执行期间将获得可观的收入增长。这一收入来源主要包括新型生物质利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同时，我们注重成本控制和效率提升，以确保新型生物质利用设备项目的可持续盈利。透过精细的管理和资源优化，公司期望实现新型生物质利用设备项目利润最大化。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生物质利用设备项目实施进行全面的投资评估，包括新型生物质利用设备项目启动阶段的资金投入和后续运营成本。通过对新型生物质利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生物质利用设备项目实施过程中具备足够的资金流动性，公司将进行详尽的现金流分析。这包括资金需求的合理预测、新型生物质利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796"/>
      <w:r>
        <w:rPr>
          <w:rFonts w:ascii="仿宋" w:eastAsia="仿宋" w:hAnsi="仿宋" w:cs="仿宋" w:hint="eastAsia"/>
          <w:sz w:val="28"/>
          <w:lang w:eastAsia="zh-CN"/>
        </w:rPr>
        <w:t>五、新型生物质利用设备项目文档管理</w:t>
      </w:r>
      <w:bookmarkEnd w:id="17"/>
    </w:p>
    <w:p>
      <w:pPr>
        <w:pStyle w:val="Heading2"/>
        <w:rPr>
          <w:rFonts w:ascii="仿宋" w:eastAsia="仿宋" w:hAnsi="仿宋" w:cs="仿宋" w:hint="eastAsia"/>
          <w:lang w:eastAsia="zh-CN"/>
        </w:rPr>
      </w:pPr>
      <w:bookmarkStart w:id="18" w:name="_Toc2488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新型生物质利用设备项目高度重视文档的质量和准确性，以支持新型生物质利用设备项目的各项活动和决策。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文档的编制始于新型生物质利用设备项目计划的初期，我们制定了详细的文档编制计划，明确了每个文档的内容、格式和编写责任人。在新型生物质利用设备项目启动阶段，我们首先编制了新型生物质利用设备项目章程，明确定义了新型生物质利用设备项目的目标、范围、风险等关键要素。随后，新型生物质利用设备项目团队根据计划陆续编制了需求文档、设计文档、测试文档等各类文档，确保新型生物质利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生物质利用设备项目管理中的重要环节，旨在确保新型生物质利用设备项目文档符合质量标准和新型生物质利用设备项目需求。在新型生物质利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生物质利用设备项目相关利益方和专业领域的专家对文档进行独立审查。这有助于获取更全面、客观的反馈，确保新型生物质利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在文档编制与审查方面建立了严格的管理机制，通过规范的流程和多维度的审查，确保新型生物质利用设备项目文档的质量、准确性和可靠性，为新型生物质利用设备项目的顺利推进提供了有力支持。</w:t>
      </w:r>
    </w:p>
    <w:p>
      <w:pPr>
        <w:pStyle w:val="Heading2"/>
        <w:ind w:firstLine="560" w:firstLineChars="200"/>
        <w:rPr>
          <w:rFonts w:ascii="仿宋" w:eastAsia="仿宋" w:hAnsi="仿宋" w:cs="仿宋" w:hint="eastAsia"/>
          <w:sz w:val="28"/>
          <w:lang w:eastAsia="zh-CN"/>
        </w:rPr>
      </w:pPr>
      <w:bookmarkStart w:id="19" w:name="_Toc2995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在新型生物质利用设备项目中，我们致力于优化文档发布与分发过程，以确保信息的高效传递和团队间协作的顺畅进行。以下是我们采取的关键优化策略：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我们通过多渠道发布文档，包括电子邮件、新型生物质利用设备项目管理平台、内部网站等，以满足不同团队成员的偏好和需求。多渠道发布确保了信息的全面覆盖。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我们采用了精细的权限控制，确保只有授权人员可以访问敏感信息。这种安全措施保护了新型生物质利用设备项目文档的机密性，防止了未经授权的信息泄露。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189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生物质利用设备项目生命周期中一个至关重要的环节，直接关系到新型生物质利用设备项目信息的长期保存和历史记录的完整性。在新型生物质利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https://d.book118.com/095013013312011102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72F5C"/>
    <w:rsid w:val="5E472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13013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2024-02-03T22:47:00Z</dcterms:created>
  <dcterms:modified xsi:type="dcterms:W3CDTF">2024-02-03T22:48:17Z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ED70FA5624FE4356A4FBEE61BB2010E7_11</vt:lpwstr>
  </property>
  <property fmtid="{D5CDD505-2E9C-101B-9397-08002B2CF9AE}" pid="3" name="KSOProductBuildVer">
    <vt:lpwstr>2052-12.1.0.16250</vt:lpwstr>
  </property>
</Properties>
</file>