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化学农药项目计划设计方案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58" w:history="1">
        <w:r>
          <w:rPr>
            <w:rFonts w:ascii="仿宋" w:eastAsia="仿宋" w:hAnsi="仿宋" w:cs="仿宋" w:hint="eastAsia"/>
            <w:lang w:eastAsia="zh-CN"/>
          </w:rPr>
          <w:t>前言</w:t>
        </w:r>
        <w:r>
          <w:tab/>
        </w:r>
        <w:r>
          <w:fldChar w:fldCharType="begin"/>
        </w:r>
        <w:r>
          <w:instrText xml:space="preserve"> PAGEREF _Toc13758 \h </w:instrText>
        </w:r>
        <w:r>
          <w:fldChar w:fldCharType="separate"/>
        </w:r>
        <w:r>
          <w:t>3</w:t>
        </w:r>
        <w:r>
          <w:fldChar w:fldCharType="end"/>
        </w:r>
      </w:hyperlink>
    </w:p>
    <w:p>
      <w:pPr>
        <w:pStyle w:val="TOC1"/>
        <w:tabs>
          <w:tab w:val="right" w:leader="dot" w:pos="8306"/>
        </w:tabs>
      </w:pPr>
      <w:hyperlink w:anchor="_Toc23927" w:history="1">
        <w:r>
          <w:rPr>
            <w:rFonts w:ascii="仿宋" w:eastAsia="仿宋" w:hAnsi="仿宋" w:cs="仿宋" w:hint="eastAsia"/>
            <w:lang w:eastAsia="zh-CN"/>
          </w:rPr>
          <w:t>一、工艺说明</w:t>
        </w:r>
        <w:r>
          <w:tab/>
        </w:r>
        <w:r>
          <w:fldChar w:fldCharType="begin"/>
        </w:r>
        <w:r>
          <w:instrText xml:space="preserve"> PAGEREF _Toc23927 \h </w:instrText>
        </w:r>
        <w:r>
          <w:fldChar w:fldCharType="separate"/>
        </w:r>
        <w:r>
          <w:t>3</w:t>
        </w:r>
        <w:r>
          <w:fldChar w:fldCharType="end"/>
        </w:r>
      </w:hyperlink>
    </w:p>
    <w:p>
      <w:pPr>
        <w:pStyle w:val="TOC2"/>
        <w:tabs>
          <w:tab w:val="right" w:leader="dot" w:pos="8306"/>
        </w:tabs>
      </w:pPr>
      <w:hyperlink w:anchor="_Toc29711" w:history="1">
        <w:r>
          <w:rPr>
            <w:rFonts w:ascii="仿宋" w:eastAsia="仿宋" w:hAnsi="仿宋" w:cs="仿宋" w:hint="eastAsia"/>
            <w:lang w:eastAsia="zh-CN"/>
          </w:rPr>
          <w:t>(一)、技术管理特点</w:t>
        </w:r>
        <w:r>
          <w:tab/>
        </w:r>
        <w:r>
          <w:fldChar w:fldCharType="begin"/>
        </w:r>
        <w:r>
          <w:instrText xml:space="preserve"> PAGEREF _Toc29711 \h </w:instrText>
        </w:r>
        <w:r>
          <w:fldChar w:fldCharType="separate"/>
        </w:r>
        <w:r>
          <w:t>3</w:t>
        </w:r>
        <w:r>
          <w:fldChar w:fldCharType="end"/>
        </w:r>
      </w:hyperlink>
    </w:p>
    <w:p>
      <w:pPr>
        <w:pStyle w:val="TOC2"/>
        <w:tabs>
          <w:tab w:val="right" w:leader="dot" w:pos="8306"/>
        </w:tabs>
      </w:pPr>
      <w:hyperlink w:anchor="_Toc19245" w:history="1">
        <w:r>
          <w:rPr>
            <w:rFonts w:ascii="仿宋" w:eastAsia="仿宋" w:hAnsi="仿宋" w:cs="仿宋" w:hint="eastAsia"/>
            <w:lang w:eastAsia="zh-CN"/>
          </w:rPr>
          <w:t>(二)、化学农药项目工艺技术设计方案</w:t>
        </w:r>
        <w:r>
          <w:tab/>
        </w:r>
        <w:r>
          <w:fldChar w:fldCharType="begin"/>
        </w:r>
        <w:r>
          <w:instrText xml:space="preserve"> PAGEREF _Toc19245 \h </w:instrText>
        </w:r>
        <w:r>
          <w:fldChar w:fldCharType="separate"/>
        </w:r>
        <w:r>
          <w:t>4</w:t>
        </w:r>
        <w:r>
          <w:fldChar w:fldCharType="end"/>
        </w:r>
      </w:hyperlink>
    </w:p>
    <w:p>
      <w:pPr>
        <w:pStyle w:val="TOC2"/>
        <w:tabs>
          <w:tab w:val="right" w:leader="dot" w:pos="8306"/>
        </w:tabs>
      </w:pPr>
      <w:hyperlink w:anchor="_Toc26768" w:history="1">
        <w:r>
          <w:rPr>
            <w:rFonts w:ascii="仿宋" w:eastAsia="仿宋" w:hAnsi="仿宋" w:cs="仿宋" w:hint="eastAsia"/>
            <w:lang w:eastAsia="zh-CN"/>
          </w:rPr>
          <w:t>(三)、设备选型方案</w:t>
        </w:r>
        <w:r>
          <w:tab/>
        </w:r>
        <w:r>
          <w:fldChar w:fldCharType="begin"/>
        </w:r>
        <w:r>
          <w:instrText xml:space="preserve"> PAGEREF _Toc26768 \h </w:instrText>
        </w:r>
        <w:r>
          <w:fldChar w:fldCharType="separate"/>
        </w:r>
        <w:r>
          <w:t>5</w:t>
        </w:r>
        <w:r>
          <w:fldChar w:fldCharType="end"/>
        </w:r>
      </w:hyperlink>
    </w:p>
    <w:p>
      <w:pPr>
        <w:pStyle w:val="TOC1"/>
        <w:tabs>
          <w:tab w:val="right" w:leader="dot" w:pos="8306"/>
        </w:tabs>
      </w:pPr>
      <w:hyperlink w:anchor="_Toc3551" w:history="1">
        <w:r>
          <w:rPr>
            <w:rFonts w:ascii="仿宋" w:eastAsia="仿宋" w:hAnsi="仿宋" w:cs="仿宋" w:hint="eastAsia"/>
            <w:lang w:eastAsia="zh-CN"/>
          </w:rPr>
          <w:t>二、化学农药项目文档管理</w:t>
        </w:r>
        <w:r>
          <w:tab/>
        </w:r>
        <w:r>
          <w:fldChar w:fldCharType="begin"/>
        </w:r>
        <w:r>
          <w:instrText xml:space="preserve"> PAGEREF _Toc3551 \h </w:instrText>
        </w:r>
        <w:r>
          <w:fldChar w:fldCharType="separate"/>
        </w:r>
        <w:r>
          <w:t>7</w:t>
        </w:r>
        <w:r>
          <w:fldChar w:fldCharType="end"/>
        </w:r>
      </w:hyperlink>
    </w:p>
    <w:p>
      <w:pPr>
        <w:pStyle w:val="TOC2"/>
        <w:tabs>
          <w:tab w:val="right" w:leader="dot" w:pos="8306"/>
        </w:tabs>
      </w:pPr>
      <w:hyperlink w:anchor="_Toc13437" w:history="1">
        <w:r>
          <w:rPr>
            <w:rFonts w:ascii="仿宋" w:eastAsia="仿宋" w:hAnsi="仿宋" w:cs="仿宋" w:hint="eastAsia"/>
            <w:lang w:eastAsia="zh-CN"/>
          </w:rPr>
          <w:t>(一)、文档编制与审查</w:t>
        </w:r>
        <w:r>
          <w:tab/>
        </w:r>
        <w:r>
          <w:fldChar w:fldCharType="begin"/>
        </w:r>
        <w:r>
          <w:instrText xml:space="preserve"> PAGEREF _Toc13437 \h </w:instrText>
        </w:r>
        <w:r>
          <w:fldChar w:fldCharType="separate"/>
        </w:r>
        <w:r>
          <w:t>7</w:t>
        </w:r>
        <w:r>
          <w:fldChar w:fldCharType="end"/>
        </w:r>
      </w:hyperlink>
    </w:p>
    <w:p>
      <w:pPr>
        <w:pStyle w:val="TOC2"/>
        <w:tabs>
          <w:tab w:val="right" w:leader="dot" w:pos="8306"/>
        </w:tabs>
      </w:pPr>
      <w:hyperlink w:anchor="_Toc4147" w:history="1">
        <w:r>
          <w:rPr>
            <w:rFonts w:ascii="仿宋" w:eastAsia="仿宋" w:hAnsi="仿宋" w:cs="仿宋" w:hint="eastAsia"/>
            <w:lang w:eastAsia="zh-CN"/>
          </w:rPr>
          <w:t>(二)、文档发布与分发</w:t>
        </w:r>
        <w:r>
          <w:tab/>
        </w:r>
        <w:r>
          <w:fldChar w:fldCharType="begin"/>
        </w:r>
        <w:r>
          <w:instrText xml:space="preserve"> PAGEREF _Toc4147 \h </w:instrText>
        </w:r>
        <w:r>
          <w:fldChar w:fldCharType="separate"/>
        </w:r>
        <w:r>
          <w:t>8</w:t>
        </w:r>
        <w:r>
          <w:fldChar w:fldCharType="end"/>
        </w:r>
      </w:hyperlink>
    </w:p>
    <w:p>
      <w:pPr>
        <w:pStyle w:val="TOC2"/>
        <w:tabs>
          <w:tab w:val="right" w:leader="dot" w:pos="8306"/>
        </w:tabs>
      </w:pPr>
      <w:hyperlink w:anchor="_Toc5331" w:history="1">
        <w:r>
          <w:rPr>
            <w:rFonts w:ascii="仿宋" w:eastAsia="仿宋" w:hAnsi="仿宋" w:cs="仿宋" w:hint="eastAsia"/>
            <w:lang w:eastAsia="zh-CN"/>
          </w:rPr>
          <w:t>(三)、文档存档与归档</w:t>
        </w:r>
        <w:r>
          <w:tab/>
        </w:r>
        <w:r>
          <w:fldChar w:fldCharType="begin"/>
        </w:r>
        <w:r>
          <w:instrText xml:space="preserve"> PAGEREF _Toc5331 \h </w:instrText>
        </w:r>
        <w:r>
          <w:fldChar w:fldCharType="separate"/>
        </w:r>
        <w:r>
          <w:t>9</w:t>
        </w:r>
        <w:r>
          <w:fldChar w:fldCharType="end"/>
        </w:r>
      </w:hyperlink>
    </w:p>
    <w:p>
      <w:pPr>
        <w:pStyle w:val="TOC1"/>
        <w:tabs>
          <w:tab w:val="right" w:leader="dot" w:pos="8306"/>
        </w:tabs>
      </w:pPr>
      <w:hyperlink w:anchor="_Toc27736" w:history="1">
        <w:r>
          <w:rPr>
            <w:rFonts w:ascii="仿宋" w:eastAsia="仿宋" w:hAnsi="仿宋" w:cs="仿宋" w:hint="eastAsia"/>
            <w:lang w:eastAsia="zh-CN"/>
          </w:rPr>
          <w:t>三、化学农药项目危机管理</w:t>
        </w:r>
        <w:r>
          <w:tab/>
        </w:r>
        <w:r>
          <w:fldChar w:fldCharType="begin"/>
        </w:r>
        <w:r>
          <w:instrText xml:space="preserve"> PAGEREF _Toc27736 \h </w:instrText>
        </w:r>
        <w:r>
          <w:fldChar w:fldCharType="separate"/>
        </w:r>
        <w:r>
          <w:t>10</w:t>
        </w:r>
        <w:r>
          <w:fldChar w:fldCharType="end"/>
        </w:r>
      </w:hyperlink>
    </w:p>
    <w:p>
      <w:pPr>
        <w:pStyle w:val="TOC2"/>
        <w:tabs>
          <w:tab w:val="right" w:leader="dot" w:pos="8306"/>
        </w:tabs>
      </w:pPr>
      <w:hyperlink w:anchor="_Toc28552" w:history="1">
        <w:r>
          <w:rPr>
            <w:rFonts w:ascii="仿宋" w:eastAsia="仿宋" w:hAnsi="仿宋" w:cs="仿宋" w:hint="eastAsia"/>
            <w:lang w:eastAsia="zh-CN"/>
          </w:rPr>
          <w:t>(一)、危机预警与识别</w:t>
        </w:r>
        <w:r>
          <w:tab/>
        </w:r>
        <w:r>
          <w:fldChar w:fldCharType="begin"/>
        </w:r>
        <w:r>
          <w:instrText xml:space="preserve"> PAGEREF _Toc28552 \h </w:instrText>
        </w:r>
        <w:r>
          <w:fldChar w:fldCharType="separate"/>
        </w:r>
        <w:r>
          <w:t>10</w:t>
        </w:r>
        <w:r>
          <w:fldChar w:fldCharType="end"/>
        </w:r>
      </w:hyperlink>
    </w:p>
    <w:p>
      <w:pPr>
        <w:pStyle w:val="TOC2"/>
        <w:tabs>
          <w:tab w:val="right" w:leader="dot" w:pos="8306"/>
        </w:tabs>
      </w:pPr>
      <w:hyperlink w:anchor="_Toc23276" w:history="1">
        <w:r>
          <w:rPr>
            <w:rFonts w:ascii="仿宋" w:eastAsia="仿宋" w:hAnsi="仿宋" w:cs="仿宋" w:hint="eastAsia"/>
            <w:lang w:eastAsia="zh-CN"/>
          </w:rPr>
          <w:t>(二)、危机应对与恢复</w:t>
        </w:r>
        <w:r>
          <w:tab/>
        </w:r>
        <w:r>
          <w:fldChar w:fldCharType="begin"/>
        </w:r>
        <w:r>
          <w:instrText xml:space="preserve"> PAGEREF _Toc23276 \h </w:instrText>
        </w:r>
        <w:r>
          <w:fldChar w:fldCharType="separate"/>
        </w:r>
        <w:r>
          <w:t>11</w:t>
        </w:r>
        <w:r>
          <w:fldChar w:fldCharType="end"/>
        </w:r>
      </w:hyperlink>
    </w:p>
    <w:p>
      <w:pPr>
        <w:pStyle w:val="TOC1"/>
        <w:tabs>
          <w:tab w:val="right" w:leader="dot" w:pos="8306"/>
        </w:tabs>
      </w:pPr>
      <w:hyperlink w:anchor="_Toc17239" w:history="1">
        <w:r>
          <w:rPr>
            <w:rFonts w:ascii="仿宋" w:eastAsia="仿宋" w:hAnsi="仿宋" w:cs="仿宋" w:hint="eastAsia"/>
            <w:lang w:eastAsia="zh-CN"/>
          </w:rPr>
          <w:t>四、产品规划分析</w:t>
        </w:r>
        <w:r>
          <w:tab/>
        </w:r>
        <w:r>
          <w:fldChar w:fldCharType="begin"/>
        </w:r>
        <w:r>
          <w:instrText xml:space="preserve"> PAGEREF _Toc17239 \h </w:instrText>
        </w:r>
        <w:r>
          <w:fldChar w:fldCharType="separate"/>
        </w:r>
        <w:r>
          <w:t>12</w:t>
        </w:r>
        <w:r>
          <w:fldChar w:fldCharType="end"/>
        </w:r>
      </w:hyperlink>
    </w:p>
    <w:p>
      <w:pPr>
        <w:pStyle w:val="TOC2"/>
        <w:tabs>
          <w:tab w:val="right" w:leader="dot" w:pos="8306"/>
        </w:tabs>
      </w:pPr>
      <w:hyperlink w:anchor="_Toc11782" w:history="1">
        <w:r>
          <w:rPr>
            <w:rFonts w:ascii="仿宋" w:eastAsia="仿宋" w:hAnsi="仿宋" w:cs="仿宋" w:hint="eastAsia"/>
            <w:lang w:eastAsia="zh-CN"/>
          </w:rPr>
          <w:t>(一)、产品规划</w:t>
        </w:r>
        <w:r>
          <w:tab/>
        </w:r>
        <w:r>
          <w:fldChar w:fldCharType="begin"/>
        </w:r>
        <w:r>
          <w:instrText xml:space="preserve"> PAGEREF _Toc11782 \h </w:instrText>
        </w:r>
        <w:r>
          <w:fldChar w:fldCharType="separate"/>
        </w:r>
        <w:r>
          <w:t>12</w:t>
        </w:r>
        <w:r>
          <w:fldChar w:fldCharType="end"/>
        </w:r>
      </w:hyperlink>
    </w:p>
    <w:p>
      <w:pPr>
        <w:pStyle w:val="TOC2"/>
        <w:tabs>
          <w:tab w:val="right" w:leader="dot" w:pos="8306"/>
        </w:tabs>
      </w:pPr>
      <w:hyperlink w:anchor="_Toc22294" w:history="1">
        <w:r>
          <w:rPr>
            <w:rFonts w:ascii="仿宋" w:eastAsia="仿宋" w:hAnsi="仿宋" w:cs="仿宋" w:hint="eastAsia"/>
            <w:lang w:eastAsia="zh-CN"/>
          </w:rPr>
          <w:t>(二)、建设规模</w:t>
        </w:r>
        <w:r>
          <w:tab/>
        </w:r>
        <w:r>
          <w:fldChar w:fldCharType="begin"/>
        </w:r>
        <w:r>
          <w:instrText xml:space="preserve"> PAGEREF _Toc22294 \h </w:instrText>
        </w:r>
        <w:r>
          <w:fldChar w:fldCharType="separate"/>
        </w:r>
        <w:r>
          <w:t>13</w:t>
        </w:r>
        <w:r>
          <w:fldChar w:fldCharType="end"/>
        </w:r>
      </w:hyperlink>
    </w:p>
    <w:p>
      <w:pPr>
        <w:pStyle w:val="TOC1"/>
        <w:tabs>
          <w:tab w:val="right" w:leader="dot" w:pos="8306"/>
        </w:tabs>
      </w:pPr>
      <w:hyperlink w:anchor="_Toc25020" w:history="1">
        <w:r>
          <w:rPr>
            <w:rFonts w:ascii="仿宋" w:eastAsia="仿宋" w:hAnsi="仿宋" w:cs="仿宋" w:hint="eastAsia"/>
            <w:lang w:eastAsia="zh-CN"/>
          </w:rPr>
          <w:t>五、化学农药项目可持续发展</w:t>
        </w:r>
        <w:r>
          <w:tab/>
        </w:r>
        <w:r>
          <w:fldChar w:fldCharType="begin"/>
        </w:r>
        <w:r>
          <w:instrText xml:space="preserve"> PAGEREF _Toc25020 \h </w:instrText>
        </w:r>
        <w:r>
          <w:fldChar w:fldCharType="separate"/>
        </w:r>
        <w:r>
          <w:t>14</w:t>
        </w:r>
        <w:r>
          <w:fldChar w:fldCharType="end"/>
        </w:r>
      </w:hyperlink>
    </w:p>
    <w:p>
      <w:pPr>
        <w:pStyle w:val="TOC2"/>
        <w:tabs>
          <w:tab w:val="right" w:leader="dot" w:pos="8306"/>
        </w:tabs>
      </w:pPr>
      <w:hyperlink w:anchor="_Toc11452" w:history="1">
        <w:r>
          <w:rPr>
            <w:rFonts w:ascii="仿宋" w:eastAsia="仿宋" w:hAnsi="仿宋" w:cs="仿宋" w:hint="eastAsia"/>
            <w:lang w:eastAsia="zh-CN"/>
          </w:rPr>
          <w:t>(一)、可持续战略与实践</w:t>
        </w:r>
        <w:r>
          <w:tab/>
        </w:r>
        <w:r>
          <w:fldChar w:fldCharType="begin"/>
        </w:r>
        <w:r>
          <w:instrText xml:space="preserve"> PAGEREF _Toc11452 \h </w:instrText>
        </w:r>
        <w:r>
          <w:fldChar w:fldCharType="separate"/>
        </w:r>
        <w:r>
          <w:t>14</w:t>
        </w:r>
        <w:r>
          <w:fldChar w:fldCharType="end"/>
        </w:r>
      </w:hyperlink>
    </w:p>
    <w:p>
      <w:pPr>
        <w:pStyle w:val="TOC2"/>
        <w:tabs>
          <w:tab w:val="right" w:leader="dot" w:pos="8306"/>
        </w:tabs>
      </w:pPr>
      <w:hyperlink w:anchor="_Toc21908" w:history="1">
        <w:r>
          <w:rPr>
            <w:rFonts w:ascii="仿宋" w:eastAsia="仿宋" w:hAnsi="仿宋" w:cs="仿宋" w:hint="eastAsia"/>
            <w:lang w:eastAsia="zh-CN"/>
          </w:rPr>
          <w:t>(二)、环保与社会责任</w:t>
        </w:r>
        <w:r>
          <w:tab/>
        </w:r>
        <w:r>
          <w:fldChar w:fldCharType="begin"/>
        </w:r>
        <w:r>
          <w:instrText xml:space="preserve"> PAGEREF _Toc21908 \h </w:instrText>
        </w:r>
        <w:r>
          <w:fldChar w:fldCharType="separate"/>
        </w:r>
        <w:r>
          <w:t>15</w:t>
        </w:r>
        <w:r>
          <w:fldChar w:fldCharType="end"/>
        </w:r>
      </w:hyperlink>
    </w:p>
    <w:p>
      <w:pPr>
        <w:pStyle w:val="TOC1"/>
        <w:tabs>
          <w:tab w:val="right" w:leader="dot" w:pos="8306"/>
        </w:tabs>
      </w:pPr>
      <w:hyperlink w:anchor="_Toc7542" w:history="1">
        <w:r>
          <w:rPr>
            <w:rFonts w:ascii="仿宋" w:eastAsia="仿宋" w:hAnsi="仿宋" w:cs="仿宋" w:hint="eastAsia"/>
            <w:lang w:eastAsia="zh-CN"/>
          </w:rPr>
          <w:t>六、化学农药项目选址可行性分析</w:t>
        </w:r>
        <w:r>
          <w:tab/>
        </w:r>
        <w:r>
          <w:fldChar w:fldCharType="begin"/>
        </w:r>
        <w:r>
          <w:instrText xml:space="preserve"> PAGEREF _Toc7542 \h </w:instrText>
        </w:r>
        <w:r>
          <w:fldChar w:fldCharType="separate"/>
        </w:r>
        <w:r>
          <w:t>16</w:t>
        </w:r>
        <w:r>
          <w:fldChar w:fldCharType="end"/>
        </w:r>
      </w:hyperlink>
    </w:p>
    <w:p>
      <w:pPr>
        <w:pStyle w:val="TOC2"/>
        <w:tabs>
          <w:tab w:val="right" w:leader="dot" w:pos="8306"/>
        </w:tabs>
      </w:pPr>
      <w:hyperlink w:anchor="_Toc7873" w:history="1">
        <w:r>
          <w:rPr>
            <w:rFonts w:ascii="仿宋" w:eastAsia="仿宋" w:hAnsi="仿宋" w:cs="仿宋" w:hint="eastAsia"/>
            <w:lang w:eastAsia="zh-CN"/>
          </w:rPr>
          <w:t>(一)、化学农药项目选址</w:t>
        </w:r>
        <w:r>
          <w:tab/>
        </w:r>
        <w:r>
          <w:fldChar w:fldCharType="begin"/>
        </w:r>
        <w:r>
          <w:instrText xml:space="preserve"> PAGEREF _Toc7873 \h </w:instrText>
        </w:r>
        <w:r>
          <w:fldChar w:fldCharType="separate"/>
        </w:r>
        <w:r>
          <w:t>16</w:t>
        </w:r>
        <w:r>
          <w:fldChar w:fldCharType="end"/>
        </w:r>
      </w:hyperlink>
    </w:p>
    <w:p>
      <w:pPr>
        <w:pStyle w:val="TOC2"/>
        <w:tabs>
          <w:tab w:val="right" w:leader="dot" w:pos="8306"/>
        </w:tabs>
      </w:pPr>
      <w:hyperlink w:anchor="_Toc28540" w:history="1">
        <w:r>
          <w:rPr>
            <w:rFonts w:ascii="仿宋" w:eastAsia="仿宋" w:hAnsi="仿宋" w:cs="仿宋" w:hint="eastAsia"/>
            <w:lang w:eastAsia="zh-CN"/>
          </w:rPr>
          <w:t>(二)、用地控制指标</w:t>
        </w:r>
        <w:r>
          <w:tab/>
        </w:r>
        <w:r>
          <w:fldChar w:fldCharType="begin"/>
        </w:r>
        <w:r>
          <w:instrText xml:space="preserve"> PAGEREF _Toc28540 \h </w:instrText>
        </w:r>
        <w:r>
          <w:fldChar w:fldCharType="separate"/>
        </w:r>
        <w:r>
          <w:t>16</w:t>
        </w:r>
        <w:r>
          <w:fldChar w:fldCharType="end"/>
        </w:r>
      </w:hyperlink>
    </w:p>
    <w:p>
      <w:pPr>
        <w:pStyle w:val="TOC2"/>
        <w:tabs>
          <w:tab w:val="right" w:leader="dot" w:pos="8306"/>
        </w:tabs>
      </w:pPr>
      <w:hyperlink w:anchor="_Toc8485" w:history="1">
        <w:r>
          <w:rPr>
            <w:rFonts w:ascii="仿宋" w:eastAsia="仿宋" w:hAnsi="仿宋" w:cs="仿宋" w:hint="eastAsia"/>
            <w:lang w:eastAsia="zh-CN"/>
          </w:rPr>
          <w:t>(三)、节约用地措施</w:t>
        </w:r>
        <w:r>
          <w:tab/>
        </w:r>
        <w:r>
          <w:fldChar w:fldCharType="begin"/>
        </w:r>
        <w:r>
          <w:instrText xml:space="preserve"> PAGEREF _Toc8485 \h </w:instrText>
        </w:r>
        <w:r>
          <w:fldChar w:fldCharType="separate"/>
        </w:r>
        <w:r>
          <w:t>18</w:t>
        </w:r>
        <w:r>
          <w:fldChar w:fldCharType="end"/>
        </w:r>
      </w:hyperlink>
    </w:p>
    <w:p>
      <w:pPr>
        <w:pStyle w:val="TOC2"/>
        <w:tabs>
          <w:tab w:val="right" w:leader="dot" w:pos="8306"/>
        </w:tabs>
      </w:pPr>
      <w:hyperlink w:anchor="_Toc31627" w:history="1">
        <w:r>
          <w:rPr>
            <w:rFonts w:ascii="仿宋" w:eastAsia="仿宋" w:hAnsi="仿宋" w:cs="仿宋" w:hint="eastAsia"/>
            <w:lang w:eastAsia="zh-CN"/>
          </w:rPr>
          <w:t>(四)、总图布置方案</w:t>
        </w:r>
        <w:r>
          <w:tab/>
        </w:r>
        <w:r>
          <w:fldChar w:fldCharType="begin"/>
        </w:r>
        <w:r>
          <w:instrText xml:space="preserve"> PAGEREF _Toc31627 \h </w:instrText>
        </w:r>
        <w:r>
          <w:fldChar w:fldCharType="separate"/>
        </w:r>
        <w:r>
          <w:t>19</w:t>
        </w:r>
        <w:r>
          <w:fldChar w:fldCharType="end"/>
        </w:r>
      </w:hyperlink>
    </w:p>
    <w:p>
      <w:pPr>
        <w:pStyle w:val="TOC2"/>
        <w:tabs>
          <w:tab w:val="right" w:leader="dot" w:pos="8306"/>
        </w:tabs>
      </w:pPr>
      <w:hyperlink w:anchor="_Toc19812" w:history="1">
        <w:r>
          <w:rPr>
            <w:rFonts w:ascii="仿宋" w:eastAsia="仿宋" w:hAnsi="仿宋" w:cs="仿宋" w:hint="eastAsia"/>
            <w:lang w:eastAsia="zh-CN"/>
          </w:rPr>
          <w:t>(五)、选址综合评价</w:t>
        </w:r>
        <w:r>
          <w:tab/>
        </w:r>
        <w:r>
          <w:fldChar w:fldCharType="begin"/>
        </w:r>
        <w:r>
          <w:instrText xml:space="preserve"> PAGEREF _Toc19812 \h </w:instrText>
        </w:r>
        <w:r>
          <w:fldChar w:fldCharType="separate"/>
        </w:r>
        <w:r>
          <w:t>20</w:t>
        </w:r>
        <w:r>
          <w:fldChar w:fldCharType="end"/>
        </w:r>
      </w:hyperlink>
    </w:p>
    <w:p>
      <w:pPr>
        <w:pStyle w:val="TOC1"/>
        <w:tabs>
          <w:tab w:val="right" w:leader="dot" w:pos="8306"/>
        </w:tabs>
      </w:pPr>
      <w:hyperlink w:anchor="_Toc26412" w:history="1">
        <w:r>
          <w:rPr>
            <w:rFonts w:ascii="仿宋" w:eastAsia="仿宋" w:hAnsi="仿宋" w:cs="仿宋" w:hint="eastAsia"/>
            <w:lang w:eastAsia="zh-CN"/>
          </w:rPr>
          <w:t>七、化学农药项目技术管理</w:t>
        </w:r>
        <w:r>
          <w:tab/>
        </w:r>
        <w:r>
          <w:fldChar w:fldCharType="begin"/>
        </w:r>
        <w:r>
          <w:instrText xml:space="preserve"> PAGEREF _Toc26412 \h </w:instrText>
        </w:r>
        <w:r>
          <w:fldChar w:fldCharType="separate"/>
        </w:r>
        <w:r>
          <w:t>21</w:t>
        </w:r>
        <w:r>
          <w:fldChar w:fldCharType="end"/>
        </w:r>
      </w:hyperlink>
    </w:p>
    <w:p>
      <w:pPr>
        <w:pStyle w:val="TOC2"/>
        <w:tabs>
          <w:tab w:val="right" w:leader="dot" w:pos="8306"/>
        </w:tabs>
      </w:pPr>
      <w:hyperlink w:anchor="_Toc5262" w:history="1">
        <w:r>
          <w:rPr>
            <w:rFonts w:ascii="仿宋" w:eastAsia="仿宋" w:hAnsi="仿宋" w:cs="仿宋" w:hint="eastAsia"/>
            <w:lang w:eastAsia="zh-CN"/>
          </w:rPr>
          <w:t>(一)、技术方案选用方向</w:t>
        </w:r>
        <w:r>
          <w:tab/>
        </w:r>
        <w:r>
          <w:fldChar w:fldCharType="begin"/>
        </w:r>
        <w:r>
          <w:instrText xml:space="preserve"> PAGEREF _Toc5262 \h </w:instrText>
        </w:r>
        <w:r>
          <w:fldChar w:fldCharType="separate"/>
        </w:r>
        <w:r>
          <w:t>21</w:t>
        </w:r>
        <w:r>
          <w:fldChar w:fldCharType="end"/>
        </w:r>
      </w:hyperlink>
    </w:p>
    <w:p>
      <w:pPr>
        <w:pStyle w:val="TOC2"/>
        <w:tabs>
          <w:tab w:val="right" w:leader="dot" w:pos="8306"/>
        </w:tabs>
      </w:pPr>
      <w:hyperlink w:anchor="_Toc25133" w:history="1">
        <w:r>
          <w:rPr>
            <w:rFonts w:ascii="仿宋" w:eastAsia="仿宋" w:hAnsi="仿宋" w:cs="仿宋" w:hint="eastAsia"/>
            <w:lang w:eastAsia="zh-CN"/>
          </w:rPr>
          <w:t>(二)、工艺技术方案选用原则</w:t>
        </w:r>
        <w:r>
          <w:tab/>
        </w:r>
        <w:r>
          <w:fldChar w:fldCharType="begin"/>
        </w:r>
        <w:r>
          <w:instrText xml:space="preserve"> PAGEREF _Toc25133 \h </w:instrText>
        </w:r>
        <w:r>
          <w:fldChar w:fldCharType="separate"/>
        </w:r>
        <w:r>
          <w:t>23</w:t>
        </w:r>
        <w:r>
          <w:fldChar w:fldCharType="end"/>
        </w:r>
      </w:hyperlink>
    </w:p>
    <w:p>
      <w:pPr>
        <w:pStyle w:val="TOC2"/>
        <w:tabs>
          <w:tab w:val="right" w:leader="dot" w:pos="8306"/>
        </w:tabs>
      </w:pPr>
      <w:hyperlink w:anchor="_Toc26158" w:history="1">
        <w:r>
          <w:rPr>
            <w:rFonts w:ascii="仿宋" w:eastAsia="仿宋" w:hAnsi="仿宋" w:cs="仿宋" w:hint="eastAsia"/>
            <w:lang w:eastAsia="zh-CN"/>
          </w:rPr>
          <w:t>(三)、工艺技术方案要求</w:t>
        </w:r>
        <w:r>
          <w:tab/>
        </w:r>
        <w:r>
          <w:fldChar w:fldCharType="begin"/>
        </w:r>
        <w:r>
          <w:instrText xml:space="preserve"> PAGEREF _Toc26158 \h </w:instrText>
        </w:r>
        <w:r>
          <w:fldChar w:fldCharType="separate"/>
        </w:r>
        <w:r>
          <w:t>25</w:t>
        </w:r>
        <w:r>
          <w:fldChar w:fldCharType="end"/>
        </w:r>
      </w:hyperlink>
    </w:p>
    <w:p>
      <w:pPr>
        <w:pStyle w:val="TOC1"/>
        <w:tabs>
          <w:tab w:val="right" w:leader="dot" w:pos="8306"/>
        </w:tabs>
      </w:pPr>
      <w:hyperlink w:anchor="_Toc2302" w:history="1">
        <w:r>
          <w:rPr>
            <w:rFonts w:ascii="仿宋" w:eastAsia="仿宋" w:hAnsi="仿宋" w:cs="仿宋" w:hint="eastAsia"/>
            <w:lang w:eastAsia="zh-CN"/>
          </w:rPr>
          <w:t>八、化学农药项目投资规划</w:t>
        </w:r>
        <w:r>
          <w:tab/>
        </w:r>
        <w:r>
          <w:fldChar w:fldCharType="begin"/>
        </w:r>
        <w:r>
          <w:instrText xml:space="preserve"> PAGEREF _Toc2302 \h </w:instrText>
        </w:r>
        <w:r>
          <w:fldChar w:fldCharType="separate"/>
        </w:r>
        <w:r>
          <w:t>27</w:t>
        </w:r>
        <w:r>
          <w:fldChar w:fldCharType="end"/>
        </w:r>
      </w:hyperlink>
    </w:p>
    <w:p>
      <w:pPr>
        <w:pStyle w:val="TOC2"/>
        <w:tabs>
          <w:tab w:val="right" w:leader="dot" w:pos="8306"/>
        </w:tabs>
      </w:pPr>
      <w:hyperlink w:anchor="_Toc29634" w:history="1">
        <w:r>
          <w:rPr>
            <w:rFonts w:ascii="仿宋" w:eastAsia="仿宋" w:hAnsi="仿宋" w:cs="仿宋" w:hint="eastAsia"/>
            <w:lang w:eastAsia="zh-CN"/>
          </w:rPr>
          <w:t>(一)、化学农药项目总投资估算</w:t>
        </w:r>
        <w:r>
          <w:tab/>
        </w:r>
        <w:r>
          <w:fldChar w:fldCharType="begin"/>
        </w:r>
        <w:r>
          <w:instrText xml:space="preserve"> PAGEREF _Toc29634 \h </w:instrText>
        </w:r>
        <w:r>
          <w:fldChar w:fldCharType="separate"/>
        </w:r>
        <w:r>
          <w:t>27</w:t>
        </w:r>
        <w:r>
          <w:fldChar w:fldCharType="end"/>
        </w:r>
      </w:hyperlink>
    </w:p>
    <w:p>
      <w:pPr>
        <w:pStyle w:val="TOC2"/>
        <w:tabs>
          <w:tab w:val="right" w:leader="dot" w:pos="8306"/>
        </w:tabs>
      </w:pPr>
      <w:hyperlink w:anchor="_Toc23244" w:history="1">
        <w:r>
          <w:rPr>
            <w:rFonts w:ascii="仿宋" w:eastAsia="仿宋" w:hAnsi="仿宋" w:cs="仿宋" w:hint="eastAsia"/>
            <w:lang w:eastAsia="zh-CN"/>
          </w:rPr>
          <w:t>(二)、资金筹措</w:t>
        </w:r>
        <w:r>
          <w:tab/>
        </w:r>
        <w:r>
          <w:fldChar w:fldCharType="begin"/>
        </w:r>
        <w:r>
          <w:instrText xml:space="preserve"> PAGEREF _Toc23244 \h </w:instrText>
        </w:r>
        <w:r>
          <w:fldChar w:fldCharType="separate"/>
        </w:r>
        <w:r>
          <w:t>28</w:t>
        </w:r>
        <w:r>
          <w:fldChar w:fldCharType="end"/>
        </w:r>
      </w:hyperlink>
    </w:p>
    <w:p>
      <w:pPr>
        <w:pStyle w:val="TOC1"/>
        <w:tabs>
          <w:tab w:val="right" w:leader="dot" w:pos="8306"/>
        </w:tabs>
      </w:pPr>
      <w:hyperlink w:anchor="_Toc3294" w:history="1">
        <w:r>
          <w:rPr>
            <w:rFonts w:ascii="仿宋" w:eastAsia="仿宋" w:hAnsi="仿宋" w:cs="仿宋" w:hint="eastAsia"/>
            <w:lang w:eastAsia="zh-CN"/>
          </w:rPr>
          <w:t>九、化学农药项目经营效益</w:t>
        </w:r>
        <w:r>
          <w:tab/>
        </w:r>
        <w:r>
          <w:fldChar w:fldCharType="begin"/>
        </w:r>
        <w:r>
          <w:instrText xml:space="preserve"> PAGEREF _Toc3294 \h </w:instrText>
        </w:r>
        <w:r>
          <w:fldChar w:fldCharType="separate"/>
        </w:r>
        <w:r>
          <w:t>29</w:t>
        </w:r>
        <w:r>
          <w:fldChar w:fldCharType="end"/>
        </w:r>
      </w:hyperlink>
    </w:p>
    <w:p>
      <w:pPr>
        <w:pStyle w:val="TOC2"/>
        <w:tabs>
          <w:tab w:val="right" w:leader="dot" w:pos="8306"/>
        </w:tabs>
      </w:pPr>
      <w:hyperlink w:anchor="_Toc27019" w:history="1">
        <w:r>
          <w:rPr>
            <w:rFonts w:ascii="仿宋" w:eastAsia="仿宋" w:hAnsi="仿宋" w:cs="仿宋" w:hint="eastAsia"/>
            <w:lang w:eastAsia="zh-CN"/>
          </w:rPr>
          <w:t>(一)、经济评价财务测算</w:t>
        </w:r>
        <w:r>
          <w:tab/>
        </w:r>
        <w:r>
          <w:fldChar w:fldCharType="begin"/>
        </w:r>
        <w:r>
          <w:instrText xml:space="preserve"> PAGEREF _Toc27019 \h </w:instrText>
        </w:r>
        <w:r>
          <w:fldChar w:fldCharType="separate"/>
        </w:r>
        <w:r>
          <w:t>29</w:t>
        </w:r>
        <w:r>
          <w:fldChar w:fldCharType="end"/>
        </w:r>
      </w:hyperlink>
    </w:p>
    <w:p>
      <w:pPr>
        <w:pStyle w:val="TOC2"/>
        <w:tabs>
          <w:tab w:val="right" w:leader="dot" w:pos="8306"/>
        </w:tabs>
      </w:pPr>
      <w:hyperlink w:anchor="_Toc16781" w:history="1">
        <w:r>
          <w:rPr>
            <w:rFonts w:ascii="仿宋" w:eastAsia="仿宋" w:hAnsi="仿宋" w:cs="仿宋" w:hint="eastAsia"/>
            <w:lang w:eastAsia="zh-CN"/>
          </w:rPr>
          <w:t>(二)、化学农药项目盈利能力分析</w:t>
        </w:r>
        <w:r>
          <w:tab/>
        </w:r>
        <w:r>
          <w:fldChar w:fldCharType="begin"/>
        </w:r>
        <w:r>
          <w:instrText xml:space="preserve"> PAGEREF _Toc16781 \h </w:instrText>
        </w:r>
        <w:r>
          <w:fldChar w:fldCharType="separate"/>
        </w:r>
        <w:r>
          <w:t>30</w:t>
        </w:r>
        <w:r>
          <w:fldChar w:fldCharType="end"/>
        </w:r>
      </w:hyperlink>
    </w:p>
    <w:p>
      <w:pPr>
        <w:pStyle w:val="TOC1"/>
        <w:tabs>
          <w:tab w:val="right" w:leader="dot" w:pos="8306"/>
        </w:tabs>
      </w:pPr>
      <w:hyperlink w:anchor="_Toc23382" w:history="1">
        <w:r>
          <w:rPr>
            <w:rFonts w:ascii="仿宋" w:eastAsia="仿宋" w:hAnsi="仿宋" w:cs="仿宋" w:hint="eastAsia"/>
            <w:lang w:eastAsia="zh-CN"/>
          </w:rPr>
          <w:t>十、化学农药项目人力资源培养与发展</w:t>
        </w:r>
        <w:r>
          <w:tab/>
        </w:r>
        <w:r>
          <w:fldChar w:fldCharType="begin"/>
        </w:r>
        <w:r>
          <w:instrText xml:space="preserve"> PAGEREF _Toc23382 \h </w:instrText>
        </w:r>
        <w:r>
          <w:fldChar w:fldCharType="separate"/>
        </w:r>
        <w:r>
          <w:t>31</w:t>
        </w:r>
        <w:r>
          <w:fldChar w:fldCharType="end"/>
        </w:r>
      </w:hyperlink>
    </w:p>
    <w:p>
      <w:pPr>
        <w:pStyle w:val="TOC2"/>
        <w:tabs>
          <w:tab w:val="right" w:leader="dot" w:pos="8306"/>
        </w:tabs>
      </w:pPr>
      <w:hyperlink w:anchor="_Toc9400" w:history="1">
        <w:r>
          <w:rPr>
            <w:rFonts w:ascii="仿宋" w:eastAsia="仿宋" w:hAnsi="仿宋" w:cs="仿宋" w:hint="eastAsia"/>
            <w:lang w:eastAsia="zh-CN"/>
          </w:rPr>
          <w:t>(一)、人才需求与规划</w:t>
        </w:r>
        <w:r>
          <w:tab/>
        </w:r>
        <w:r>
          <w:fldChar w:fldCharType="begin"/>
        </w:r>
        <w:r>
          <w:instrText xml:space="preserve"> PAGEREF _Toc9400 \h </w:instrText>
        </w:r>
        <w:r>
          <w:fldChar w:fldCharType="separate"/>
        </w:r>
        <w:r>
          <w:t>31</w:t>
        </w:r>
        <w:r>
          <w:fldChar w:fldCharType="end"/>
        </w:r>
      </w:hyperlink>
    </w:p>
    <w:p>
      <w:pPr>
        <w:pStyle w:val="TOC2"/>
        <w:tabs>
          <w:tab w:val="right" w:leader="dot" w:pos="8306"/>
        </w:tabs>
      </w:pPr>
      <w:hyperlink w:anchor="_Toc20431" w:history="1">
        <w:r>
          <w:rPr>
            <w:rFonts w:ascii="仿宋" w:eastAsia="仿宋" w:hAnsi="仿宋" w:cs="仿宋" w:hint="eastAsia"/>
            <w:lang w:eastAsia="zh-CN"/>
          </w:rPr>
          <w:t>(二)、培训与发展计划</w:t>
        </w:r>
        <w:r>
          <w:tab/>
        </w:r>
        <w:r>
          <w:fldChar w:fldCharType="begin"/>
        </w:r>
        <w:r>
          <w:instrText xml:space="preserve"> PAGEREF _Toc20431 \h </w:instrText>
        </w:r>
        <w:r>
          <w:fldChar w:fldCharType="separate"/>
        </w:r>
        <w:r>
          <w:t>32</w:t>
        </w:r>
        <w:r>
          <w:fldChar w:fldCharType="end"/>
        </w:r>
      </w:hyperlink>
    </w:p>
    <w:p>
      <w:pPr>
        <w:pStyle w:val="TOC1"/>
        <w:tabs>
          <w:tab w:val="right" w:leader="dot" w:pos="8306"/>
        </w:tabs>
      </w:pPr>
      <w:hyperlink w:anchor="_Toc5766" w:history="1">
        <w:r>
          <w:rPr>
            <w:rFonts w:ascii="仿宋" w:eastAsia="仿宋" w:hAnsi="仿宋" w:cs="仿宋" w:hint="eastAsia"/>
            <w:lang w:eastAsia="zh-CN"/>
          </w:rPr>
          <w:t>十一、化学农药项目人力资源管理</w:t>
        </w:r>
        <w:r>
          <w:tab/>
        </w:r>
        <w:r>
          <w:fldChar w:fldCharType="begin"/>
        </w:r>
        <w:r>
          <w:instrText xml:space="preserve"> PAGEREF _Toc5766 \h </w:instrText>
        </w:r>
        <w:r>
          <w:fldChar w:fldCharType="separate"/>
        </w:r>
        <w:r>
          <w:t>32</w:t>
        </w:r>
        <w:r>
          <w:fldChar w:fldCharType="end"/>
        </w:r>
      </w:hyperlink>
    </w:p>
    <w:p>
      <w:pPr>
        <w:pStyle w:val="TOC2"/>
        <w:tabs>
          <w:tab w:val="right" w:leader="dot" w:pos="8306"/>
        </w:tabs>
      </w:pPr>
      <w:hyperlink w:anchor="_Toc4443" w:history="1">
        <w:r>
          <w:rPr>
            <w:rFonts w:ascii="仿宋" w:eastAsia="仿宋" w:hAnsi="仿宋" w:cs="仿宋" w:hint="eastAsia"/>
            <w:lang w:eastAsia="zh-CN"/>
          </w:rPr>
          <w:t>(一)、建立健全的预算管理制度</w:t>
        </w:r>
        <w:r>
          <w:tab/>
        </w:r>
        <w:r>
          <w:fldChar w:fldCharType="begin"/>
        </w:r>
        <w:r>
          <w:instrText xml:space="preserve"> PAGEREF _Toc4443 \h </w:instrText>
        </w:r>
        <w:r>
          <w:fldChar w:fldCharType="separate"/>
        </w:r>
        <w:r>
          <w:t>32</w:t>
        </w:r>
        <w:r>
          <w:fldChar w:fldCharType="end"/>
        </w:r>
      </w:hyperlink>
    </w:p>
    <w:p>
      <w:pPr>
        <w:pStyle w:val="TOC2"/>
        <w:tabs>
          <w:tab w:val="right" w:leader="dot" w:pos="8306"/>
        </w:tabs>
      </w:pPr>
      <w:hyperlink w:anchor="_Toc32543" w:history="1">
        <w:r>
          <w:rPr>
            <w:rFonts w:ascii="仿宋" w:eastAsia="仿宋" w:hAnsi="仿宋" w:cs="仿宋" w:hint="eastAsia"/>
            <w:lang w:eastAsia="zh-CN"/>
          </w:rPr>
          <w:t>(二)、加强资金流动监控</w:t>
        </w:r>
        <w:r>
          <w:tab/>
        </w:r>
        <w:r>
          <w:fldChar w:fldCharType="begin"/>
        </w:r>
        <w:r>
          <w:instrText xml:space="preserve"> PAGEREF _Toc32543 \h </w:instrText>
        </w:r>
        <w:r>
          <w:fldChar w:fldCharType="separate"/>
        </w:r>
        <w:r>
          <w:t>34</w:t>
        </w:r>
        <w:r>
          <w:fldChar w:fldCharType="end"/>
        </w:r>
      </w:hyperlink>
    </w:p>
    <w:p>
      <w:pPr>
        <w:pStyle w:val="TOC2"/>
        <w:tabs>
          <w:tab w:val="right" w:leader="dot" w:pos="8306"/>
        </w:tabs>
      </w:pPr>
      <w:hyperlink w:anchor="_Toc31093" w:history="1">
        <w:r>
          <w:rPr>
            <w:rFonts w:ascii="仿宋" w:eastAsia="仿宋" w:hAnsi="仿宋" w:cs="仿宋" w:hint="eastAsia"/>
            <w:lang w:eastAsia="zh-CN"/>
          </w:rPr>
          <w:t>(三)、制定完善的风险控制机制</w:t>
        </w:r>
        <w:r>
          <w:tab/>
        </w:r>
        <w:r>
          <w:fldChar w:fldCharType="begin"/>
        </w:r>
        <w:r>
          <w:instrText xml:space="preserve"> PAGEREF _Toc31093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63" w:history="1">
        <w:r>
          <w:rPr>
            <w:rFonts w:ascii="仿宋" w:eastAsia="仿宋" w:hAnsi="仿宋" w:cs="仿宋" w:hint="eastAsia"/>
            <w:lang w:eastAsia="zh-CN"/>
          </w:rPr>
          <w:t>(四)、优化成本管理</w:t>
        </w:r>
        <w:r>
          <w:tab/>
        </w:r>
        <w:r>
          <w:fldChar w:fldCharType="begin"/>
        </w:r>
        <w:r>
          <w:instrText xml:space="preserve"> PAGEREF _Toc25663 \h </w:instrText>
        </w:r>
        <w:r>
          <w:fldChar w:fldCharType="separate"/>
        </w:r>
        <w:r>
          <w:t>36</w:t>
        </w:r>
        <w:r>
          <w:fldChar w:fldCharType="end"/>
        </w:r>
      </w:hyperlink>
    </w:p>
    <w:p>
      <w:pPr>
        <w:pStyle w:val="TOC1"/>
        <w:tabs>
          <w:tab w:val="right" w:leader="dot" w:pos="8306"/>
        </w:tabs>
      </w:pPr>
      <w:hyperlink w:anchor="_Toc26736" w:history="1">
        <w:r>
          <w:rPr>
            <w:rFonts w:ascii="仿宋" w:eastAsia="仿宋" w:hAnsi="仿宋" w:cs="仿宋" w:hint="eastAsia"/>
            <w:lang w:eastAsia="zh-CN"/>
          </w:rPr>
          <w:t>十二、化学农药项目创新与研发</w:t>
        </w:r>
        <w:r>
          <w:tab/>
        </w:r>
        <w:r>
          <w:fldChar w:fldCharType="begin"/>
        </w:r>
        <w:r>
          <w:instrText xml:space="preserve"> PAGEREF _Toc26736 \h </w:instrText>
        </w:r>
        <w:r>
          <w:fldChar w:fldCharType="separate"/>
        </w:r>
        <w:r>
          <w:t>38</w:t>
        </w:r>
        <w:r>
          <w:fldChar w:fldCharType="end"/>
        </w:r>
      </w:hyperlink>
    </w:p>
    <w:p>
      <w:pPr>
        <w:pStyle w:val="TOC2"/>
        <w:tabs>
          <w:tab w:val="right" w:leader="dot" w:pos="8306"/>
        </w:tabs>
      </w:pPr>
      <w:hyperlink w:anchor="_Toc22630" w:history="1">
        <w:r>
          <w:rPr>
            <w:rFonts w:ascii="仿宋" w:eastAsia="仿宋" w:hAnsi="仿宋" w:cs="仿宋" w:hint="eastAsia"/>
            <w:lang w:eastAsia="zh-CN"/>
          </w:rPr>
          <w:t>(一)、创新策略与方向</w:t>
        </w:r>
        <w:r>
          <w:tab/>
        </w:r>
        <w:r>
          <w:fldChar w:fldCharType="begin"/>
        </w:r>
        <w:r>
          <w:instrText xml:space="preserve"> PAGEREF _Toc22630 \h </w:instrText>
        </w:r>
        <w:r>
          <w:fldChar w:fldCharType="separate"/>
        </w:r>
        <w:r>
          <w:t>38</w:t>
        </w:r>
        <w:r>
          <w:fldChar w:fldCharType="end"/>
        </w:r>
      </w:hyperlink>
    </w:p>
    <w:p>
      <w:pPr>
        <w:pStyle w:val="TOC2"/>
        <w:tabs>
          <w:tab w:val="right" w:leader="dot" w:pos="8306"/>
        </w:tabs>
      </w:pPr>
      <w:hyperlink w:anchor="_Toc29781" w:history="1">
        <w:r>
          <w:rPr>
            <w:rFonts w:ascii="仿宋" w:eastAsia="仿宋" w:hAnsi="仿宋" w:cs="仿宋" w:hint="eastAsia"/>
            <w:lang w:eastAsia="zh-CN"/>
          </w:rPr>
          <w:t>(二)、研发规划与投入</w:t>
        </w:r>
        <w:r>
          <w:tab/>
        </w:r>
        <w:r>
          <w:fldChar w:fldCharType="begin"/>
        </w:r>
        <w:r>
          <w:instrText xml:space="preserve"> PAGEREF _Toc29781 \h </w:instrText>
        </w:r>
        <w:r>
          <w:fldChar w:fldCharType="separate"/>
        </w:r>
        <w:r>
          <w:t>39</w:t>
        </w:r>
        <w:r>
          <w:fldChar w:fldCharType="end"/>
        </w:r>
      </w:hyperlink>
    </w:p>
    <w:p>
      <w:pPr>
        <w:pStyle w:val="TOC1"/>
        <w:tabs>
          <w:tab w:val="right" w:leader="dot" w:pos="8306"/>
        </w:tabs>
      </w:pPr>
      <w:hyperlink w:anchor="_Toc30910" w:history="1">
        <w:r>
          <w:rPr>
            <w:rFonts w:ascii="仿宋" w:eastAsia="仿宋" w:hAnsi="仿宋" w:cs="仿宋" w:hint="eastAsia"/>
            <w:lang w:eastAsia="zh-CN"/>
          </w:rPr>
          <w:t>十三、化学农药项目变更管理</w:t>
        </w:r>
        <w:r>
          <w:tab/>
        </w:r>
        <w:r>
          <w:fldChar w:fldCharType="begin"/>
        </w:r>
        <w:r>
          <w:instrText xml:space="preserve"> PAGEREF _Toc30910 \h </w:instrText>
        </w:r>
        <w:r>
          <w:fldChar w:fldCharType="separate"/>
        </w:r>
        <w:r>
          <w:t>41</w:t>
        </w:r>
        <w:r>
          <w:fldChar w:fldCharType="end"/>
        </w:r>
      </w:hyperlink>
    </w:p>
    <w:p>
      <w:pPr>
        <w:pStyle w:val="TOC2"/>
        <w:tabs>
          <w:tab w:val="right" w:leader="dot" w:pos="8306"/>
        </w:tabs>
      </w:pPr>
      <w:hyperlink w:anchor="_Toc20433" w:history="1">
        <w:r>
          <w:rPr>
            <w:rFonts w:ascii="仿宋" w:eastAsia="仿宋" w:hAnsi="仿宋" w:cs="仿宋" w:hint="eastAsia"/>
            <w:lang w:eastAsia="zh-CN"/>
          </w:rPr>
          <w:t>(一)、变更申请与评估</w:t>
        </w:r>
        <w:r>
          <w:tab/>
        </w:r>
        <w:r>
          <w:fldChar w:fldCharType="begin"/>
        </w:r>
        <w:r>
          <w:instrText xml:space="preserve"> PAGEREF _Toc20433 \h </w:instrText>
        </w:r>
        <w:r>
          <w:fldChar w:fldCharType="separate"/>
        </w:r>
        <w:r>
          <w:t>41</w:t>
        </w:r>
        <w:r>
          <w:fldChar w:fldCharType="end"/>
        </w:r>
      </w:hyperlink>
    </w:p>
    <w:p>
      <w:pPr>
        <w:pStyle w:val="TOC2"/>
        <w:tabs>
          <w:tab w:val="right" w:leader="dot" w:pos="8306"/>
        </w:tabs>
      </w:pPr>
      <w:hyperlink w:anchor="_Toc5860" w:history="1">
        <w:r>
          <w:rPr>
            <w:rFonts w:ascii="仿宋" w:eastAsia="仿宋" w:hAnsi="仿宋" w:cs="仿宋" w:hint="eastAsia"/>
            <w:lang w:eastAsia="zh-CN"/>
          </w:rPr>
          <w:t>(二)、变更实施与控制</w:t>
        </w:r>
        <w:r>
          <w:tab/>
        </w:r>
        <w:r>
          <w:fldChar w:fldCharType="begin"/>
        </w:r>
        <w:r>
          <w:instrText xml:space="preserve"> PAGEREF _Toc5860 \h </w:instrText>
        </w:r>
        <w:r>
          <w:fldChar w:fldCharType="separate"/>
        </w:r>
        <w:r>
          <w:t>41</w:t>
        </w:r>
        <w:r>
          <w:fldChar w:fldCharType="end"/>
        </w:r>
      </w:hyperlink>
    </w:p>
    <w:p>
      <w:pPr>
        <w:pStyle w:val="TOC1"/>
        <w:tabs>
          <w:tab w:val="right" w:leader="dot" w:pos="8306"/>
        </w:tabs>
      </w:pPr>
      <w:hyperlink w:anchor="_Toc12604" w:history="1">
        <w:r>
          <w:rPr>
            <w:rFonts w:ascii="仿宋" w:eastAsia="仿宋" w:hAnsi="仿宋" w:cs="仿宋" w:hint="eastAsia"/>
            <w:lang w:eastAsia="zh-CN"/>
          </w:rPr>
          <w:t>十四、利益相关者分析与沟通计划</w:t>
        </w:r>
        <w:r>
          <w:tab/>
        </w:r>
        <w:r>
          <w:fldChar w:fldCharType="begin"/>
        </w:r>
        <w:r>
          <w:instrText xml:space="preserve"> PAGEREF _Toc12604 \h </w:instrText>
        </w:r>
        <w:r>
          <w:fldChar w:fldCharType="separate"/>
        </w:r>
        <w:r>
          <w:t>42</w:t>
        </w:r>
        <w:r>
          <w:fldChar w:fldCharType="end"/>
        </w:r>
      </w:hyperlink>
    </w:p>
    <w:p>
      <w:pPr>
        <w:pStyle w:val="TOC2"/>
        <w:tabs>
          <w:tab w:val="right" w:leader="dot" w:pos="8306"/>
        </w:tabs>
      </w:pPr>
      <w:hyperlink w:anchor="_Toc22065" w:history="1">
        <w:r>
          <w:rPr>
            <w:rFonts w:ascii="仿宋" w:eastAsia="仿宋" w:hAnsi="仿宋" w:cs="仿宋" w:hint="eastAsia"/>
            <w:lang w:eastAsia="zh-CN"/>
          </w:rPr>
          <w:t>(一)、利益相关者分析</w:t>
        </w:r>
        <w:r>
          <w:tab/>
        </w:r>
        <w:r>
          <w:fldChar w:fldCharType="begin"/>
        </w:r>
        <w:r>
          <w:instrText xml:space="preserve"> PAGEREF _Toc22065 \h </w:instrText>
        </w:r>
        <w:r>
          <w:fldChar w:fldCharType="separate"/>
        </w:r>
        <w:r>
          <w:t>42</w:t>
        </w:r>
        <w:r>
          <w:fldChar w:fldCharType="end"/>
        </w:r>
      </w:hyperlink>
    </w:p>
    <w:p>
      <w:pPr>
        <w:pStyle w:val="TOC2"/>
        <w:tabs>
          <w:tab w:val="right" w:leader="dot" w:pos="8306"/>
        </w:tabs>
      </w:pPr>
      <w:hyperlink w:anchor="_Toc842" w:history="1">
        <w:r>
          <w:rPr>
            <w:rFonts w:ascii="仿宋" w:eastAsia="仿宋" w:hAnsi="仿宋" w:cs="仿宋" w:hint="eastAsia"/>
            <w:lang w:eastAsia="zh-CN"/>
          </w:rPr>
          <w:t>(二)、沟通计划</w:t>
        </w:r>
        <w:r>
          <w:tab/>
        </w:r>
        <w:r>
          <w:fldChar w:fldCharType="begin"/>
        </w:r>
        <w:r>
          <w:instrText xml:space="preserve"> PAGEREF _Toc842 \h </w:instrText>
        </w:r>
        <w:r>
          <w:fldChar w:fldCharType="separate"/>
        </w:r>
        <w:r>
          <w:t>43</w:t>
        </w:r>
        <w:r>
          <w:fldChar w:fldCharType="end"/>
        </w:r>
      </w:hyperlink>
    </w:p>
    <w:p>
      <w:pPr>
        <w:pStyle w:val="TOC1"/>
        <w:tabs>
          <w:tab w:val="right" w:leader="dot" w:pos="8306"/>
        </w:tabs>
      </w:pPr>
      <w:hyperlink w:anchor="_Toc70" w:history="1">
        <w:r>
          <w:rPr>
            <w:rFonts w:ascii="仿宋" w:eastAsia="仿宋" w:hAnsi="仿宋" w:cs="仿宋" w:hint="eastAsia"/>
            <w:lang w:eastAsia="zh-CN"/>
          </w:rPr>
          <w:t>十五、化学农药项目治理与监督</w:t>
        </w:r>
        <w:r>
          <w:tab/>
        </w:r>
        <w:r>
          <w:fldChar w:fldCharType="begin"/>
        </w:r>
        <w:r>
          <w:instrText xml:space="preserve"> PAGEREF _Toc70 \h </w:instrText>
        </w:r>
        <w:r>
          <w:fldChar w:fldCharType="separate"/>
        </w:r>
        <w:r>
          <w:t>44</w:t>
        </w:r>
        <w:r>
          <w:fldChar w:fldCharType="end"/>
        </w:r>
      </w:hyperlink>
    </w:p>
    <w:p>
      <w:pPr>
        <w:pStyle w:val="TOC2"/>
        <w:tabs>
          <w:tab w:val="right" w:leader="dot" w:pos="8306"/>
        </w:tabs>
      </w:pPr>
      <w:hyperlink w:anchor="_Toc13291" w:history="1">
        <w:r>
          <w:rPr>
            <w:rFonts w:ascii="仿宋" w:eastAsia="仿宋" w:hAnsi="仿宋" w:cs="仿宋" w:hint="eastAsia"/>
            <w:lang w:eastAsia="zh-CN"/>
          </w:rPr>
          <w:t>(一)、化学农药项目治理结构</w:t>
        </w:r>
        <w:r>
          <w:tab/>
        </w:r>
        <w:r>
          <w:fldChar w:fldCharType="begin"/>
        </w:r>
        <w:r>
          <w:instrText xml:space="preserve"> PAGEREF _Toc13291 \h </w:instrText>
        </w:r>
        <w:r>
          <w:fldChar w:fldCharType="separate"/>
        </w:r>
        <w:r>
          <w:t>44</w:t>
        </w:r>
        <w:r>
          <w:fldChar w:fldCharType="end"/>
        </w:r>
      </w:hyperlink>
    </w:p>
    <w:p>
      <w:pPr>
        <w:pStyle w:val="TOC2"/>
        <w:tabs>
          <w:tab w:val="right" w:leader="dot" w:pos="8306"/>
        </w:tabs>
      </w:pPr>
      <w:hyperlink w:anchor="_Toc13021" w:history="1">
        <w:r>
          <w:rPr>
            <w:rFonts w:ascii="仿宋" w:eastAsia="仿宋" w:hAnsi="仿宋" w:cs="仿宋" w:hint="eastAsia"/>
            <w:lang w:eastAsia="zh-CN"/>
          </w:rPr>
          <w:t>(二)、监督与审计</w:t>
        </w:r>
        <w:r>
          <w:tab/>
        </w:r>
        <w:r>
          <w:fldChar w:fldCharType="begin"/>
        </w:r>
        <w:r>
          <w:instrText xml:space="preserve"> PAGEREF _Toc13021 \h </w:instrText>
        </w:r>
        <w:r>
          <w:fldChar w:fldCharType="separate"/>
        </w:r>
        <w:r>
          <w:t>46</w:t>
        </w:r>
        <w:r>
          <w:fldChar w:fldCharType="end"/>
        </w:r>
      </w:hyperlink>
    </w:p>
    <w:p>
      <w:pPr>
        <w:pStyle w:val="TOC1"/>
        <w:tabs>
          <w:tab w:val="right" w:leader="dot" w:pos="8306"/>
        </w:tabs>
      </w:pPr>
      <w:hyperlink w:anchor="_Toc23383" w:history="1">
        <w:r>
          <w:rPr>
            <w:rFonts w:ascii="仿宋" w:eastAsia="仿宋" w:hAnsi="仿宋" w:cs="仿宋" w:hint="eastAsia"/>
            <w:lang w:eastAsia="zh-CN"/>
          </w:rPr>
          <w:t>十六、风险识别与分类</w:t>
        </w:r>
        <w:r>
          <w:tab/>
        </w:r>
        <w:r>
          <w:fldChar w:fldCharType="begin"/>
        </w:r>
        <w:r>
          <w:instrText xml:space="preserve"> PAGEREF _Toc23383 \h </w:instrText>
        </w:r>
        <w:r>
          <w:fldChar w:fldCharType="separate"/>
        </w:r>
        <w:r>
          <w:t>47</w:t>
        </w:r>
        <w:r>
          <w:fldChar w:fldCharType="end"/>
        </w:r>
      </w:hyperlink>
    </w:p>
    <w:p>
      <w:pPr>
        <w:pStyle w:val="TOC2"/>
        <w:tabs>
          <w:tab w:val="right" w:leader="dot" w:pos="8306"/>
        </w:tabs>
      </w:pPr>
      <w:hyperlink w:anchor="_Toc22825" w:history="1">
        <w:r>
          <w:rPr>
            <w:rFonts w:ascii="仿宋" w:eastAsia="仿宋" w:hAnsi="仿宋" w:cs="仿宋" w:hint="eastAsia"/>
            <w:lang w:eastAsia="zh-CN"/>
          </w:rPr>
          <w:t>(一)、风险识别</w:t>
        </w:r>
        <w:r>
          <w:tab/>
        </w:r>
        <w:r>
          <w:fldChar w:fldCharType="begin"/>
        </w:r>
        <w:r>
          <w:instrText xml:space="preserve"> PAGEREF _Toc22825 \h </w:instrText>
        </w:r>
        <w:r>
          <w:fldChar w:fldCharType="separate"/>
        </w:r>
        <w:r>
          <w:t>47</w:t>
        </w:r>
        <w:r>
          <w:fldChar w:fldCharType="end"/>
        </w:r>
      </w:hyperlink>
    </w:p>
    <w:p>
      <w:pPr>
        <w:pStyle w:val="TOC2"/>
        <w:tabs>
          <w:tab w:val="right" w:leader="dot" w:pos="8306"/>
        </w:tabs>
      </w:pPr>
      <w:hyperlink w:anchor="_Toc1122" w:history="1">
        <w:r>
          <w:rPr>
            <w:rFonts w:ascii="仿宋" w:eastAsia="仿宋" w:hAnsi="仿宋" w:cs="仿宋" w:hint="eastAsia"/>
            <w:lang w:eastAsia="zh-CN"/>
          </w:rPr>
          <w:t>(二)、风险分类</w:t>
        </w:r>
        <w:r>
          <w:tab/>
        </w:r>
        <w:r>
          <w:fldChar w:fldCharType="begin"/>
        </w:r>
        <w:r>
          <w:instrText xml:space="preserve"> PAGEREF _Toc1122 \h </w:instrText>
        </w:r>
        <w:r>
          <w:fldChar w:fldCharType="separate"/>
        </w:r>
        <w:r>
          <w:t>48</w:t>
        </w:r>
        <w:r>
          <w:fldChar w:fldCharType="end"/>
        </w:r>
      </w:hyperlink>
    </w:p>
    <w:p>
      <w:pPr>
        <w:pStyle w:val="TOC1"/>
        <w:tabs>
          <w:tab w:val="right" w:leader="dot" w:pos="8306"/>
        </w:tabs>
      </w:pPr>
      <w:hyperlink w:anchor="_Toc13656" w:history="1">
        <w:r>
          <w:rPr>
            <w:rFonts w:ascii="仿宋" w:eastAsia="仿宋" w:hAnsi="仿宋" w:cs="仿宋" w:hint="eastAsia"/>
            <w:lang w:eastAsia="zh-CN"/>
          </w:rPr>
          <w:t>十七、化学农药项目实施保障措施</w:t>
        </w:r>
        <w:r>
          <w:tab/>
        </w:r>
        <w:r>
          <w:fldChar w:fldCharType="begin"/>
        </w:r>
        <w:r>
          <w:instrText xml:space="preserve"> PAGEREF _Toc13656 \h </w:instrText>
        </w:r>
        <w:r>
          <w:fldChar w:fldCharType="separate"/>
        </w:r>
        <w:r>
          <w:t>50</w:t>
        </w:r>
        <w:r>
          <w:fldChar w:fldCharType="end"/>
        </w:r>
      </w:hyperlink>
    </w:p>
    <w:p>
      <w:pPr>
        <w:pStyle w:val="TOC2"/>
        <w:tabs>
          <w:tab w:val="right" w:leader="dot" w:pos="8306"/>
        </w:tabs>
      </w:pPr>
      <w:hyperlink w:anchor="_Toc26762" w:history="1">
        <w:r>
          <w:rPr>
            <w:rFonts w:ascii="仿宋" w:eastAsia="仿宋" w:hAnsi="仿宋" w:cs="仿宋" w:hint="eastAsia"/>
            <w:lang w:eastAsia="zh-CN"/>
          </w:rPr>
          <w:t>(一)、化学农药项目实施保障机制</w:t>
        </w:r>
        <w:r>
          <w:tab/>
        </w:r>
        <w:r>
          <w:fldChar w:fldCharType="begin"/>
        </w:r>
        <w:r>
          <w:instrText xml:space="preserve"> PAGEREF _Toc26762 \h </w:instrText>
        </w:r>
        <w:r>
          <w:fldChar w:fldCharType="separate"/>
        </w:r>
        <w:r>
          <w:t>50</w:t>
        </w:r>
        <w:r>
          <w:fldChar w:fldCharType="end"/>
        </w:r>
      </w:hyperlink>
    </w:p>
    <w:p>
      <w:pPr>
        <w:pStyle w:val="TOC2"/>
        <w:tabs>
          <w:tab w:val="right" w:leader="dot" w:pos="8306"/>
        </w:tabs>
      </w:pPr>
      <w:hyperlink w:anchor="_Toc8937" w:history="1">
        <w:r>
          <w:rPr>
            <w:rFonts w:ascii="仿宋" w:eastAsia="仿宋" w:hAnsi="仿宋" w:cs="仿宋" w:hint="eastAsia"/>
            <w:lang w:eastAsia="zh-CN"/>
          </w:rPr>
          <w:t>(二)、化学农药项目法律合规要求</w:t>
        </w:r>
        <w:r>
          <w:tab/>
        </w:r>
        <w:r>
          <w:fldChar w:fldCharType="begin"/>
        </w:r>
        <w:r>
          <w:instrText xml:space="preserve"> PAGEREF _Toc8937 \h </w:instrText>
        </w:r>
        <w:r>
          <w:fldChar w:fldCharType="separate"/>
        </w:r>
        <w:r>
          <w:t>54</w:t>
        </w:r>
        <w:r>
          <w:fldChar w:fldCharType="end"/>
        </w:r>
      </w:hyperlink>
    </w:p>
    <w:p>
      <w:pPr>
        <w:pStyle w:val="TOC2"/>
        <w:tabs>
          <w:tab w:val="right" w:leader="dot" w:pos="8306"/>
        </w:tabs>
      </w:pPr>
      <w:hyperlink w:anchor="_Toc17758" w:history="1">
        <w:r>
          <w:rPr>
            <w:rFonts w:ascii="仿宋" w:eastAsia="仿宋" w:hAnsi="仿宋" w:cs="仿宋" w:hint="eastAsia"/>
            <w:lang w:eastAsia="zh-CN"/>
          </w:rPr>
          <w:t>(三)、化学农药项目合同管理与法律事务</w:t>
        </w:r>
        <w:r>
          <w:tab/>
        </w:r>
        <w:r>
          <w:fldChar w:fldCharType="begin"/>
        </w:r>
        <w:r>
          <w:instrText xml:space="preserve"> PAGEREF _Toc17758 \h </w:instrText>
        </w:r>
        <w:r>
          <w:fldChar w:fldCharType="separate"/>
        </w:r>
        <w:r>
          <w:t>58</w:t>
        </w:r>
        <w:r>
          <w:fldChar w:fldCharType="end"/>
        </w:r>
      </w:hyperlink>
    </w:p>
    <w:p>
      <w:pPr>
        <w:pStyle w:val="TOC2"/>
        <w:tabs>
          <w:tab w:val="right" w:leader="dot" w:pos="8306"/>
        </w:tabs>
      </w:pPr>
      <w:hyperlink w:anchor="_Toc16632" w:history="1">
        <w:r>
          <w:rPr>
            <w:rFonts w:ascii="仿宋" w:eastAsia="仿宋" w:hAnsi="仿宋" w:cs="仿宋" w:hint="eastAsia"/>
            <w:lang w:eastAsia="zh-CN"/>
          </w:rPr>
          <w:t>(四)、化学农药项目知识产权保护策略</w:t>
        </w:r>
        <w:r>
          <w:tab/>
        </w:r>
        <w:r>
          <w:fldChar w:fldCharType="begin"/>
        </w:r>
        <w:r>
          <w:instrText xml:space="preserve"> PAGEREF _Toc16632 \h </w:instrText>
        </w:r>
        <w:r>
          <w:fldChar w:fldCharType="separate"/>
        </w:r>
        <w:r>
          <w:t>64</w:t>
        </w:r>
        <w:r>
          <w:fldChar w:fldCharType="end"/>
        </w:r>
      </w:hyperlink>
    </w:p>
    <w:p>
      <w:pPr>
        <w:pStyle w:val="TOC1"/>
        <w:tabs>
          <w:tab w:val="right" w:leader="dot" w:pos="8306"/>
        </w:tabs>
      </w:pPr>
      <w:hyperlink w:anchor="_Toc24109" w:history="1">
        <w:r>
          <w:rPr>
            <w:rFonts w:ascii="仿宋" w:eastAsia="仿宋" w:hAnsi="仿宋" w:cs="仿宋" w:hint="eastAsia"/>
            <w:lang w:eastAsia="zh-CN"/>
          </w:rPr>
          <w:t>十八、化学农药项目工程方案分析</w:t>
        </w:r>
        <w:r>
          <w:tab/>
        </w:r>
        <w:r>
          <w:fldChar w:fldCharType="begin"/>
        </w:r>
        <w:r>
          <w:instrText xml:space="preserve"> PAGEREF _Toc24109 \h </w:instrText>
        </w:r>
        <w:r>
          <w:fldChar w:fldCharType="separate"/>
        </w:r>
        <w:r>
          <w:t>66</w:t>
        </w:r>
        <w:r>
          <w:fldChar w:fldCharType="end"/>
        </w:r>
      </w:hyperlink>
    </w:p>
    <w:p>
      <w:pPr>
        <w:pStyle w:val="TOC2"/>
        <w:tabs>
          <w:tab w:val="right" w:leader="dot" w:pos="8306"/>
        </w:tabs>
      </w:pPr>
      <w:hyperlink w:anchor="_Toc27571" w:history="1">
        <w:r>
          <w:rPr>
            <w:rFonts w:ascii="仿宋" w:eastAsia="仿宋" w:hAnsi="仿宋" w:cs="仿宋" w:hint="eastAsia"/>
            <w:lang w:eastAsia="zh-CN"/>
          </w:rPr>
          <w:t>(一)、建筑工程设计原则</w:t>
        </w:r>
        <w:r>
          <w:tab/>
        </w:r>
        <w:r>
          <w:fldChar w:fldCharType="begin"/>
        </w:r>
        <w:r>
          <w:instrText xml:space="preserve"> PAGEREF _Toc27571 \h </w:instrText>
        </w:r>
        <w:r>
          <w:fldChar w:fldCharType="separate"/>
        </w:r>
        <w:r>
          <w:t>66</w:t>
        </w:r>
        <w:r>
          <w:fldChar w:fldCharType="end"/>
        </w:r>
      </w:hyperlink>
    </w:p>
    <w:p>
      <w:pPr>
        <w:pStyle w:val="TOC2"/>
        <w:tabs>
          <w:tab w:val="right" w:leader="dot" w:pos="8306"/>
        </w:tabs>
      </w:pPr>
      <w:hyperlink w:anchor="_Toc5152" w:history="1">
        <w:r>
          <w:rPr>
            <w:rFonts w:ascii="仿宋" w:eastAsia="仿宋" w:hAnsi="仿宋" w:cs="仿宋" w:hint="eastAsia"/>
            <w:lang w:eastAsia="zh-CN"/>
          </w:rPr>
          <w:t>(二)、土建工程建设指标</w:t>
        </w:r>
        <w:r>
          <w:tab/>
        </w:r>
        <w:r>
          <w:fldChar w:fldCharType="begin"/>
        </w:r>
        <w:r>
          <w:instrText xml:space="preserve"> PAGEREF _Toc5152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92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71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学农药项目的技术管理特点体现在其创新导向。通过引入最先进的技术趋势和解决方案，化学农药项目致力于提升科技含量、提高质量和效率水平。这意味着我们将采用最新的工具和方法，确保化学农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学农药项目技术管理的显著特征。通过整合不同领域的技术资源，我们实现了跨学科的协同工作。这有助于优化技术架构，提高整体效能。此外，整合性策略还促进了不同技术团队之间的紧密沟通和高效合作，确保化学农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学农药项目所采用的技术。通过不断优化技术方案，化学农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学农药项目团队将在化学农药项目初期识别可能的技术风险，并采取相应的预防和应对措施。通过建立健全的风险评估机制，化学农药项目能够在实施过程中及时发现并解决潜在的技术问题，保障化学农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学农药项目中，技术将成为化学农药项目成功的有力支持。这一深度剖析揭示了技术管理在化学农药项目实施中的关键作用，为化学农药项目的技术基础奠定了坚实的基础。</w:t>
      </w:r>
    </w:p>
    <w:p>
      <w:pPr>
        <w:pStyle w:val="Heading2"/>
        <w:ind w:firstLine="560" w:firstLineChars="200"/>
        <w:rPr>
          <w:rFonts w:ascii="仿宋" w:eastAsia="仿宋" w:hAnsi="仿宋" w:cs="仿宋" w:hint="eastAsia"/>
          <w:sz w:val="28"/>
          <w:lang w:eastAsia="zh-CN"/>
        </w:rPr>
      </w:pPr>
      <w:bookmarkStart w:id="4" w:name="_Toc19245"/>
      <w:r>
        <w:rPr>
          <w:rFonts w:ascii="仿宋" w:eastAsia="仿宋" w:hAnsi="仿宋" w:cs="仿宋" w:hint="eastAsia"/>
          <w:sz w:val="28"/>
          <w:lang w:eastAsia="zh-CN"/>
        </w:rPr>
        <w:t>(二)、化学农药项目工艺技术设计方案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学农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学农药项目将严格按照相关行业规范要求进行组织。通过有效控制产品质量，化学农药项目将致力于为顾客提供优质的化学农药项目产品和良好的服务。这体现了化学农药项目对于生产活动合规性和质量标准的高度重视，为化学农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学农药项目注重生态效益和清洁生产原则。化学农药项目建设将紧密结合地方特色经济发展，与社会经济发展规划和区域环境保护规划方案相协调一致。通过与当地区域自然生态系统的结合，化学农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学农药项目产品具有多样化的客户需求和个性化的特点。因此，化学农药项目产品规格品种多样，且单批生产数量较小。为满足这一特点，化学农药项目承办单位将建设先进的柔性制造生产线。通过广泛应用柔性制造技术，化学农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化学农药项目采用的技术具有较高的技术含量和自动化水平，处于国内先进水平。这一技术选用不仅体现了对生产效率、质量和环境友好性的高标准要求，同时为化学农药项目的可持续发展奠定了坚实的基础。</w:t>
      </w:r>
    </w:p>
    <w:p>
      <w:pPr>
        <w:pStyle w:val="Heading2"/>
        <w:ind w:firstLine="560" w:firstLineChars="200"/>
        <w:rPr>
          <w:rFonts w:ascii="仿宋" w:eastAsia="仿宋" w:hAnsi="仿宋" w:cs="仿宋" w:hint="eastAsia"/>
          <w:sz w:val="28"/>
          <w:lang w:eastAsia="zh-CN"/>
        </w:rPr>
      </w:pPr>
      <w:bookmarkStart w:id="5" w:name="_Toc2676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为确保化学农药项目的高效生产和技术实施，我们制定了一套精心设计的设备选型方案，以满足化学农药项目生产、质量和环保的要求。该方案的主要特点如下：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学农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针对化学农药项目产品的多样性和小批量生产的特点，我们将建设柔性制造生产线。通过在设备选型中考虑柔性制造技术，可以灵活应对不同产品规格和生产需求，实现生产线的高度灵活性和适应性。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551"/>
      <w:r>
        <w:rPr>
          <w:rFonts w:ascii="仿宋" w:eastAsia="仿宋" w:hAnsi="仿宋" w:cs="仿宋" w:hint="eastAsia"/>
          <w:sz w:val="28"/>
          <w:lang w:eastAsia="zh-CN"/>
        </w:rPr>
        <w:t>二、化学农药项目文档管理</w:t>
      </w:r>
      <w:bookmarkEnd w:id="6"/>
    </w:p>
    <w:p>
      <w:pPr>
        <w:pStyle w:val="Heading2"/>
        <w:rPr>
          <w:rFonts w:ascii="仿宋" w:eastAsia="仿宋" w:hAnsi="仿宋" w:cs="仿宋" w:hint="eastAsia"/>
          <w:lang w:eastAsia="zh-CN"/>
        </w:rPr>
      </w:pPr>
      <w:bookmarkStart w:id="7" w:name="_Toc13437"/>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化学农药项目高度重视文档的质量和准确性，以支持化学农药项目的各项活动和决策。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农药项目文档的编制始于化学农药项目计划的初期，我们制定了详细的文档编制计划，明确了每个文档的内容、格式和编写责任人。在化学农药项目启动阶段，我们首先编制了化学农药项目章程，明确定义了化学农药项目的目标、范围、风险等关键要素。随后，化学农药项目团队根据计划陆续编制了需求文档、设计文档、测试文档等各类文档，确保化学农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化学农药项目管理中的重要环节，旨在确保化学农药项目文档符合质量标准和化学农药项目需求。在化学农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除了内部审查，我们还进行了外部审查，邀请化学农药项目相关利益方和专业领域的专家对文档进行独立审查。这有助于获取更全面、客观的反馈，确保化学农药项目文档不仅符合内部标准，也满足外部需求。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化学农药项目在文档编制与审查方面建立了严格的管理机制，通过规范的流程和多维度的审查，确保化学农药项目文档的质量、准确性和可靠性，为化学农药项目的顺利推进提供了有力支持。</w:t>
      </w:r>
    </w:p>
    <w:p>
      <w:pPr>
        <w:pStyle w:val="Heading2"/>
        <w:ind w:firstLine="560" w:firstLineChars="200"/>
        <w:rPr>
          <w:rFonts w:ascii="仿宋" w:eastAsia="仿宋" w:hAnsi="仿宋" w:cs="仿宋" w:hint="eastAsia"/>
          <w:sz w:val="28"/>
          <w:lang w:eastAsia="zh-CN"/>
        </w:rPr>
      </w:pPr>
      <w:bookmarkStart w:id="8" w:name="_Toc4147"/>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在化学农药项目中，我们致力于优化文档发布与分发过程，以确保信息的高效传递和团队间协作的顺畅进行。以下是我们采取的关键优化策略：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我们通过多渠道发布文档，包括电子邮件、化学农药项目管理平台、内部网站等，以满足不同团队成员的偏好和需求。多渠道发布确保了信息的全面覆盖。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我们采用了精细的权限控制，确保只有授权人员可以访问敏感信息。这种安全措施保护了化学农药项目文档的机密性，防止了未经授权的信息泄露。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5331"/>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文档存档与归档是化学农药项目生命周期中一个至关重要的环节，直接关系到化学农药项目信息的长期保存和历史记录的完整性。在化学农药项目中，我们实施了一系列有效的文档存档与归档管理策略：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7736"/>
      <w:r>
        <w:rPr>
          <w:rFonts w:ascii="仿宋" w:eastAsia="仿宋" w:hAnsi="仿宋" w:cs="仿宋" w:hint="eastAsia"/>
          <w:sz w:val="28"/>
          <w:lang w:eastAsia="zh-CN"/>
        </w:rPr>
        <w:t>三、化学农药项目危机管理</w:t>
      </w:r>
      <w:bookmarkEnd w:id="10"/>
    </w:p>
    <w:p>
      <w:pPr>
        <w:pStyle w:val="Heading2"/>
        <w:rPr>
          <w:rFonts w:ascii="仿宋" w:eastAsia="仿宋" w:hAnsi="仿宋" w:cs="仿宋" w:hint="eastAsia"/>
          <w:lang w:eastAsia="zh-CN"/>
        </w:rPr>
      </w:pPr>
      <w:bookmarkStart w:id="11" w:name="_Toc28552"/>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农药项目危机管理中，危机预警与识别是确保化学农药项目稳健运行的核心步骤。通过建立全面的监测机制，化学农药项目团队旨在及时发现和理解潜在的风险和危机因素，以便采取及时的预防和应对措施，确保化学农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首先，通过深入的风险评估，化学农药项目团队全面分析了整个化学农药项目和各个阶段可能存在的威胁。这包括准确评估每个潜在风险的发生概率和可能影响的程度，为后续危机预警提供了有力支持。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制定敏感指标和预警机制，化学农药项目团队着重于明确定义化学农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化学农药项目进展的持续监控，团队能够及时发现潜在问题并作出迅速反应。化学农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在这一阶段，团队的专业素养和反应速度将发挥至关重要的作用，以确保潜在危机能够在初期得到有效的处理，最大程度地减轻负面影响。通过危机预警与识别，化学农药项目得以更有序、可控地推进。</w:t>
      </w:r>
    </w:p>
    <w:p>
      <w:pPr>
        <w:pStyle w:val="Heading2"/>
        <w:ind w:firstLine="560" w:firstLineChars="200"/>
        <w:rPr>
          <w:rFonts w:ascii="仿宋" w:eastAsia="仿宋" w:hAnsi="仿宋" w:cs="仿宋" w:hint="eastAsia"/>
          <w:sz w:val="28"/>
          <w:lang w:eastAsia="zh-CN"/>
        </w:rPr>
      </w:pPr>
      <w:bookmarkStart w:id="12" w:name="_Toc23276"/>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在危机发生时，化学农药项目团队立即行动，成立了应急小组。该小组的任务是迅速制定并实施紧急应对措施，以最小化潜在损失。以下是采取的主要措施：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暂停化学农药项目进度：为遏制危机蔓延，化学农药项目暂时停止进行，以便全面评估当前状况。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资源重新分配：重新评估化学农药项目资源的分配，确保最大限度地减小损失。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实时沟通：与关键利益相关者建立实时沟通机制，向他们传递化学农药项目危机的实际状况，保障化学农药项目核心利益。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在紧急应对的同时，化学农药项目团队强调了团队协作和有效沟通的重要性。以下是团队协作的关键举措：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信息共享机制：建立了信息共享平台，确保团队成员能够及时获取化学农药项目危机的实时信息。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领导者沟通：化学农药项目领导者通过定期会议和即时沟通工具，指导团队应对危机，保持团队稳定运行。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随着危机得到初步控制，化学农药项目团队转向制定恢复计划，以确保化学农药项目能够从中迅速恢复。主要恢复计划包括：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修复受损的进度计划：重新评估化学农药项目进度，制定修复计划，确保化学农药项目尽快回归正常进程。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重新调整资源分配：优化资源分配，确保化学农药项目在有限资源下高效运转。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风险管理机制加强：对化学农药项目风险进行全面评估，制定更强化的风险管理策略，以预防未来可能的危机。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7239"/>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1782"/>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化学农药项目的主要产品是XXXX，预计年产值为XXX万元。这一产品在市场中占据着重要的地位，其广泛的应用范围使得该化学农药项目的市场前景非常广阔。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化学农药项目的xxx产品作为重要的原材料之一，将在多个领域发挥关键作用。其在建筑、交通、能源等方面的广泛应用将为整个产业链提供强大的支持，形成产业协同效应。化学农药项目的年产值XXX万XXX万XXX万万元不仅反映了其在市场上的巨大潜力，更预示着它对国民经济的积极贡献。这种关联度高、涉及面广的产业关系，使得该化学农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2294"/>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化学农药项目总征地面积为XXXX平方米，相当于约XX.XX亩，其中净用地面积为XXXX平方米，红线范围内相当于约XX.XX亩。这一用地规模充分考虑了化学农药项目的建设需求，保障了化学农药项目在合适的空间内得以充分发展。化学农药项目规划的总建筑面积为XXXX平方米，其中主体工程建设占XXXX平方米，计容建筑面积达XXXX平方米。预计建筑工程的投资将达到XXXX万元，为化学农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农药项目计划购置的设备共计XXXX台（套），设备购置费用为XXXX万元。这一设备购置计划充分考虑到化学农药项目的生产需求和技术要求，确保了化学农药项目在生产运营中具备先进的技术装备和高效的生产能力。设备的合理配置将为化学农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农药项目计划总投资为XXXX万元，预计年实现营业收入为XXXX万元。这一产能规模的设定旨在确保化学农药项目能够在投资与回报之间取得平衡，实现长期可持续的发展。化学农药项目的总投资充分考虑到各个方面的需求，包括用地建设、设备购置等多个环节，以确保化学农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5020"/>
      <w:r>
        <w:rPr>
          <w:rFonts w:ascii="仿宋" w:eastAsia="仿宋" w:hAnsi="仿宋" w:cs="仿宋" w:hint="eastAsia"/>
          <w:sz w:val="28"/>
          <w:lang w:eastAsia="zh-CN"/>
        </w:rPr>
        <w:t>五、化学农药项目可持续发展</w:t>
      </w:r>
      <w:bookmarkEnd w:id="16"/>
    </w:p>
    <w:p>
      <w:pPr>
        <w:pStyle w:val="Heading2"/>
        <w:rPr>
          <w:rFonts w:ascii="仿宋" w:eastAsia="仿宋" w:hAnsi="仿宋" w:cs="仿宋" w:hint="eastAsia"/>
          <w:lang w:eastAsia="zh-CN"/>
        </w:rPr>
      </w:pPr>
      <w:bookmarkStart w:id="17" w:name="_Toc11452"/>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农药项目中，化学农药项目团队着眼于未来，明确了可持续发展的战略方向。制定的具体可持续发展目标包括降低资源使用、采用环保技术、最大化社会效益等。这一步骤不仅有助于化学农药项目在环保和社会责任方面达到最高标准，也为未来提供了明确的指引，确保化学农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可持续实践的融入化学农药项目管理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化学农药项目管理周期。从化学农药项目规划开始，化学农药项目团队就考虑了环境和社会的因素。在执行阶段，化学农药项目团队积极推动绿色技术的应用，优化资源利用。此外，关注员工的社会责任，通过培训和沟通活动提高员工对可持续发展的认知，使他们能够在日常工作中践行可持续实践。这些举措不仅为化学农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1908"/>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扎根于化学农药项目的可持续发展理念，我们深信环保与社会责任是化学农药项目成功的关键支柱。在化学农药项目的每一步，我们都致力于通过创新和实践，履行对环境和社会的坚定责任。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农药项目团队通过引入先进的环保技术、建立高效的废物处理系统以及推动能源节约措施，积极履行环保责任。定期的环保监测和评估确保化学农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农药项目不仅致力于自身可持续发展，还注重对社会的回馈。通过支持社区化学农药项目、参与慈善事业、提供培训机会等方式，化学农药项目积极履行社会责任。与当地社区建立积极互动，关注员工的工作与生活平衡，以及员工的身心健康，是化学农药项目在社会责任层面的关键举措。这样的实践不仅增强了化学农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7542"/>
      <w:r>
        <w:rPr>
          <w:rFonts w:ascii="仿宋" w:eastAsia="仿宋" w:hAnsi="仿宋" w:cs="仿宋" w:hint="eastAsia"/>
          <w:sz w:val="28"/>
          <w:lang w:eastAsia="zh-CN"/>
        </w:rPr>
        <w:t>六、化学农药项目选址可行性分析</w:t>
      </w:r>
      <w:bookmarkEnd w:id="19"/>
    </w:p>
    <w:p>
      <w:pPr>
        <w:pStyle w:val="Heading2"/>
        <w:rPr>
          <w:rFonts w:ascii="仿宋" w:eastAsia="仿宋" w:hAnsi="仿宋" w:cs="仿宋" w:hint="eastAsia"/>
          <w:lang w:eastAsia="zh-CN"/>
        </w:rPr>
      </w:pPr>
      <w:bookmarkStart w:id="20" w:name="_Toc7873"/>
      <w:r>
        <w:rPr>
          <w:rFonts w:ascii="仿宋" w:eastAsia="仿宋" w:hAnsi="仿宋" w:cs="仿宋" w:hint="eastAsia"/>
          <w:lang w:eastAsia="zh-CN"/>
        </w:rPr>
        <w:t>(一)、化学农药项目选址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该化学农药项目选址位于XX省XX市XX区XXX街道</w:t>
      </w:r>
    </w:p>
    <w:p>
      <w:pPr>
        <w:pStyle w:val="Heading2"/>
        <w:ind w:firstLine="560" w:firstLineChars="200"/>
        <w:rPr>
          <w:rFonts w:ascii="仿宋" w:eastAsia="仿宋" w:hAnsi="仿宋" w:cs="仿宋" w:hint="eastAsia"/>
          <w:sz w:val="28"/>
          <w:lang w:eastAsia="zh-CN"/>
        </w:rPr>
      </w:pPr>
      <w:bookmarkStart w:id="21" w:name="_Toc28540"/>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化学农药项目的征地面积将根据化学农药项目的实际规模和需求进行精确规划。具体面积XXX平方米，旨在确保化学农药项目不仅能够满足当前的发展需求，还能够预留空间以适应未来的扩展。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净用地面积是在征地面积基础上去除不可利用面积后的实际可开发用地。具体面积XXX平方米，考虑到环保、交通、安全等多方面因素，以确保化学农药项目在整体利用效率上达到最优。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化学农药项目计划建设的建筑总规模具体面积XXX平方米。这一规模的确定综合考虑了化学农药项目的性质、规模，以及城市规划的相关要求，确保建筑布局与周边环境协调一致。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https://d.book118.com/095020024124011124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化学农药项目计划设计方案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505525"/>
    <w:rsid w:val="6A5055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020024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2024-02-25T04:36:00Z</dcterms:created>
  <dcterms:modified xsi:type="dcterms:W3CDTF">2024-02-25T04:36:32Z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9A271B799FB3413FABDC05B3961147FE_11</vt:lpwstr>
  </property>
  <property fmtid="{D5CDD505-2E9C-101B-9397-08002B2CF9AE}" pid="3" name="KSOProductBuildVer">
    <vt:lpwstr>2052-12.1.0.16388</vt:lpwstr>
  </property>
</Properties>
</file>