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电动滑板车项目规划设计方案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05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4" w:history="1">
        <w:r>
          <w:rPr>
            <w:rFonts w:ascii="仿宋" w:eastAsia="仿宋" w:hAnsi="仿宋" w:cs="仿宋" w:hint="eastAsia"/>
            <w:lang w:eastAsia="zh-CN"/>
          </w:rPr>
          <w:t>一、电动滑板车企业概貌</w:t>
        </w:r>
        <w:r>
          <w:tab/>
        </w:r>
        <w:r>
          <w:fldChar w:fldCharType="begin"/>
        </w:r>
        <w:r>
          <w:instrText xml:space="preserve"> PAGEREF _Toc27274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9" w:history="1">
        <w:r>
          <w:rPr>
            <w:rFonts w:ascii="仿宋" w:eastAsia="仿宋" w:hAnsi="仿宋" w:cs="仿宋" w:hint="eastAsia"/>
            <w:lang w:eastAsia="zh-CN"/>
          </w:rPr>
          <w:t>(一)、电动滑板车企业基础信息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1" w:history="1">
        <w:r>
          <w:rPr>
            <w:rFonts w:ascii="仿宋" w:eastAsia="仿宋" w:hAnsi="仿宋" w:cs="仿宋" w:hint="eastAsia"/>
            <w:lang w:eastAsia="zh-CN"/>
          </w:rPr>
          <w:t>(二)、电动滑板车企业简要介绍</w:t>
        </w:r>
        <w:r>
          <w:tab/>
        </w:r>
        <w:r>
          <w:fldChar w:fldCharType="begin"/>
        </w:r>
        <w:r>
          <w:instrText xml:space="preserve"> PAGEREF _Toc13481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1" w:history="1">
        <w:r>
          <w:rPr>
            <w:rFonts w:ascii="仿宋" w:eastAsia="仿宋" w:hAnsi="仿宋" w:cs="仿宋" w:hint="eastAsia"/>
            <w:lang w:eastAsia="zh-CN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_Toc24231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0" w:history="1">
        <w:r>
          <w:rPr>
            <w:rFonts w:ascii="仿宋" w:eastAsia="仿宋" w:hAnsi="仿宋" w:cs="仿宋" w:hint="eastAsia"/>
            <w:lang w:eastAsia="zh-CN"/>
          </w:rPr>
          <w:t>(四)、电动滑板车企业财务数据要略</w:t>
        </w:r>
        <w:r>
          <w:tab/>
        </w:r>
        <w:r>
          <w:fldChar w:fldCharType="begin"/>
        </w:r>
        <w:r>
          <w:instrText xml:space="preserve"> PAGEREF _Toc21360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7" w:history="1">
        <w:r>
          <w:rPr>
            <w:rFonts w:ascii="仿宋" w:eastAsia="仿宋" w:hAnsi="仿宋" w:cs="仿宋" w:hint="eastAsia"/>
            <w:lang w:eastAsia="zh-CN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_Toc28157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eastAsia="zh-CN"/>
          </w:rPr>
          <w:t>(六)、电动滑板车企业经营宗旨阐述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(七)、电动滑板车企业未来发展规划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4" w:history="1">
        <w:r>
          <w:rPr>
            <w:rFonts w:ascii="仿宋" w:eastAsia="仿宋" w:hAnsi="仿宋" w:cs="仿宋" w:hint="eastAsia"/>
            <w:lang w:eastAsia="zh-CN"/>
          </w:rPr>
          <w:t>二、电动滑板车项目基本情况</w:t>
        </w:r>
        <w:r>
          <w:tab/>
        </w:r>
        <w:r>
          <w:fldChar w:fldCharType="begin"/>
        </w:r>
        <w:r>
          <w:instrText xml:space="preserve"> PAGEREF _Toc4254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1" w:history="1">
        <w:r>
          <w:rPr>
            <w:rFonts w:ascii="仿宋" w:eastAsia="仿宋" w:hAnsi="仿宋" w:cs="仿宋" w:hint="eastAsia"/>
            <w:lang w:eastAsia="zh-CN"/>
          </w:rPr>
          <w:t>(一)、电动滑板车项目名称及建设性质</w:t>
        </w:r>
        <w:r>
          <w:tab/>
        </w:r>
        <w:r>
          <w:fldChar w:fldCharType="begin"/>
        </w:r>
        <w:r>
          <w:instrText xml:space="preserve"> PAGEREF _Toc24391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(二)、电动滑板车项目承办单位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2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(四)、电动滑板车项目提出的理由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1" w:history="1">
        <w:r>
          <w:rPr>
            <w:rFonts w:ascii="仿宋" w:eastAsia="仿宋" w:hAnsi="仿宋" w:cs="仿宋" w:hint="eastAsia"/>
            <w:lang w:eastAsia="zh-CN"/>
          </w:rPr>
          <w:t>(五)、原材料供应</w:t>
        </w:r>
        <w:r>
          <w:tab/>
        </w:r>
        <w:r>
          <w:fldChar w:fldCharType="begin"/>
        </w:r>
        <w:r>
          <w:instrText xml:space="preserve"> PAGEREF _Toc22121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" w:history="1">
        <w:r>
          <w:rPr>
            <w:rFonts w:ascii="仿宋" w:eastAsia="仿宋" w:hAnsi="仿宋" w:cs="仿宋" w:hint="eastAsia"/>
            <w:lang w:eastAsia="zh-CN"/>
          </w:rPr>
          <w:t>(六)、电动滑板车项目能耗分析</w:t>
        </w:r>
        <w:r>
          <w:tab/>
        </w:r>
        <w:r>
          <w:fldChar w:fldCharType="begin"/>
        </w:r>
        <w:r>
          <w:instrText xml:space="preserve"> PAGEREF _Toc2831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0" w:history="1">
        <w:r>
          <w:rPr>
            <w:rFonts w:ascii="仿宋" w:eastAsia="仿宋" w:hAnsi="仿宋" w:cs="仿宋" w:hint="eastAsia"/>
            <w:lang w:eastAsia="zh-CN"/>
          </w:rPr>
          <w:t>(七)、环境保护</w:t>
        </w:r>
        <w:r>
          <w:tab/>
        </w:r>
        <w:r>
          <w:fldChar w:fldCharType="begin"/>
        </w:r>
        <w:r>
          <w:instrText xml:space="preserve"> PAGEREF _Toc30730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5" w:history="1">
        <w:r>
          <w:rPr>
            <w:rFonts w:ascii="仿宋" w:eastAsia="仿宋" w:hAnsi="仿宋" w:cs="仿宋" w:hint="eastAsia"/>
            <w:lang w:eastAsia="zh-CN"/>
          </w:rPr>
          <w:t>(八)、电动滑板车项目建设符合性</w:t>
        </w:r>
        <w:r>
          <w:tab/>
        </w:r>
        <w:r>
          <w:fldChar w:fldCharType="begin"/>
        </w:r>
        <w:r>
          <w:instrText xml:space="preserve"> PAGEREF _Toc9795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2" w:history="1">
        <w:r>
          <w:rPr>
            <w:rFonts w:ascii="仿宋" w:eastAsia="仿宋" w:hAnsi="仿宋" w:cs="仿宋" w:hint="eastAsia"/>
            <w:lang w:eastAsia="zh-CN"/>
          </w:rPr>
          <w:t>(九)、电动滑板车项目进度规划</w:t>
        </w:r>
        <w:r>
          <w:tab/>
        </w:r>
        <w:r>
          <w:fldChar w:fldCharType="begin"/>
        </w:r>
        <w:r>
          <w:instrText xml:space="preserve"> PAGEREF _Toc14922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1" w:history="1">
        <w:r>
          <w:rPr>
            <w:rFonts w:ascii="仿宋" w:eastAsia="仿宋" w:hAnsi="仿宋" w:cs="仿宋" w:hint="eastAsia"/>
            <w:lang w:eastAsia="zh-CN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_Toc26511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6" w:history="1">
        <w:r>
          <w:rPr>
            <w:rFonts w:ascii="仿宋" w:eastAsia="仿宋" w:hAnsi="仿宋" w:cs="仿宋" w:hint="eastAsia"/>
            <w:lang w:eastAsia="zh-CN"/>
          </w:rPr>
          <w:t>(十一)、报告说明</w:t>
        </w:r>
        <w:r>
          <w:tab/>
        </w:r>
        <w:r>
          <w:fldChar w:fldCharType="begin"/>
        </w:r>
        <w:r>
          <w:instrText xml:space="preserve"> PAGEREF _Toc4966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eastAsia="zh-CN"/>
          </w:rPr>
          <w:t>(十二)、电动滑板车项目评价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8" w:history="1">
        <w:r>
          <w:rPr>
            <w:rFonts w:ascii="仿宋" w:eastAsia="仿宋" w:hAnsi="仿宋" w:cs="仿宋" w:hint="eastAsia"/>
            <w:lang w:eastAsia="zh-CN"/>
          </w:rPr>
          <w:t>三、公司简介</w:t>
        </w:r>
        <w:r>
          <w:tab/>
        </w:r>
        <w:r>
          <w:fldChar w:fldCharType="begin"/>
        </w:r>
        <w:r>
          <w:instrText xml:space="preserve"> PAGEREF _Toc22978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_Toc13489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_Toc22179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0" w:history="1">
        <w:r>
          <w:rPr>
            <w:rFonts w:ascii="仿宋" w:eastAsia="仿宋" w:hAnsi="仿宋" w:cs="仿宋" w:hint="eastAsia"/>
            <w:lang w:eastAsia="zh-CN"/>
          </w:rPr>
          <w:t>四、技术贸易</w:t>
        </w:r>
        <w:r>
          <w:tab/>
        </w:r>
        <w:r>
          <w:fldChar w:fldCharType="begin"/>
        </w:r>
        <w:r>
          <w:instrText xml:space="preserve"> PAGEREF _Toc5250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2" w:history="1">
        <w:r>
          <w:rPr>
            <w:rFonts w:ascii="仿宋" w:eastAsia="仿宋" w:hAnsi="仿宋" w:cs="仿宋" w:hint="eastAsia"/>
            <w:lang w:eastAsia="zh-CN"/>
          </w:rPr>
          <w:t>(一)、电动滑板车技术贸易</w:t>
        </w:r>
        <w:r>
          <w:tab/>
        </w:r>
        <w:r>
          <w:fldChar w:fldCharType="begin"/>
        </w:r>
        <w:r>
          <w:instrText xml:space="preserve"> PAGEREF _Toc31732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eastAsia="zh-CN"/>
          </w:rPr>
          <w:t>五、电动滑板车项目土建工程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_Toc15632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_Toc10134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_Toc19166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_Toc26349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0" w:history="1">
        <w:r>
          <w:rPr>
            <w:rFonts w:ascii="仿宋" w:eastAsia="仿宋" w:hAnsi="仿宋" w:cs="仿宋" w:hint="eastAsia"/>
            <w:lang w:eastAsia="zh-CN"/>
          </w:rPr>
          <w:t>六、电动滑板车企业战略的制定</w:t>
        </w:r>
        <w:r>
          <w:tab/>
        </w:r>
        <w:r>
          <w:fldChar w:fldCharType="begin"/>
        </w:r>
        <w:r>
          <w:instrText xml:space="preserve"> PAGEREF _Toc13760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" w:history="1">
        <w:r>
          <w:rPr>
            <w:rFonts w:ascii="仿宋" w:eastAsia="仿宋" w:hAnsi="仿宋" w:cs="仿宋" w:hint="eastAsia"/>
            <w:lang w:eastAsia="zh-CN"/>
          </w:rPr>
          <w:t>(一)、电动滑板车企业战略的制定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2" w:history="1">
        <w:r>
          <w:rPr>
            <w:rFonts w:ascii="仿宋" w:eastAsia="仿宋" w:hAnsi="仿宋" w:cs="仿宋" w:hint="eastAsia"/>
            <w:lang w:eastAsia="zh-CN"/>
          </w:rPr>
          <w:t>七、第七章员工培训与发展</w:t>
        </w:r>
        <w:r>
          <w:tab/>
        </w:r>
        <w:r>
          <w:fldChar w:fldCharType="begin"/>
        </w:r>
        <w:r>
          <w:instrText xml:space="preserve"> PAGEREF _Toc19502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3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_Toc4513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7" w:history="1">
        <w:r>
          <w:rPr>
            <w:rFonts w:ascii="仿宋" w:eastAsia="仿宋" w:hAnsi="仿宋" w:cs="仿宋" w:hint="eastAsia"/>
            <w:lang w:eastAsia="zh-CN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_Toc9967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9" w:history="1">
        <w:r>
          <w:rPr>
            <w:rFonts w:ascii="仿宋" w:eastAsia="仿宋" w:hAnsi="仿宋" w:cs="仿宋" w:hint="eastAsia"/>
            <w:lang w:eastAsia="zh-CN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_Toc23639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9" w:history="1">
        <w:r>
          <w:rPr>
            <w:rFonts w:ascii="仿宋" w:eastAsia="仿宋" w:hAnsi="仿宋" w:cs="仿宋" w:hint="eastAsia"/>
            <w:lang w:eastAsia="zh-CN"/>
          </w:rPr>
          <w:t>八、社会责任与可持续发展方案</w:t>
        </w:r>
        <w:r>
          <w:tab/>
        </w:r>
        <w:r>
          <w:fldChar w:fldCharType="begin"/>
        </w:r>
        <w:r>
          <w:instrText xml:space="preserve"> PAGEREF _Toc31859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9" w:history="1">
        <w:r>
          <w:rPr>
            <w:rFonts w:ascii="仿宋" w:eastAsia="仿宋" w:hAnsi="仿宋" w:cs="仿宋" w:hint="eastAsia"/>
            <w:lang w:eastAsia="zh-CN"/>
          </w:rPr>
          <w:t>(一)、企业社会责任概述</w:t>
        </w:r>
        <w:r>
          <w:tab/>
        </w:r>
        <w:r>
          <w:fldChar w:fldCharType="begin"/>
        </w:r>
        <w:r>
          <w:instrText xml:space="preserve"> PAGEREF _Toc11729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12" w:history="1">
        <w:r>
          <w:rPr>
            <w:rFonts w:ascii="仿宋" w:eastAsia="仿宋" w:hAnsi="仿宋" w:cs="仿宋" w:hint="eastAsia"/>
            <w:lang w:eastAsia="zh-CN"/>
          </w:rPr>
          <w:t>(二)、环境保护与可持续资源利用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9" w:history="1">
        <w:r>
          <w:rPr>
            <w:rFonts w:ascii="仿宋" w:eastAsia="仿宋" w:hAnsi="仿宋" w:cs="仿宋" w:hint="eastAsia"/>
            <w:lang w:eastAsia="zh-CN"/>
          </w:rPr>
          <w:t>(三)、员工福利与培训计划</w:t>
        </w:r>
        <w:r>
          <w:tab/>
        </w:r>
        <w:r>
          <w:fldChar w:fldCharType="begin"/>
        </w:r>
        <w:r>
          <w:instrText xml:space="preserve"> PAGEREF _Toc24549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仿宋" w:eastAsia="仿宋" w:hAnsi="仿宋" w:cs="仿宋" w:hint="eastAsia"/>
            <w:lang w:eastAsia="zh-CN"/>
          </w:rPr>
          <w:t>(四)、社区参与与公益活动</w:t>
        </w:r>
        <w:r>
          <w:tab/>
        </w:r>
        <w:r>
          <w:fldChar w:fldCharType="begin"/>
        </w:r>
        <w:r>
          <w:instrText xml:space="preserve"> PAGEREF _Toc16018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2" w:history="1">
        <w:r>
          <w:rPr>
            <w:rFonts w:ascii="仿宋" w:eastAsia="仿宋" w:hAnsi="仿宋" w:cs="仿宋" w:hint="eastAsia"/>
            <w:lang w:eastAsia="zh-CN"/>
          </w:rPr>
          <w:t>(五)、企业文化建设与品牌形象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4" w:history="1">
        <w:r>
          <w:rPr>
            <w:rFonts w:ascii="仿宋" w:eastAsia="仿宋" w:hAnsi="仿宋" w:cs="仿宋" w:hint="eastAsia"/>
            <w:lang w:eastAsia="zh-CN"/>
          </w:rPr>
          <w:t>九、融资规模及资金使用计划</w:t>
        </w:r>
        <w:r>
          <w:tab/>
        </w:r>
        <w:r>
          <w:fldChar w:fldCharType="begin"/>
        </w:r>
        <w:r>
          <w:instrText xml:space="preserve"> PAGEREF _Toc31344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9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_Toc7949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6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_Toc18346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8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_Toc3998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_Toc32649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_Toc30176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2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_Toc10312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7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_Toc22967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9" w:history="1">
        <w:r>
          <w:rPr>
            <w:rFonts w:ascii="仿宋" w:eastAsia="仿宋" w:hAnsi="仿宋" w:cs="仿宋" w:hint="eastAsia"/>
            <w:lang w:eastAsia="zh-CN"/>
          </w:rPr>
          <w:t>十一、电动滑板车项目招投标方案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_Toc23205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_Toc32514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7" w:history="1">
        <w:r>
          <w:rPr>
            <w:rFonts w:ascii="仿宋" w:eastAsia="仿宋" w:hAnsi="仿宋" w:cs="仿宋" w:hint="eastAsia"/>
            <w:lang w:eastAsia="zh-CN"/>
          </w:rPr>
          <w:t>(四)、电动滑板车项目招投标要求</w:t>
        </w:r>
        <w:r>
          <w:tab/>
        </w:r>
        <w:r>
          <w:fldChar w:fldCharType="begin"/>
        </w:r>
        <w:r>
          <w:instrText xml:space="preserve"> PAGEREF _Toc7567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eastAsia="zh-CN"/>
          </w:rPr>
          <w:t>(五)、电动滑板车项目招标方式和招标程序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5" w:history="1">
        <w:r>
          <w:rPr>
            <w:rFonts w:ascii="仿宋" w:eastAsia="仿宋" w:hAnsi="仿宋" w:cs="仿宋" w:hint="eastAsia"/>
            <w:lang w:eastAsia="zh-CN"/>
          </w:rPr>
          <w:t>十二、电动滑板车项目经济评价分析</w:t>
        </w:r>
        <w:r>
          <w:tab/>
        </w:r>
        <w:r>
          <w:fldChar w:fldCharType="begin"/>
        </w:r>
        <w:r>
          <w:instrText xml:space="preserve"> PAGEREF _Toc15865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_Toc14845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(二)、电动滑板车项目盈利能力分析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十三、电动滑板车项目概要与评估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8" w:history="1">
        <w:r>
          <w:rPr>
            <w:rFonts w:ascii="仿宋" w:eastAsia="仿宋" w:hAnsi="仿宋" w:cs="仿宋" w:hint="eastAsia"/>
            <w:lang w:eastAsia="zh-CN"/>
          </w:rPr>
          <w:t>(一)、电动滑板车项目主办方综述</w:t>
        </w:r>
        <w:r>
          <w:tab/>
        </w:r>
        <w:r>
          <w:fldChar w:fldCharType="begin"/>
        </w:r>
        <w:r>
          <w:instrText xml:space="preserve"> PAGEREF _Toc19698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(二)、电动滑板车项目整体情况概述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7" w:history="1">
        <w:r>
          <w:rPr>
            <w:rFonts w:ascii="仿宋" w:eastAsia="仿宋" w:hAnsi="仿宋" w:cs="仿宋" w:hint="eastAsia"/>
            <w:lang w:eastAsia="zh-CN"/>
          </w:rPr>
          <w:t>(三)、电动滑板车项目评估及展望</w:t>
        </w:r>
        <w:r>
          <w:tab/>
        </w:r>
        <w:r>
          <w:fldChar w:fldCharType="begin"/>
        </w:r>
        <w:r>
          <w:instrText xml:space="preserve"> PAGEREF _Toc11917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4" w:history="1">
        <w:r>
          <w:rPr>
            <w:rFonts w:ascii="仿宋" w:eastAsia="仿宋" w:hAnsi="仿宋" w:cs="仿宋" w:hint="eastAsia"/>
            <w:lang w:eastAsia="zh-CN"/>
          </w:rPr>
          <w:t>(四)、主要经济数据总览</w:t>
        </w:r>
        <w:r>
          <w:tab/>
        </w:r>
        <w:r>
          <w:fldChar w:fldCharType="begin"/>
        </w:r>
        <w:r>
          <w:instrText xml:space="preserve"> PAGEREF _Toc30884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十四、员工家庭与工作平衡支持计划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8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_Toc24008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9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_Toc28119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5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_Toc29315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5" w:history="1">
        <w:r>
          <w:rPr>
            <w:rFonts w:ascii="仿宋" w:eastAsia="仿宋" w:hAnsi="仿宋" w:cs="仿宋" w:hint="eastAsia"/>
            <w:lang w:eastAsia="zh-CN"/>
          </w:rPr>
          <w:t>十五、环境保护管理措施</w:t>
        </w:r>
        <w:r>
          <w:tab/>
        </w:r>
        <w:r>
          <w:fldChar w:fldCharType="begin"/>
        </w:r>
        <w:r>
          <w:instrText xml:space="preserve"> PAGEREF _Toc9705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4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1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_Toc6581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6" w:history="1">
        <w:r>
          <w:rPr>
            <w:rFonts w:ascii="仿宋" w:eastAsia="仿宋" w:hAnsi="仿宋" w:cs="仿宋" w:hint="eastAsia"/>
            <w:lang w:eastAsia="zh-CN"/>
          </w:rPr>
          <w:t>十六、环境影响评价</w:t>
        </w:r>
        <w:r>
          <w:tab/>
        </w:r>
        <w:r>
          <w:fldChar w:fldCharType="begin"/>
        </w:r>
        <w:r>
          <w:instrText xml:space="preserve"> PAGEREF _Toc13596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1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_Toc26561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2" w:history="1">
        <w:r>
          <w:rPr>
            <w:rFonts w:ascii="仿宋" w:eastAsia="仿宋" w:hAnsi="仿宋" w:cs="仿宋" w:hint="eastAsia"/>
            <w:lang w:eastAsia="zh-CN"/>
          </w:rPr>
          <w:t>十七、战略的定量评价决策方法</w:t>
        </w:r>
        <w:r>
          <w:tab/>
        </w:r>
        <w:r>
          <w:fldChar w:fldCharType="begin"/>
        </w:r>
        <w:r>
          <w:instrText xml:space="preserve"> PAGEREF _Toc13802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6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_Toc30006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56" w:history="1">
        <w:r>
          <w:rPr>
            <w:rFonts w:ascii="仿宋" w:eastAsia="仿宋" w:hAnsi="仿宋" w:cs="仿宋" w:hint="eastAsia"/>
            <w:lang w:eastAsia="zh-CN"/>
          </w:rPr>
          <w:t>十八、市场营销策略</w:t>
        </w:r>
        <w:r>
          <w:tab/>
        </w:r>
        <w:r>
          <w:fldChar w:fldCharType="begin"/>
        </w:r>
        <w:r>
          <w:instrText xml:space="preserve"> PAGEREF _Toc15656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8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_Toc13188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34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_Toc1734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2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_Toc18222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0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_Toc32730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0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_Toc12000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" w:history="1">
        <w:r>
          <w:rPr>
            <w:rFonts w:ascii="仿宋" w:eastAsia="仿宋" w:hAnsi="仿宋" w:cs="仿宋" w:hint="eastAsia"/>
            <w:lang w:eastAsia="zh-CN"/>
          </w:rPr>
          <w:t>十九、供应链管理与物流优化</w:t>
        </w:r>
        <w:r>
          <w:tab/>
        </w:r>
        <w:r>
          <w:fldChar w:fldCharType="begin"/>
        </w:r>
        <w:r>
          <w:instrText xml:space="preserve"> PAGEREF _Toc670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5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_Toc24865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_Toc979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1" w:history="1">
        <w:r>
          <w:rPr>
            <w:rFonts w:ascii="仿宋" w:eastAsia="仿宋" w:hAnsi="仿宋" w:cs="仿宋" w:hint="eastAsia"/>
            <w:lang w:eastAsia="zh-CN"/>
          </w:rPr>
          <w:t>二十、电动滑板车项目风险管理与预警</w:t>
        </w:r>
        <w:r>
          <w:tab/>
        </w:r>
        <w:r>
          <w:fldChar w:fldCharType="begin"/>
        </w:r>
        <w:r>
          <w:instrText xml:space="preserve"> PAGEREF _Toc13681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0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_Toc9150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3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_Toc32163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05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74"/>
      <w:r>
        <w:rPr>
          <w:rFonts w:ascii="仿宋" w:eastAsia="仿宋" w:hAnsi="仿宋" w:cs="仿宋" w:hint="eastAsia"/>
          <w:sz w:val="28"/>
          <w:lang w:eastAsia="zh-CN"/>
        </w:rPr>
        <w:t>一、电动滑板车企业概貌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919"/>
      <w:r>
        <w:rPr>
          <w:rFonts w:ascii="仿宋" w:eastAsia="仿宋" w:hAnsi="仿宋" w:cs="仿宋" w:hint="eastAsia"/>
          <w:lang w:eastAsia="zh-CN"/>
        </w:rPr>
        <w:t>(一)、电动滑板车企业基础信息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1.公司名称：XXX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法定代表人：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统一社会信用代码：XXXXXXXXXXXXX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登记机关：XXX市场监督管理局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成立日期：20XX-XX-XX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营业期限：20XX-XX-XX 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注册地址：XX市XX区XX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https://d.book118.com/095024040021011120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电动滑板车项目规划设计方案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电动滑板车项目规划设计方案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电动滑板车项目规划设计方案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电动滑板车项目规划设计方案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电动滑板车项目规划设计方案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894AC9"/>
    <w:rsid w:val="32894AC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5024040021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2024-02-28T23:00:00Z</dcterms:created>
  <dcterms:modified xsi:type="dcterms:W3CDTF">2024-02-28T23:01:01Z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13B554BDD27147D3BC0FC05CAFAFA416_11</vt:lpwstr>
  </property>
  <property fmtid="{D5CDD505-2E9C-101B-9397-08002B2CF9AE}" pid="3" name="KSOProductBuildVer">
    <vt:lpwstr>2052-12.1.0.16250</vt:lpwstr>
  </property>
</Properties>
</file>