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1285F" w:rsidP="0061285F" w14:paraId="05B6CA1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1285F">
        <w:rPr>
          <w:rFonts w:ascii="华文中宋" w:eastAsia="华文中宋" w:hAnsi="华文中宋"/>
          <w:b/>
          <w:sz w:val="30"/>
        </w:rPr>
        <w:t>2024</w:t>
      </w:r>
      <w:r w:rsidRPr="0061285F">
        <w:rPr>
          <w:rFonts w:ascii="华文中宋" w:eastAsia="华文中宋" w:hAnsi="华文中宋"/>
          <w:b/>
          <w:sz w:val="30"/>
        </w:rPr>
        <w:t>年六安建设发展有限公司人员招聘考试题库及答案解析</w:t>
      </w:r>
    </w:p>
    <w:p w:rsidR="00A77B3E" w14:paraId="50728E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5C4F6F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04338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20</w:t>
      </w:r>
      <w:r w:rsidRPr="00E0697D">
        <w:rPr>
          <w:rFonts w:ascii="Times New Roman" w:eastAsia="微软雅黑" w:hAnsi="微软雅黑" w:cs="宋体" w:hint="eastAsia"/>
          <w:szCs w:val="18"/>
        </w:rPr>
        <w:t>年市场经济改革，把中国经济送上了持续增长的快车道，把在现代化道路上艰苦跋涉的中国人推上了一个高峰。然而，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，我们一刻都不曾忘记发展中那些“不平衡、不协调、不可持续”的风险隐患</w:t>
      </w:r>
      <w:r w:rsidRPr="00E0697D">
        <w:rPr>
          <w:rFonts w:ascii="Times New Roman" w:eastAsia="微软雅黑" w:hAnsi="微软雅黑" w:cs="宋体" w:hint="eastAsia"/>
          <w:szCs w:val="18"/>
        </w:rPr>
        <w:t>;________</w:t>
      </w:r>
      <w:r w:rsidRPr="00E0697D">
        <w:rPr>
          <w:rFonts w:ascii="Times New Roman" w:eastAsia="微软雅黑" w:hAnsi="微软雅黑" w:cs="宋体" w:hint="eastAsia"/>
          <w:szCs w:val="18"/>
        </w:rPr>
        <w:t>，“发展起来以后的问题不比不发展时少”。</w:t>
      </w:r>
    </w:p>
    <w:p w:rsidR="00E0697D" w14:paraId="2DD867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F9BD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、夕惕若厉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如履薄冰</w:t>
      </w:r>
    </w:p>
    <w:p w:rsidR="00E0697D" w14:paraId="44D85B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、防患未然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戒骄戒躁</w:t>
      </w:r>
    </w:p>
    <w:p w:rsidR="00E0697D" w14:paraId="3B3440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、常备不懈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未雨绸缪</w:t>
      </w:r>
    </w:p>
    <w:p w:rsidR="00E0697D" w14:paraId="5E9DC41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、居安思危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喜中有忧</w:t>
      </w:r>
    </w:p>
    <w:p w:rsidR="00E0697D" w14:paraId="657919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71E5467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“一刻都不曾忘记发展中那些‘不平衡、不协调、不可持续’的风险隐患”，“居安思危”吻合句意。第二空，根据“发展起来以后的问题不比不发展时少”，表示既有喜悦的地方又有令人担忧的问题，“喜中有忧”符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3CCE5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①在无意义面前，大脑由于寻找不到的答案而引发的焦虑，当然这是积累到固定阀值之后的事情。</w:t>
      </w:r>
    </w:p>
    <w:p w:rsidR="00E0697D" w14:paraId="6697AC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②权利是伴随选择而产生的，譬如电视剧的频道转换器就给了观众看与不看的权利。</w:t>
      </w:r>
    </w:p>
    <w:p w:rsidR="00E0697D" w14:paraId="63CA469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③人的大脑有一种无法改变的功能，即不断地追索词语以及多有事情的意义。</w:t>
      </w:r>
    </w:p>
    <w:p w:rsidR="00E0697D" w14:paraId="620211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④如果在人权当中引申出一项“安静权”的话，公共厕所的这些广告无疑损害了这项权利。</w:t>
      </w:r>
    </w:p>
    <w:p w:rsidR="00E0697D" w14:paraId="045ABA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⑤在城里，已经很难看到纯朴生动的脸了，这和多重因素相关，与无法回避的喧嚣也有关系。</w:t>
      </w:r>
    </w:p>
    <w:p w:rsidR="00E0697D" w14:paraId="27A90D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⑥市场竞争在剥夺这些权利，在无孔不入的资讯面前，人群中呈现着一张张冷漠的脸。将上述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67CF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、③①④⑤②⑥</w:t>
      </w:r>
    </w:p>
    <w:p w:rsidR="00E0697D" w14:paraId="78A05C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、③①④②⑥⑤</w:t>
      </w:r>
    </w:p>
    <w:p w:rsidR="00E0697D" w14:paraId="3B1472D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、④③⑤①②⑥</w:t>
      </w:r>
    </w:p>
    <w:p w:rsidR="00E0697D" w14:paraId="1A87A5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、①④②③⑥⑤</w:t>
      </w:r>
    </w:p>
    <w:p w:rsidR="00E0697D" w14:paraId="60E742E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2FE7D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③句末尾有“意义”，①句开头是“</w:t>
      </w:r>
      <w:r w:rsidRPr="00E0697D">
        <w:rPr>
          <w:rFonts w:ascii="Times New Roman" w:eastAsia="微软雅黑" w:hAnsi="微软雅黑" w:cs="宋体" w:hint="eastAsia"/>
          <w:szCs w:val="18"/>
        </w:rPr>
        <w:t>无意义”，两句内容相关，且具有转折关系，其顺序应为③①，可排除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，⑥中的“人群中呈现着一张张冷漠的脸”与⑤中的“已经很难看见纯朴生动的脸了”内容相近，两句应连在一起，可排除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251C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发展让阅读进入了更广阔的天地。这一方面给“阅读”带来许多的新的体验，同时也使得新媒介下的阅读难免沾染上过度娱乐化、碎片化甚至浅薄的弊病。这使得新媒体时代阅读的厚度和深度，某种程度上迥别于传统的纸质阅读。如何避免过度碎片化的快餐式阅读，让花费在读书上的精力和时间真正“物有所值”，同时打通传统阅读和新媒体阅读之间的文化隔膜，是摆在现代社会人面前的一个问题。</w:t>
      </w:r>
    </w:p>
    <w:p w:rsidR="00E0697D" w14:paraId="62CB72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204846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、传统阅读与新媒体阅读存在的差异</w:t>
      </w:r>
    </w:p>
    <w:p w:rsidR="00E0697D" w14:paraId="7259286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、新媒介下怎样构建新的阅读模式</w:t>
      </w:r>
    </w:p>
    <w:p w:rsidR="00E0697D" w14:paraId="616F08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、如何利用新技术跨越阅读鸿沟</w:t>
      </w:r>
    </w:p>
    <w:p w:rsidR="00E0697D" w14:paraId="7BB25C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、新媒体时代阅读面临新的挑战</w:t>
      </w:r>
    </w:p>
    <w:p w:rsidR="00E0697D" w14:paraId="04971A2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33D3D3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首先论述了新技术给阅读带来的积极和消极两方面的影响。接着指出新技术带来的影响使阅读迥别于传统的纸质阅读。最后引出摆在现代社会人面前的问题，即阅读在新媒体时代下需要解决的问题。文段为“分—总”结构，主旨句为最后一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06B03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https://d.book118.com/095031100114011043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:rsidP="00E002BD" w14:paraId="676F22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285F" w14:paraId="6D86D57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:rsidP="00E002BD" w14:paraId="2D82284D" w14:textId="4BFACC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285F" w14:paraId="594FB93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paraId="71EB8F4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285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:rsidP="00E002BD" w14:textId="4BFACC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285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285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:rsidP="00E002BD" w14:textId="4BFACC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285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paraId="3B03A0A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paraId="217F073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paraId="24AF56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285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1285F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F9AD09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128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1285F"/>
    <w:rPr>
      <w:sz w:val="18"/>
      <w:szCs w:val="18"/>
    </w:rPr>
  </w:style>
  <w:style w:type="paragraph" w:styleId="Footer">
    <w:name w:val="footer"/>
    <w:basedOn w:val="Normal"/>
    <w:link w:val="a0"/>
    <w:rsid w:val="0061285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1285F"/>
    <w:rPr>
      <w:sz w:val="18"/>
      <w:szCs w:val="18"/>
    </w:rPr>
  </w:style>
  <w:style w:type="character" w:styleId="PageNumber">
    <w:name w:val="page number"/>
    <w:basedOn w:val="DefaultParagraphFont"/>
    <w:rsid w:val="006128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95031100114011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4291</Words>
  <Characters>24459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2024-01-17T07:44:00Z</dcterms:created>
  <dcterms:modified xsi:type="dcterms:W3CDTF">2024-01-17T07:44:00Z</dcterms:modified>
</cp:coreProperties>
</file>